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1"/>
        <w:gridCol w:w="1561"/>
        <w:gridCol w:w="1314"/>
        <w:gridCol w:w="1438"/>
        <w:gridCol w:w="1484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0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25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护理学导论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6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2170094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438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4073</w:t>
            </w:r>
          </w:p>
        </w:tc>
        <w:tc>
          <w:tcPr>
            <w:tcW w:w="1484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6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禹小娟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438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23481</w:t>
            </w:r>
          </w:p>
        </w:tc>
        <w:tc>
          <w:tcPr>
            <w:tcW w:w="1484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6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护理</w:t>
            </w: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学B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-1、2、3、</w:t>
            </w: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班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438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1484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三教220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5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周日18：00-21：15   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三教220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25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259" w:type="dxa"/>
            <w:gridSpan w:val="5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《护理学导论》，第5版，主编：李小妹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冯先琼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人民卫生出版社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.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59" w:type="dxa"/>
            <w:gridSpan w:val="5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7B9C1F7">
            <w:pPr>
              <w:numPr>
                <w:ilvl w:val="0"/>
                <w:numId w:val="1"/>
              </w:numPr>
              <w:tabs>
                <w:tab w:val="left" w:pos="203"/>
                <w:tab w:val="clear" w:pos="312"/>
              </w:tabs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《护理学导论》，第4版，主编：李小妹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冯先琼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人民卫生出版社；</w:t>
            </w:r>
          </w:p>
          <w:p w14:paraId="4FB10264">
            <w:pPr>
              <w:numPr>
                <w:ilvl w:val="0"/>
                <w:numId w:val="1"/>
              </w:numPr>
              <w:tabs>
                <w:tab w:val="left" w:pos="203"/>
                <w:tab w:val="clear" w:pos="312"/>
              </w:tabs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《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护理礼仪与人际沟通》，主编：秦东华.人民卫生出版社；</w:t>
            </w:r>
          </w:p>
          <w:p w14:paraId="2E3B134B">
            <w:pPr>
              <w:tabs>
                <w:tab w:val="left" w:pos="203"/>
              </w:tabs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《护理学导论学习指导及习题集》，主编：王瑞敏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人民卫生出版社；</w:t>
            </w:r>
          </w:p>
          <w:p w14:paraId="4DAD6B33">
            <w:pPr>
              <w:tabs>
                <w:tab w:val="left" w:pos="203"/>
              </w:tabs>
              <w:spacing w:line="340" w:lineRule="exact"/>
              <w:rPr>
                <w:rFonts w:hint="eastAsia" w:ascii="宋体" w:hAnsi="宋体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4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《全国护士执业资格考试指导》，人民卫生出版社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.</w:t>
            </w:r>
          </w:p>
        </w:tc>
      </w:tr>
    </w:tbl>
    <w:p w14:paraId="5D9D15A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92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autofit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80"/>
        <w:gridCol w:w="1153"/>
        <w:gridCol w:w="4679"/>
        <w:gridCol w:w="1265"/>
        <w:gridCol w:w="1269"/>
      </w:tblGrid>
      <w:tr w14:paraId="71E7D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6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次</w:t>
            </w:r>
          </w:p>
        </w:tc>
        <w:tc>
          <w:tcPr>
            <w:tcW w:w="637" w:type="pct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课时</w:t>
            </w:r>
          </w:p>
        </w:tc>
        <w:tc>
          <w:tcPr>
            <w:tcW w:w="258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699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701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EEC39C">
            <w:pPr>
              <w:snapToGrid w:val="0"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作业</w:t>
            </w:r>
          </w:p>
        </w:tc>
      </w:tr>
      <w:tr w14:paraId="2BEB06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5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37" w:type="pct"/>
            <w:vAlign w:val="center"/>
          </w:tcPr>
          <w:p w14:paraId="7806BF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护理的概念与内涵、护理学发展史、护理专业的形成与发展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21EB8F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01291BC4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00021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5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37" w:type="pct"/>
            <w:vAlign w:val="center"/>
          </w:tcPr>
          <w:p w14:paraId="0D5FF84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健康与疾病的概念、影响健康的因素、健康与疾病的关系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12567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34A2351D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1E738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21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7" w:type="pct"/>
            <w:vAlign w:val="center"/>
          </w:tcPr>
          <w:p w14:paraId="0B78D30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马斯洛的人类基本需要层次论；卡利什的人类基本需要层次论、韩德森病人需要模式等需要相关理论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C544A6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71AE4819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09D51F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94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637" w:type="pct"/>
            <w:vAlign w:val="center"/>
          </w:tcPr>
          <w:p w14:paraId="460982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  <w:t>莱宁格跨文化护理理论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E9132B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6DB6613B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1799BC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94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637" w:type="pct"/>
            <w:vAlign w:val="center"/>
          </w:tcPr>
          <w:p w14:paraId="594F6E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护患关系与人际沟通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4768E1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0DA287BD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7D263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94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637" w:type="pct"/>
            <w:vAlign w:val="center"/>
          </w:tcPr>
          <w:p w14:paraId="0B41742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弗洛伊德生长发展理论；艾瑞克森提出的8对心理社会危机及发展特点；皮亚杰儿童认知发展的4个阶段及发展；科尔伯格的道德发展理论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2BD5C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622AB2FF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127DC3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5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637" w:type="pct"/>
            <w:vAlign w:val="center"/>
          </w:tcPr>
          <w:p w14:paraId="4FAFA5E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both"/>
              <w:rPr>
                <w:rFonts w:hint="eastAsia" w:ascii="宋体" w:hAnsi="宋体" w:eastAsia="PMingLiU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压力与适应理论、成长与发展理论的基本内容及对护理工作的指导作用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33FEEB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710F517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185500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21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637" w:type="pct"/>
            <w:vAlign w:val="center"/>
          </w:tcPr>
          <w:p w14:paraId="7ACFB4F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护理评估的步骤及内容；护理诊断的分类、组成、陈述及书写护理诊断的注意事项；护理诊断的排序、护理目标的确定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61BC57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0A2018B6">
            <w:pPr>
              <w:widowControl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662362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5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637" w:type="pct"/>
            <w:vAlign w:val="center"/>
          </w:tcPr>
          <w:p w14:paraId="19929F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奥瑞娒的自理理论、罗伊的适应模式的基本内容及在护理实践中的应用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E5447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55C4313C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35288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5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637" w:type="pct"/>
            <w:vAlign w:val="center"/>
          </w:tcPr>
          <w:p w14:paraId="22B2A3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纽曼的系统模式、莱宁格的跨文化护理理论的基本内容及在护理实践中的应用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6E32F8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7527EF8F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11FE12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94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13</w:t>
            </w:r>
          </w:p>
        </w:tc>
        <w:tc>
          <w:tcPr>
            <w:tcW w:w="637" w:type="pct"/>
            <w:vAlign w:val="center"/>
          </w:tcPr>
          <w:p w14:paraId="576CAFAD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both"/>
              <w:rPr>
                <w:rFonts w:hint="eastAsia" w:ascii="宋体" w:hAnsi="宋体" w:eastAsia="PMingLiU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健康管理与健康教育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6944F5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0238AE25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09932B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572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637" w:type="pct"/>
            <w:vAlign w:val="center"/>
          </w:tcPr>
          <w:p w14:paraId="2BBF2B65">
            <w:pPr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 xml:space="preserve">临终关怀、姑息护理的概念；临终关怀的对象、内容及原则；临终病人及家属的心理反应及分期；在护理工作中运用临终关怀相关理论及技术 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EC1DFE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34821CAC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32FC6E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572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637" w:type="pct"/>
            <w:vAlign w:val="center"/>
          </w:tcPr>
          <w:p w14:paraId="2C57C468">
            <w:pPr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护理伦理的概念、研究对象、研究内容和基本原则；护理道德的概念、基本范畴；患者的权利和义务；护理道德修养的含义、特点、途径和方法。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59D201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62426746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24ABAA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21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637" w:type="pct"/>
            <w:vAlign w:val="center"/>
          </w:tcPr>
          <w:p w14:paraId="051CE19C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both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医疗纠纷、医疗事故的概念；护理法的基本内容；护理工作中的违法与犯罪及法律问题的防范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F3CFF3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1C703908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2C39C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213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637" w:type="pct"/>
            <w:vAlign w:val="center"/>
          </w:tcPr>
          <w:p w14:paraId="08931D99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职业生涯规划的相关概念、形成与发展、特点；护理职业生涯规划的过程、原则；各种因素对职业生涯规划的影响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B3DF2B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4D3255EF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25D8A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24" w:hRule="atLeast"/>
        </w:trPr>
        <w:tc>
          <w:tcPr>
            <w:tcW w:w="376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637" w:type="pct"/>
            <w:vAlign w:val="center"/>
          </w:tcPr>
          <w:p w14:paraId="3D91BEF2">
            <w:pPr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85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随堂测试</w:t>
            </w:r>
          </w:p>
        </w:tc>
        <w:tc>
          <w:tcPr>
            <w:tcW w:w="69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纸笔测试</w:t>
            </w:r>
          </w:p>
        </w:tc>
        <w:tc>
          <w:tcPr>
            <w:tcW w:w="70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399F65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550353B9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60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随堂测试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ascii="宋体" w:hAnsi="宋体" w:cs="Arial"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77BFBA6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护士礼仪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/>
              <w:spacing w:line="360" w:lineRule="auto"/>
              <w:jc w:val="center"/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508D97E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案例分析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0%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150F0ED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课后作业</w:t>
            </w:r>
          </w:p>
        </w:tc>
      </w:tr>
    </w:tbl>
    <w:p w14:paraId="3EE1271C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E17584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99160" cy="335280"/>
            <wp:effectExtent l="0" t="0" r="0" b="0"/>
            <wp:docPr id="4" name="图片 4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342900" cy="297180"/>
            <wp:effectExtent l="0" t="0" r="7620" b="7620"/>
            <wp:docPr id="5" name="图片 5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2026.09.14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58FACE"/>
    <w:multiLevelType w:val="singleLevel"/>
    <w:tmpl w:val="5E58FA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ZWQzNDI0YmI2NTVkYWRiMTlkM2I4OTg4OTIxMDg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3A36460"/>
    <w:rsid w:val="06DC28CE"/>
    <w:rsid w:val="07990616"/>
    <w:rsid w:val="08AA4E14"/>
    <w:rsid w:val="0B02141F"/>
    <w:rsid w:val="0DB76A4A"/>
    <w:rsid w:val="199D2E85"/>
    <w:rsid w:val="1B9B294B"/>
    <w:rsid w:val="20BD6CCC"/>
    <w:rsid w:val="220120C8"/>
    <w:rsid w:val="22413891"/>
    <w:rsid w:val="228E1680"/>
    <w:rsid w:val="234469D7"/>
    <w:rsid w:val="29286997"/>
    <w:rsid w:val="2E59298A"/>
    <w:rsid w:val="37E50B00"/>
    <w:rsid w:val="491F5EC6"/>
    <w:rsid w:val="49DF08B3"/>
    <w:rsid w:val="546731E8"/>
    <w:rsid w:val="57C71C02"/>
    <w:rsid w:val="590D5D3B"/>
    <w:rsid w:val="5A3410A5"/>
    <w:rsid w:val="5B8B1199"/>
    <w:rsid w:val="5FC5111D"/>
    <w:rsid w:val="62D17DD9"/>
    <w:rsid w:val="65310993"/>
    <w:rsid w:val="696D6507"/>
    <w:rsid w:val="69CF1591"/>
    <w:rsid w:val="6C6025F8"/>
    <w:rsid w:val="6CC719B5"/>
    <w:rsid w:val="6E256335"/>
    <w:rsid w:val="700912C5"/>
    <w:rsid w:val="70F21646"/>
    <w:rsid w:val="74F62C86"/>
    <w:rsid w:val="7F08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1256</Words>
  <Characters>1351</Characters>
  <Lines>2</Lines>
  <Paragraphs>1</Paragraphs>
  <TotalTime>0</TotalTime>
  <ScaleCrop>false</ScaleCrop>
  <LinksUpToDate>false</LinksUpToDate>
  <CharactersWithSpaces>1379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2026-09-17T01:23:37Z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5B6C385614D94DD9AAC5BC77B5FEB06E_12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