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DED83A0">
      <w:pPr>
        <w:snapToGrid w:val="0"/>
        <w:jc w:val="center"/>
        <w:rPr>
          <w:rFonts w:asciiTheme="minorEastAsia" w:hAnsiTheme="minorEastAsia" w:eastAsiaTheme="minorEastAsia"/>
          <w:sz w:val="6"/>
          <w:szCs w:val="6"/>
        </w:rPr>
      </w:pPr>
    </w:p>
    <w:p w14:paraId="3223DD63">
      <w:pPr>
        <w:snapToGrid w:val="0"/>
        <w:jc w:val="center"/>
        <w:rPr>
          <w:rFonts w:asciiTheme="minorEastAsia" w:hAnsiTheme="minorEastAsia" w:eastAsiaTheme="minorEastAsia"/>
          <w:sz w:val="6"/>
          <w:szCs w:val="6"/>
        </w:rPr>
      </w:pPr>
    </w:p>
    <w:p w14:paraId="5053FB2E">
      <w:pPr>
        <w:snapToGrid w:val="0"/>
        <w:jc w:val="center"/>
        <w:rPr>
          <w:rFonts w:asciiTheme="minorEastAsia" w:hAnsiTheme="minorEastAsia" w:eastAsiaTheme="minorEastAsia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/>
          <w:sz w:val="32"/>
          <w:szCs w:val="32"/>
          <w:lang w:eastAsia="zh-CN"/>
        </w:rPr>
        <w:t>课程教学进度计划表</w:t>
      </w:r>
    </w:p>
    <w:p w14:paraId="2E892D8A">
      <w:pPr>
        <w:snapToGrid w:val="0"/>
        <w:spacing w:before="360" w:beforeLines="100" w:after="180" w:afterLines="50"/>
        <w:jc w:val="both"/>
        <w:rPr>
          <w:rFonts w:asciiTheme="minorEastAsia" w:hAnsiTheme="minorEastAsia" w:eastAsiaTheme="minorEastAsia"/>
          <w:bCs/>
          <w:color w:val="000000"/>
          <w:lang w:eastAsia="zh-CN"/>
        </w:rPr>
      </w:pPr>
      <w:r>
        <w:rPr>
          <w:rFonts w:asciiTheme="minorEastAsia" w:hAnsiTheme="minorEastAsia" w:eastAsiaTheme="minorEastAsia"/>
          <w:bCs/>
          <w:color w:val="000000"/>
          <w:lang w:eastAsia="zh-CN"/>
        </w:rPr>
        <w:t>一</w:t>
      </w:r>
      <w:r>
        <w:rPr>
          <w:rFonts w:hint="eastAsia" w:asciiTheme="minorEastAsia" w:hAnsiTheme="minorEastAsia" w:eastAsiaTheme="minorEastAsia"/>
          <w:bCs/>
          <w:color w:val="000000"/>
          <w:lang w:eastAsia="zh-CN"/>
        </w:rPr>
        <w:t>、</w:t>
      </w:r>
      <w:r>
        <w:rPr>
          <w:rFonts w:asciiTheme="minorEastAsia" w:hAnsiTheme="minorEastAsia" w:eastAsiaTheme="minorEastAsia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601B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DD1C06D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4AB7F77">
            <w:pPr>
              <w:tabs>
                <w:tab w:val="left" w:pos="532"/>
              </w:tabs>
              <w:jc w:val="center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外科护理学</w:t>
            </w:r>
          </w:p>
        </w:tc>
      </w:tr>
      <w:tr w14:paraId="73121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D0212B9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hAnsiTheme="minorEastAsia" w:eastAsiaTheme="minorEastAsia"/>
                <w:bCs/>
                <w:color w:val="000000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6F24B365">
            <w:pPr>
              <w:tabs>
                <w:tab w:val="left" w:pos="532"/>
              </w:tabs>
              <w:jc w:val="center"/>
              <w:rPr>
                <w:rFonts w:hint="default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11700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1314" w:type="dxa"/>
            <w:vAlign w:val="center"/>
          </w:tcPr>
          <w:p w14:paraId="47C0A178">
            <w:pPr>
              <w:tabs>
                <w:tab w:val="left" w:pos="532"/>
              </w:tabs>
              <w:jc w:val="center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Theme="minorEastAsia" w:hAnsiTheme="minorEastAsia" w:eastAsiaTheme="minorEastAsia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7E668909">
            <w:pPr>
              <w:tabs>
                <w:tab w:val="left" w:pos="532"/>
              </w:tabs>
              <w:jc w:val="center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7227</w:t>
            </w:r>
          </w:p>
        </w:tc>
        <w:tc>
          <w:tcPr>
            <w:tcW w:w="1753" w:type="dxa"/>
            <w:vAlign w:val="center"/>
          </w:tcPr>
          <w:p w14:paraId="3AA9B9F4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09D32526">
            <w:pPr>
              <w:tabs>
                <w:tab w:val="left" w:pos="532"/>
              </w:tabs>
              <w:jc w:val="center"/>
              <w:rPr>
                <w:rFonts w:hint="default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/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48</w:t>
            </w:r>
          </w:p>
        </w:tc>
      </w:tr>
      <w:tr w14:paraId="30EBC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33DFE68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3598D20F">
            <w:pPr>
              <w:tabs>
                <w:tab w:val="left" w:pos="532"/>
              </w:tabs>
              <w:jc w:val="center"/>
              <w:rPr>
                <w:rFonts w:hint="default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顾建忠</w:t>
            </w:r>
          </w:p>
        </w:tc>
        <w:tc>
          <w:tcPr>
            <w:tcW w:w="1314" w:type="dxa"/>
            <w:vAlign w:val="center"/>
          </w:tcPr>
          <w:p w14:paraId="7E95BA14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</w:rPr>
              <w:t>教</w:t>
            </w: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B4B48B7">
            <w:pPr>
              <w:tabs>
                <w:tab w:val="left" w:pos="532"/>
              </w:tabs>
              <w:jc w:val="center"/>
              <w:rPr>
                <w:rFonts w:hint="default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22087</w:t>
            </w:r>
          </w:p>
        </w:tc>
        <w:tc>
          <w:tcPr>
            <w:tcW w:w="1753" w:type="dxa"/>
            <w:vAlign w:val="center"/>
          </w:tcPr>
          <w:p w14:paraId="336F1DEC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</w:rPr>
              <w:t>专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asciiTheme="minorEastAsia" w:hAnsiTheme="minorEastAsia" w:eastAsiaTheme="minorEastAsia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336FC036">
            <w:pPr>
              <w:tabs>
                <w:tab w:val="left" w:pos="532"/>
              </w:tabs>
              <w:jc w:val="center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专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职</w:t>
            </w:r>
          </w:p>
        </w:tc>
      </w:tr>
      <w:tr w14:paraId="7C6D5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4F19C9A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4188C50C">
            <w:pPr>
              <w:tabs>
                <w:tab w:val="left" w:pos="532"/>
              </w:tabs>
              <w:jc w:val="center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护理学</w:t>
            </w:r>
            <w:r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  <w:t>B24-4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(专升本)班</w:t>
            </w:r>
          </w:p>
        </w:tc>
        <w:tc>
          <w:tcPr>
            <w:tcW w:w="1314" w:type="dxa"/>
            <w:vAlign w:val="center"/>
          </w:tcPr>
          <w:p w14:paraId="136D55EC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0DDD0F56">
            <w:pPr>
              <w:tabs>
                <w:tab w:val="left" w:pos="532"/>
              </w:tabs>
              <w:jc w:val="center"/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人</w:t>
            </w:r>
          </w:p>
        </w:tc>
        <w:tc>
          <w:tcPr>
            <w:tcW w:w="1753" w:type="dxa"/>
            <w:vAlign w:val="center"/>
          </w:tcPr>
          <w:p w14:paraId="653913CB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2CE9028">
            <w:pPr>
              <w:tabs>
                <w:tab w:val="left" w:pos="532"/>
              </w:tabs>
              <w:jc w:val="center"/>
              <w:rPr>
                <w:rFonts w:hint="default" w:asciiTheme="minorEastAsia" w:hAnsiTheme="minor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12号楼412</w:t>
            </w:r>
          </w:p>
        </w:tc>
      </w:tr>
      <w:tr w14:paraId="41CF2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D6AF88B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</w:rPr>
              <w:t>答疑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329FDE91">
            <w:pPr>
              <w:rPr>
                <w:rFonts w:hint="default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周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三上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午1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: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40</w:t>
            </w:r>
            <w:r>
              <w:rPr>
                <w:rFonts w:hint="eastAsia" w:cs="宋体" w:asciiTheme="minorEastAsia" w:hAnsiTheme="minorEastAsia" w:eastAsiaTheme="minorEastAsia"/>
                <w:sz w:val="21"/>
                <w:szCs w:val="21"/>
                <w:lang w:eastAsia="zh-CN"/>
              </w:rPr>
              <w:t>～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: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0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 xml:space="preserve"> 新闻基础楼 109</w:t>
            </w:r>
          </w:p>
        </w:tc>
      </w:tr>
      <w:tr w14:paraId="6AED7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96BFFF6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5D016554">
            <w:pPr>
              <w:rPr>
                <w:rFonts w:hint="default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7227</w:t>
            </w:r>
          </w:p>
        </w:tc>
      </w:tr>
      <w:tr w14:paraId="65A12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EC0CECC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D2C5AD1">
            <w:pPr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highlight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《口腔解剖生理学》何三纲、于海洋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highlight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人民卫生出版社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1"/>
                <w:szCs w:val="21"/>
                <w:highlight w:val="none"/>
                <w:shd w:val="clear" w:color="auto" w:fill="auto"/>
                <w:lang w:eastAsia="zh-CN"/>
                <w14:textFill>
                  <w14:solidFill>
                    <w14:schemeClr w14:val="tx1"/>
                  </w14:solidFill>
                </w14:textFill>
              </w:rPr>
              <w:t>第8版</w:t>
            </w:r>
          </w:p>
        </w:tc>
      </w:tr>
      <w:tr w14:paraId="05FC6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8F9258B">
            <w:pPr>
              <w:tabs>
                <w:tab w:val="left" w:pos="532"/>
              </w:tabs>
              <w:spacing w:line="34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</w:rPr>
              <w:t>参考</w:t>
            </w: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EF6E086">
            <w:pPr>
              <w:tabs>
                <w:tab w:val="left" w:pos="532"/>
              </w:tabs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《口腔解剖生理学》.王美青.人民卫生出版社， 第7版</w:t>
            </w:r>
          </w:p>
          <w:p w14:paraId="25523EBB">
            <w:pPr>
              <w:tabs>
                <w:tab w:val="left" w:pos="532"/>
              </w:tabs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《口腔解剖生理学》． 皮  昕．人民卫生出版社, 第5版</w:t>
            </w:r>
          </w:p>
          <w:p w14:paraId="4D4D01F2">
            <w:pPr>
              <w:tabs>
                <w:tab w:val="left" w:pos="532"/>
              </w:tabs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《口腔解剖生理学》．赵士杰 ．北大医学出版社</w:t>
            </w:r>
          </w:p>
          <w:p w14:paraId="0897B4C0">
            <w:pPr>
              <w:tabs>
                <w:tab w:val="left" w:pos="532"/>
              </w:tabs>
              <w:rPr>
                <w:rFonts w:asciiTheme="minorEastAsia" w:hAnsiTheme="minor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《牙合学资料》． 北医口腔医学系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北京医科大学出版社</w:t>
            </w:r>
          </w:p>
        </w:tc>
      </w:tr>
    </w:tbl>
    <w:p w14:paraId="79367834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Theme="minorEastAsia" w:hAnsiTheme="minorEastAsia" w:eastAsiaTheme="minorEastAsia"/>
          <w:color w:val="000000"/>
          <w:position w:val="-20"/>
          <w:lang w:eastAsia="zh-CN"/>
        </w:rPr>
      </w:pPr>
    </w:p>
    <w:p w14:paraId="1CA5AA08">
      <w:pPr>
        <w:snapToGrid w:val="0"/>
        <w:spacing w:before="360" w:beforeLines="100" w:after="180" w:afterLines="50"/>
        <w:jc w:val="both"/>
        <w:rPr>
          <w:rFonts w:asciiTheme="minorEastAsia" w:hAnsiTheme="minorEastAsia" w:eastAsiaTheme="minorEastAsia"/>
          <w:bCs/>
          <w:color w:val="000000"/>
          <w:lang w:eastAsia="zh-CN"/>
        </w:rPr>
      </w:pPr>
      <w:r>
        <w:rPr>
          <w:rFonts w:hint="eastAsia" w:asciiTheme="minorEastAsia" w:hAnsiTheme="minorEastAsia" w:eastAsiaTheme="minorEastAsia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979"/>
        <w:gridCol w:w="1320"/>
        <w:gridCol w:w="1233"/>
      </w:tblGrid>
      <w:tr w14:paraId="099753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8F7B05">
            <w:pPr>
              <w:widowControl/>
              <w:spacing w:before="120" w:after="120" w:line="24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737" w:type="dxa"/>
            <w:vAlign w:val="center"/>
          </w:tcPr>
          <w:p w14:paraId="70F57B94">
            <w:pPr>
              <w:widowControl/>
              <w:spacing w:line="24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09584E">
            <w:pPr>
              <w:widowControl/>
              <w:spacing w:line="240" w:lineRule="exact"/>
              <w:ind w:firstLine="357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484F29">
            <w:pPr>
              <w:snapToGrid w:val="0"/>
              <w:spacing w:line="24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5F1584">
            <w:pPr>
              <w:snapToGrid w:val="0"/>
              <w:spacing w:line="240" w:lineRule="exact"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2C916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AEBC14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4ADD376B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6D45C8">
            <w:pPr>
              <w:widowControl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第一章：绪论</w:t>
            </w:r>
          </w:p>
          <w:p w14:paraId="26EA3661">
            <w:pPr>
              <w:widowControl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第二章：牙体解剖生理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5EE169">
            <w:pPr>
              <w:widowControl/>
              <w:spacing w:line="340" w:lineRule="exact"/>
              <w:rPr>
                <w:rFonts w:cs="Arial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理论授课</w:t>
            </w:r>
          </w:p>
          <w:p w14:paraId="2141A9D5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案例分析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9BC988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预习复习</w:t>
            </w:r>
          </w:p>
        </w:tc>
      </w:tr>
      <w:tr w14:paraId="0E2019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FB9EB6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6847EAF3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74C660">
            <w:pPr>
              <w:widowControl/>
              <w:tabs>
                <w:tab w:val="left" w:pos="312"/>
              </w:tabs>
              <w:spacing w:line="340" w:lineRule="exact"/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第二章：牙体解剖生理</w:t>
            </w:r>
          </w:p>
          <w:p w14:paraId="7C63AA1F">
            <w:pPr>
              <w:widowControl/>
              <w:tabs>
                <w:tab w:val="left" w:pos="312"/>
              </w:tabs>
              <w:spacing w:line="340" w:lineRule="exact"/>
              <w:rPr>
                <w:rFonts w:hint="default" w:cs="Arial" w:asciiTheme="minorEastAsia" w:hAnsiTheme="minorEastAsia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Arial" w:asciiTheme="minorEastAsia" w:hAnsiTheme="minorEastAsia" w:eastAsiaTheme="minorEastAsia"/>
                <w:b/>
                <w:bCs/>
                <w:kern w:val="0"/>
                <w:sz w:val="21"/>
                <w:szCs w:val="21"/>
                <w:lang w:val="en-US" w:eastAsia="zh-CN"/>
              </w:rPr>
              <w:t>实训一 尖牙、中切牙、第一磨牙的雕刻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3296F3">
            <w:pPr>
              <w:widowControl/>
              <w:spacing w:line="340" w:lineRule="exact"/>
              <w:rPr>
                <w:rFonts w:cs="Arial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理论授课</w:t>
            </w:r>
          </w:p>
          <w:p w14:paraId="3C29E48C">
            <w:pPr>
              <w:widowControl/>
              <w:spacing w:line="340" w:lineRule="exact"/>
              <w:rPr>
                <w:rFonts w:cs="Arial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举例分析</w:t>
            </w:r>
          </w:p>
          <w:p w14:paraId="754161FE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实训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E76335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目标检测题</w:t>
            </w:r>
          </w:p>
        </w:tc>
      </w:tr>
      <w:tr w14:paraId="56A20D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81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2DA3EB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3C3DE3CE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74489D">
            <w:pPr>
              <w:widowControl/>
              <w:tabs>
                <w:tab w:val="left" w:pos="312"/>
              </w:tabs>
              <w:spacing w:line="340" w:lineRule="exact"/>
              <w:rPr>
                <w:rFonts w:hint="eastAsia" w:cs="Arial" w:asciiTheme="minorEastAsia" w:hAnsiTheme="minorEastAsia" w:eastAsiaTheme="minorEastAsia"/>
                <w:b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b w:val="0"/>
                <w:bCs/>
                <w:kern w:val="0"/>
                <w:sz w:val="21"/>
                <w:szCs w:val="21"/>
                <w:lang w:eastAsia="zh-CN"/>
              </w:rPr>
              <w:t>第二章：牙体解剖生理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45D877">
            <w:pPr>
              <w:widowControl/>
              <w:spacing w:line="340" w:lineRule="exact"/>
              <w:rPr>
                <w:rFonts w:cs="Arial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理论授课</w:t>
            </w:r>
          </w:p>
          <w:p w14:paraId="076C9042">
            <w:pPr>
              <w:widowControl/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举例分析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2D5DC3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目标检测题</w:t>
            </w:r>
          </w:p>
        </w:tc>
      </w:tr>
      <w:tr w14:paraId="5D60A9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C6D4B9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6A062999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7B6A2D">
            <w:pPr>
              <w:widowControl/>
              <w:spacing w:line="340" w:lineRule="exact"/>
              <w:rPr>
                <w:rStyle w:val="1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第三章：牙列、</w:t>
            </w:r>
            <w:r>
              <w:rPr>
                <w:rStyle w:val="11"/>
                <w:lang w:val="en-US" w:eastAsia="zh-CN" w:bidi="ar"/>
              </w:rPr>
              <w:t>牙合 与颌位</w:t>
            </w:r>
          </w:p>
          <w:p w14:paraId="782D43A7">
            <w:pPr>
              <w:widowControl/>
              <w:spacing w:line="340" w:lineRule="exact"/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b/>
                <w:bCs/>
                <w:kern w:val="0"/>
                <w:sz w:val="21"/>
                <w:szCs w:val="21"/>
                <w:lang w:eastAsia="zh-CN"/>
              </w:rPr>
              <w:t>实训二 牙冠外形堆塑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0DBEB7">
            <w:pPr>
              <w:widowControl/>
              <w:spacing w:line="340" w:lineRule="exact"/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理论授课</w:t>
            </w:r>
          </w:p>
          <w:p w14:paraId="75A9D936">
            <w:pPr>
              <w:widowControl/>
              <w:spacing w:line="340" w:lineRule="exact"/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举例分析</w:t>
            </w:r>
          </w:p>
          <w:p w14:paraId="5146B7C8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实训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FF1718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目标检测题</w:t>
            </w:r>
          </w:p>
        </w:tc>
      </w:tr>
      <w:tr w14:paraId="3CB901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05D9FA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1876EA57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923285">
            <w:pPr>
              <w:widowControl/>
              <w:spacing w:line="340" w:lineRule="exact"/>
              <w:rPr>
                <w:rFonts w:cs="Arial" w:asciiTheme="minorEastAsia" w:hAnsiTheme="minorEastAsia" w:eastAsiaTheme="minorEastAsia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bCs/>
                <w:kern w:val="0"/>
                <w:sz w:val="21"/>
                <w:szCs w:val="21"/>
                <w:lang w:eastAsia="zh-CN"/>
              </w:rPr>
              <w:t>第四章：口腔颌面颈部系统解剖   第一节 骨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CA277A">
            <w:pPr>
              <w:widowControl/>
              <w:spacing w:line="340" w:lineRule="exact"/>
              <w:rPr>
                <w:rFonts w:cs="Arial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理论授课</w:t>
            </w:r>
          </w:p>
          <w:p w14:paraId="5584DA99">
            <w:pPr>
              <w:widowControl/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案例分析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58E750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目标检测题</w:t>
            </w:r>
          </w:p>
        </w:tc>
      </w:tr>
      <w:tr w14:paraId="1A4D0A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3E83BF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18AB001B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B23F3B">
            <w:pPr>
              <w:widowControl/>
              <w:spacing w:line="340" w:lineRule="exact"/>
              <w:rPr>
                <w:rFonts w:hint="eastAsia" w:cs="Arial" w:asciiTheme="minorEastAsia" w:hAnsiTheme="minorEastAsia" w:eastAsia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Arial" w:asciiTheme="minorEastAsia" w:hAnsiTheme="minorEastAsia" w:eastAsiaTheme="minorEastAsia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第四章：口腔颌面颈部系统解剖   第二节 颞下颌关节</w:t>
            </w:r>
          </w:p>
          <w:p w14:paraId="13FF19B8">
            <w:pPr>
              <w:widowControl/>
              <w:spacing w:line="340" w:lineRule="exact"/>
              <w:rPr>
                <w:rFonts w:cs="Arial" w:asciiTheme="minorEastAsia" w:hAnsiTheme="minorEastAsia" w:eastAsiaTheme="minorEastAsia"/>
                <w:b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b/>
                <w:bCs/>
                <w:kern w:val="0"/>
                <w:sz w:val="21"/>
                <w:szCs w:val="21"/>
                <w:lang w:val="en-US" w:eastAsia="zh-CN"/>
              </w:rPr>
              <w:t>实训三 离体牙、髓腔形态的观察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F84F6C">
            <w:pPr>
              <w:widowControl/>
              <w:spacing w:line="340" w:lineRule="exact"/>
              <w:rPr>
                <w:rFonts w:cs="Arial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理论授课</w:t>
            </w:r>
          </w:p>
          <w:p w14:paraId="0E26A34B">
            <w:pPr>
              <w:widowControl/>
              <w:spacing w:line="340" w:lineRule="exact"/>
              <w:rPr>
                <w:rFonts w:cs="Arial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案例分析</w:t>
            </w:r>
          </w:p>
          <w:p w14:paraId="3B1DDB4E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实训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4AA5A9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目标检测题</w:t>
            </w:r>
          </w:p>
        </w:tc>
      </w:tr>
      <w:tr w14:paraId="4BADD6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AC817B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39CB5C0E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862FD">
            <w:pPr>
              <w:widowControl/>
              <w:spacing w:line="340" w:lineRule="exact"/>
              <w:rPr>
                <w:rFonts w:hint="default" w:cs="Arial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Arial" w:asciiTheme="minorEastAsia" w:hAnsiTheme="minorEastAsia" w:eastAsiaTheme="minorEastAsia"/>
                <w:bCs/>
                <w:kern w:val="0"/>
                <w:sz w:val="21"/>
                <w:szCs w:val="21"/>
                <w:lang w:eastAsia="zh-CN"/>
              </w:rPr>
              <w:t>第四章：口腔颌面颈部系统解剖   第三节 肌</w:t>
            </w:r>
            <w:r>
              <w:rPr>
                <w:rFonts w:hint="eastAsia" w:cs="Arial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/>
              </w:rPr>
              <w:t xml:space="preserve"> 第四节 唾液腺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8773FF">
            <w:pPr>
              <w:widowControl/>
              <w:spacing w:line="340" w:lineRule="exact"/>
              <w:rPr>
                <w:rFonts w:cs="Arial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理论授课</w:t>
            </w:r>
          </w:p>
          <w:p w14:paraId="71E7FF00">
            <w:pPr>
              <w:widowControl/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举例分析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47379A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目标检测题</w:t>
            </w:r>
          </w:p>
        </w:tc>
      </w:tr>
      <w:tr w14:paraId="76BD2D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F9704B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2184B2BD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C5AAC7">
            <w:pPr>
              <w:widowControl/>
              <w:tabs>
                <w:tab w:val="left" w:pos="312"/>
              </w:tabs>
              <w:spacing w:line="340" w:lineRule="exact"/>
              <w:rPr>
                <w:rFonts w:hint="eastAsia" w:cs="Arial" w:asciiTheme="minorEastAsia" w:hAnsiTheme="minorEastAsia" w:eastAsiaTheme="minorEastAsia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bCs/>
                <w:kern w:val="0"/>
                <w:sz w:val="21"/>
                <w:szCs w:val="21"/>
                <w:lang w:eastAsia="zh-CN"/>
              </w:rPr>
              <w:t>第四章：口腔颌面颈部系统解剖   第五节 血管</w:t>
            </w:r>
          </w:p>
          <w:p w14:paraId="5EF5BA1F">
            <w:pPr>
              <w:widowControl/>
              <w:tabs>
                <w:tab w:val="left" w:pos="312"/>
              </w:tabs>
              <w:spacing w:line="340" w:lineRule="exact"/>
              <w:rPr>
                <w:rFonts w:hint="eastAsia" w:cs="Arial" w:asciiTheme="minorEastAsia" w:hAnsiTheme="minorEastAsia" w:eastAsiaTheme="minorEastAsia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b/>
                <w:bCs w:val="0"/>
                <w:kern w:val="0"/>
                <w:sz w:val="21"/>
                <w:szCs w:val="21"/>
                <w:lang w:eastAsia="zh-CN"/>
              </w:rPr>
              <w:t>实训四 口腔颌面部骨及相关颅骨解剖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54FFDF">
            <w:pPr>
              <w:widowControl/>
              <w:spacing w:line="340" w:lineRule="exact"/>
              <w:rPr>
                <w:rFonts w:cs="Arial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理论授课</w:t>
            </w:r>
          </w:p>
          <w:p w14:paraId="1F3E7AFD">
            <w:pPr>
              <w:widowControl/>
              <w:spacing w:line="340" w:lineRule="exact"/>
              <w:rPr>
                <w:rFonts w:cs="Arial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举例分析</w:t>
            </w:r>
          </w:p>
          <w:p w14:paraId="26A013F7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实训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7A5347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目标检测题</w:t>
            </w:r>
          </w:p>
        </w:tc>
      </w:tr>
      <w:tr w14:paraId="17EF0B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371B99">
            <w:pPr>
              <w:widowControl/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5ADAF970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4328DB">
            <w:pPr>
              <w:widowControl/>
              <w:tabs>
                <w:tab w:val="left" w:pos="312"/>
              </w:tabs>
              <w:spacing w:line="340" w:lineRule="exact"/>
              <w:rPr>
                <w:rFonts w:hint="default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0"/>
                <w:sz w:val="21"/>
                <w:szCs w:val="21"/>
                <w:lang w:eastAsia="zh-CN"/>
              </w:rPr>
              <w:t>第四章：口腔颌面颈部系统解剖   第六节 淋巴结和淋巴管</w:t>
            </w:r>
            <w:r>
              <w:rPr>
                <w:rFonts w:hint="eastAsia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1DBE8A">
            <w:pPr>
              <w:widowControl/>
              <w:spacing w:line="340" w:lineRule="exact"/>
              <w:rPr>
                <w:rFonts w:cs="Arial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理论授课</w:t>
            </w:r>
          </w:p>
          <w:p w14:paraId="021D6891">
            <w:pPr>
              <w:widowControl/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举例分析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FD8581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目标检测题</w:t>
            </w:r>
          </w:p>
        </w:tc>
      </w:tr>
      <w:tr w14:paraId="2FE6E6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67D6C7">
            <w:pPr>
              <w:widowControl/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70E22F4A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34470D">
            <w:pPr>
              <w:widowControl/>
              <w:spacing w:line="340" w:lineRule="exact"/>
              <w:rPr>
                <w:rFonts w:hint="default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0"/>
                <w:sz w:val="21"/>
                <w:szCs w:val="21"/>
                <w:lang w:eastAsia="zh-CN"/>
              </w:rPr>
              <w:t>第四章：口腔颌面颈部系统解剖</w:t>
            </w:r>
            <w:r>
              <w:rPr>
                <w:rFonts w:hint="eastAsia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/>
              </w:rPr>
              <w:t xml:space="preserve"> 第七节 神经</w:t>
            </w:r>
          </w:p>
          <w:p w14:paraId="2A2C0A05">
            <w:pPr>
              <w:widowControl/>
              <w:spacing w:line="340" w:lineRule="exact"/>
              <w:rPr>
                <w:rFonts w:hint="eastAsia" w:asciiTheme="minorEastAsia" w:hAnsiTheme="minorEastAsia" w:eastAsiaTheme="minorEastAsia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0"/>
                <w:sz w:val="21"/>
                <w:szCs w:val="21"/>
                <w:lang w:eastAsia="zh-CN"/>
              </w:rPr>
              <w:t>第五章：口腔颌面颈部局部解剖   第一节 口腔局部解剖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95C640">
            <w:pPr>
              <w:widowControl/>
              <w:spacing w:line="340" w:lineRule="exact"/>
              <w:rPr>
                <w:rFonts w:cs="Arial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理论授课</w:t>
            </w:r>
          </w:p>
          <w:p w14:paraId="302820BF">
            <w:pPr>
              <w:widowControl/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举例分析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D7481C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目标检测题</w:t>
            </w:r>
          </w:p>
        </w:tc>
      </w:tr>
      <w:tr w14:paraId="6B359B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E07C32">
            <w:pPr>
              <w:widowControl/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127036AA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54FD5C">
            <w:pPr>
              <w:widowControl/>
              <w:rPr>
                <w:rFonts w:hint="eastAsia" w:asciiTheme="minorEastAsia" w:hAnsiTheme="minorEastAsia" w:eastAsiaTheme="minorEastAsia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0"/>
                <w:sz w:val="21"/>
                <w:szCs w:val="21"/>
                <w:lang w:eastAsia="zh-CN"/>
              </w:rPr>
              <w:t>第五章：口腔颌面颈部局部解剖   第二节 面颈部局部解剖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25B476">
            <w:pPr>
              <w:widowControl/>
              <w:spacing w:line="340" w:lineRule="exact"/>
              <w:rPr>
                <w:rFonts w:cs="Arial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理论授课</w:t>
            </w:r>
          </w:p>
          <w:p w14:paraId="33F61609">
            <w:pPr>
              <w:widowControl/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举例分析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5C4AF9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目标检测题</w:t>
            </w:r>
          </w:p>
        </w:tc>
      </w:tr>
      <w:tr w14:paraId="60335D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B470B5">
            <w:pPr>
              <w:widowControl/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17BD4460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B13775">
            <w:pPr>
              <w:widowControl/>
              <w:spacing w:line="340" w:lineRule="exact"/>
              <w:rPr>
                <w:rFonts w:hint="eastAsia" w:asciiTheme="minorEastAsia" w:hAnsiTheme="minorEastAsia" w:eastAsiaTheme="minorEastAsia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0"/>
                <w:sz w:val="21"/>
                <w:szCs w:val="21"/>
                <w:lang w:eastAsia="zh-CN"/>
              </w:rPr>
              <w:t>第五章：口腔颌面颈部局部解剖   第三节 颈部局部解剖</w:t>
            </w:r>
          </w:p>
          <w:p w14:paraId="1F552436">
            <w:pPr>
              <w:widowControl/>
              <w:spacing w:line="340" w:lineRule="exact"/>
              <w:rPr>
                <w:rFonts w:hint="eastAsia" w:asciiTheme="minorEastAsia" w:hAnsiTheme="minorEastAsia" w:eastAsiaTheme="minorEastAsia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kern w:val="0"/>
                <w:sz w:val="21"/>
                <w:szCs w:val="21"/>
                <w:lang w:eastAsia="zh-CN"/>
              </w:rPr>
              <w:t>实训五 口腔科常用的护理操作技术 1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EFD35D">
            <w:pPr>
              <w:widowControl/>
              <w:spacing w:line="340" w:lineRule="exact"/>
              <w:rPr>
                <w:rFonts w:cs="Arial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理论授课</w:t>
            </w:r>
          </w:p>
          <w:p w14:paraId="730703F5">
            <w:pPr>
              <w:widowControl/>
              <w:spacing w:line="340" w:lineRule="exact"/>
              <w:rPr>
                <w:rFonts w:cs="Arial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实训</w:t>
            </w:r>
          </w:p>
          <w:p w14:paraId="3463FE29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8AF1D4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目标检测题</w:t>
            </w:r>
          </w:p>
        </w:tc>
      </w:tr>
      <w:tr w14:paraId="61760B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3AACC0">
            <w:pPr>
              <w:widowControl/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57ECC5F5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0D1AAB">
            <w:pPr>
              <w:widowControl/>
              <w:spacing w:line="340" w:lineRule="exact"/>
              <w:rPr>
                <w:rFonts w:asciiTheme="minorEastAsia" w:hAnsiTheme="minorEastAsia" w:eastAsiaTheme="minorEastAsia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第六章：颅部局部解剖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FA7F98">
            <w:pPr>
              <w:widowControl/>
              <w:spacing w:line="340" w:lineRule="exact"/>
              <w:rPr>
                <w:rFonts w:cs="Arial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理论授课</w:t>
            </w:r>
          </w:p>
          <w:p w14:paraId="7EB14559">
            <w:pPr>
              <w:widowControl/>
              <w:spacing w:line="340" w:lineRule="exact"/>
              <w:rPr>
                <w:rFonts w:cs="Arial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举例分析</w:t>
            </w:r>
          </w:p>
          <w:p w14:paraId="3F1C97B5">
            <w:pPr>
              <w:widowControl/>
              <w:rPr>
                <w:rFonts w:cs="Arial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实训考核</w:t>
            </w:r>
          </w:p>
          <w:p w14:paraId="7D4D0921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测验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EA2E51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目标检测题</w:t>
            </w:r>
          </w:p>
        </w:tc>
      </w:tr>
      <w:tr w14:paraId="257586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4CDE15">
            <w:pPr>
              <w:widowControl/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118F65BC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58785B">
            <w:pPr>
              <w:widowControl/>
              <w:spacing w:line="340" w:lineRule="exact"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第六章：颅部局部解剖</w:t>
            </w:r>
          </w:p>
          <w:p w14:paraId="3F7D484C">
            <w:pPr>
              <w:widowControl/>
              <w:spacing w:line="340" w:lineRule="exact"/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实训六 口腔科常用的护理操作技术 2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E66910">
            <w:pPr>
              <w:widowControl/>
              <w:spacing w:line="340" w:lineRule="exact"/>
              <w:rPr>
                <w:rFonts w:cs="Arial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理论授课</w:t>
            </w:r>
          </w:p>
          <w:p w14:paraId="65425E9E">
            <w:pPr>
              <w:widowControl/>
              <w:spacing w:line="340" w:lineRule="exact"/>
              <w:rPr>
                <w:rFonts w:cs="Arial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举例分析</w:t>
            </w:r>
          </w:p>
          <w:p w14:paraId="4250B5BC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实训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595ED1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目标检测题</w:t>
            </w:r>
          </w:p>
        </w:tc>
      </w:tr>
      <w:tr w14:paraId="5D58A5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4AF65E">
            <w:pPr>
              <w:widowControl/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1C78ABF0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DF8D12">
            <w:pPr>
              <w:rPr>
                <w:rFonts w:hint="eastAsia" w:asciiTheme="minorEastAsia" w:hAnsiTheme="minorEastAsia" w:eastAsiaTheme="minorEastAsia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第七章：</w:t>
            </w:r>
            <w:r>
              <w:rPr>
                <w:rFonts w:hint="eastAsia" w:asciiTheme="minorEastAsia" w:hAnsiTheme="minorEastAsia" w:eastAsiaTheme="minorEastAsia"/>
                <w:bCs/>
                <w:kern w:val="0"/>
                <w:sz w:val="21"/>
                <w:szCs w:val="21"/>
                <w:lang w:eastAsia="zh-CN"/>
              </w:rPr>
              <w:t>口腔颌面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断面解剖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5C0C8E">
            <w:pPr>
              <w:widowControl/>
              <w:spacing w:line="340" w:lineRule="exact"/>
              <w:rPr>
                <w:rFonts w:cs="Arial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理论授课</w:t>
            </w:r>
          </w:p>
          <w:p w14:paraId="5B5B99BC">
            <w:pPr>
              <w:widowControl/>
              <w:spacing w:line="340" w:lineRule="exact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举例分析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8ADB9E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目标检测题</w:t>
            </w:r>
          </w:p>
        </w:tc>
      </w:tr>
      <w:tr w14:paraId="65F747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B1C829">
            <w:pPr>
              <w:widowControl/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Theme="minorEastAsia" w:hAnsiTheme="minorEastAsia" w:eastAsiaTheme="minorEastAsia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5AD4CDA5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27F53E">
            <w:pPr>
              <w:widowControl/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1"/>
                <w:szCs w:val="21"/>
                <w:u w:val="none"/>
                <w:lang w:val="en-US" w:eastAsia="zh-CN" w:bidi="ar"/>
              </w:rPr>
              <w:t>第八章：口腔功能</w:t>
            </w:r>
          </w:p>
          <w:p w14:paraId="6314CC9A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答疑复习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FC9A6D">
            <w:pPr>
              <w:widowControl/>
              <w:spacing w:line="340" w:lineRule="exact"/>
              <w:rPr>
                <w:rFonts w:cs="Arial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理论授课</w:t>
            </w:r>
          </w:p>
          <w:p w14:paraId="4B7BE07F">
            <w:pPr>
              <w:widowControl/>
              <w:spacing w:line="340" w:lineRule="exact"/>
              <w:rPr>
                <w:rFonts w:cs="Arial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讨论</w:t>
            </w:r>
          </w:p>
          <w:p w14:paraId="1C4E455E">
            <w:pPr>
              <w:widowControl/>
              <w:spacing w:line="340" w:lineRule="exact"/>
              <w:rPr>
                <w:rFonts w:cs="Arial" w:asciiTheme="minorEastAsia" w:hAnsiTheme="minorEastAsia" w:eastAsiaTheme="minorEastAsia"/>
                <w:kern w:val="0"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复习</w:t>
            </w:r>
          </w:p>
          <w:p w14:paraId="6787C921">
            <w:pPr>
              <w:widowControl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9EAE94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kern w:val="0"/>
                <w:sz w:val="21"/>
                <w:szCs w:val="21"/>
              </w:rPr>
              <w:t>目标检测题</w:t>
            </w:r>
          </w:p>
        </w:tc>
      </w:tr>
    </w:tbl>
    <w:p w14:paraId="1AE535B4">
      <w:pPr>
        <w:snapToGrid w:val="0"/>
        <w:spacing w:before="360" w:beforeLines="100" w:after="180" w:afterLines="50"/>
        <w:jc w:val="both"/>
        <w:rPr>
          <w:rFonts w:hint="eastAsia" w:asciiTheme="minorEastAsia" w:hAnsiTheme="minorEastAsia" w:eastAsiaTheme="minorEastAsia"/>
          <w:bCs/>
          <w:color w:val="000000"/>
          <w:lang w:eastAsia="zh-CN"/>
        </w:rPr>
      </w:pPr>
    </w:p>
    <w:p w14:paraId="09C06D4E">
      <w:pPr>
        <w:snapToGrid w:val="0"/>
        <w:spacing w:before="360" w:beforeLines="100" w:after="180" w:afterLines="50"/>
        <w:jc w:val="both"/>
        <w:rPr>
          <w:rFonts w:asciiTheme="minorEastAsia" w:hAnsiTheme="minorEastAsia" w:eastAsiaTheme="minorEastAsia"/>
          <w:bCs/>
          <w:color w:val="000000"/>
          <w:lang w:eastAsia="zh-CN"/>
        </w:rPr>
      </w:pPr>
      <w:r>
        <w:rPr>
          <w:rFonts w:hint="eastAsia" w:asciiTheme="minorEastAsia" w:hAnsiTheme="minorEastAsia" w:eastAsiaTheme="minorEastAsia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7EE3FE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7DBCC914">
            <w:pPr>
              <w:snapToGrid w:val="0"/>
              <w:jc w:val="center"/>
              <w:rPr>
                <w:rFonts w:hint="eastAsia" w:asciiTheme="minorEastAsia" w:hAnsiTheme="minorEastAsia" w:eastAsiaTheme="minorEastAsia"/>
                <w:bCs/>
                <w:sz w:val="21"/>
                <w:szCs w:val="21"/>
                <w:lang w:eastAsia="zh-CN"/>
              </w:rPr>
            </w:pPr>
            <w:bookmarkStart w:id="0" w:name="_GoBack" w:colFirst="0" w:colLast="2"/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  <w:lang w:eastAsia="zh-CN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E73C6E">
            <w:pPr>
              <w:snapToGrid w:val="0"/>
              <w:jc w:val="center"/>
              <w:rPr>
                <w:rFonts w:hint="eastAsia" w:asciiTheme="minorEastAsia" w:hAnsiTheme="minorEastAsia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  <w:lang w:eastAsia="zh-CN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4C002360">
            <w:pPr>
              <w:snapToGrid w:val="0"/>
              <w:jc w:val="center"/>
              <w:rPr>
                <w:rFonts w:hint="eastAsia" w:asciiTheme="minorEastAsia" w:hAnsiTheme="minorEastAsia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613B45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CC378EA">
            <w:pPr>
              <w:snapToGrid w:val="0"/>
              <w:jc w:val="center"/>
              <w:rPr>
                <w:rFonts w:hint="eastAsia" w:asciiTheme="minorEastAsia" w:hAnsiTheme="minorEastAsia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843" w:type="dxa"/>
            <w:vAlign w:val="top"/>
          </w:tcPr>
          <w:p w14:paraId="72F4F75B">
            <w:pPr>
              <w:snapToGrid w:val="0"/>
              <w:jc w:val="center"/>
              <w:rPr>
                <w:rFonts w:hint="eastAsia" w:asciiTheme="minorEastAsia" w:hAnsiTheme="minorEastAsia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  <w:lang w:eastAsia="zh-CN"/>
              </w:rPr>
              <w:t>60%</w:t>
            </w:r>
          </w:p>
        </w:tc>
        <w:tc>
          <w:tcPr>
            <w:tcW w:w="5387" w:type="dxa"/>
            <w:vAlign w:val="top"/>
          </w:tcPr>
          <w:p w14:paraId="39992A73">
            <w:pPr>
              <w:snapToGrid w:val="0"/>
              <w:jc w:val="center"/>
              <w:rPr>
                <w:rFonts w:hint="eastAsia" w:asciiTheme="minorEastAsia" w:hAnsiTheme="minorEastAsia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  <w:lang w:eastAsia="zh-CN"/>
              </w:rPr>
              <w:t>期末闭卷考试</w:t>
            </w:r>
          </w:p>
        </w:tc>
      </w:tr>
      <w:tr w14:paraId="7DF02D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A256CAD">
            <w:pPr>
              <w:snapToGrid w:val="0"/>
              <w:jc w:val="center"/>
              <w:rPr>
                <w:rFonts w:hint="eastAsia" w:asciiTheme="minorEastAsia" w:hAnsiTheme="minorEastAsia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  <w:lang w:eastAsia="zh-CN"/>
              </w:rPr>
              <w:t>X1</w:t>
            </w:r>
          </w:p>
        </w:tc>
        <w:tc>
          <w:tcPr>
            <w:tcW w:w="1843" w:type="dxa"/>
            <w:vAlign w:val="top"/>
          </w:tcPr>
          <w:p w14:paraId="210C4DE0">
            <w:pPr>
              <w:snapToGrid w:val="0"/>
              <w:jc w:val="center"/>
              <w:rPr>
                <w:rFonts w:hint="eastAsia" w:asciiTheme="minorEastAsia" w:hAnsiTheme="minorEastAsia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  <w:lang w:eastAsia="zh-CN"/>
              </w:rPr>
              <w:t>10%</w:t>
            </w:r>
          </w:p>
        </w:tc>
        <w:tc>
          <w:tcPr>
            <w:tcW w:w="5387" w:type="dxa"/>
            <w:vAlign w:val="top"/>
          </w:tcPr>
          <w:p w14:paraId="7AE295C2">
            <w:pPr>
              <w:snapToGrid w:val="0"/>
              <w:jc w:val="center"/>
              <w:rPr>
                <w:rFonts w:hint="eastAsia" w:asciiTheme="minorEastAsia" w:hAnsiTheme="minorEastAsia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  <w:lang w:eastAsia="zh-CN"/>
              </w:rPr>
              <w:t>课堂测验</w:t>
            </w:r>
          </w:p>
        </w:tc>
      </w:tr>
      <w:tr w14:paraId="5C6491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7797EA53">
            <w:pPr>
              <w:snapToGrid w:val="0"/>
              <w:jc w:val="center"/>
              <w:rPr>
                <w:rFonts w:hint="eastAsia" w:asciiTheme="minorEastAsia" w:hAnsiTheme="minorEastAsia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  <w:lang w:eastAsia="zh-CN"/>
              </w:rPr>
              <w:t>X2</w:t>
            </w:r>
          </w:p>
        </w:tc>
        <w:tc>
          <w:tcPr>
            <w:tcW w:w="1843" w:type="dxa"/>
            <w:vAlign w:val="top"/>
          </w:tcPr>
          <w:p w14:paraId="23C1B2CF">
            <w:pPr>
              <w:snapToGrid w:val="0"/>
              <w:jc w:val="center"/>
              <w:rPr>
                <w:rFonts w:hint="eastAsia" w:asciiTheme="minorEastAsia" w:hAnsiTheme="minorEastAsia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vAlign w:val="top"/>
          </w:tcPr>
          <w:p w14:paraId="0C4E5D64">
            <w:pPr>
              <w:snapToGrid w:val="0"/>
              <w:jc w:val="center"/>
              <w:rPr>
                <w:rFonts w:hint="eastAsia" w:asciiTheme="minorEastAsia" w:hAnsiTheme="minorEastAsia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  <w:lang w:eastAsia="zh-CN"/>
              </w:rPr>
              <w:t>实验报告</w:t>
            </w:r>
          </w:p>
        </w:tc>
      </w:tr>
      <w:tr w14:paraId="46ACCD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751816A4">
            <w:pPr>
              <w:snapToGrid w:val="0"/>
              <w:jc w:val="center"/>
              <w:rPr>
                <w:rFonts w:hint="eastAsia" w:asciiTheme="minorEastAsia" w:hAnsiTheme="minorEastAsia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  <w:lang w:eastAsia="zh-CN"/>
              </w:rPr>
              <w:t>X3</w:t>
            </w:r>
          </w:p>
        </w:tc>
        <w:tc>
          <w:tcPr>
            <w:tcW w:w="1843" w:type="dxa"/>
            <w:vAlign w:val="top"/>
          </w:tcPr>
          <w:p w14:paraId="7E51EAB6">
            <w:pPr>
              <w:snapToGrid w:val="0"/>
              <w:jc w:val="center"/>
              <w:rPr>
                <w:rFonts w:hint="eastAsia" w:asciiTheme="minorEastAsia" w:hAnsiTheme="minorEastAsia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  <w:lang w:eastAsia="zh-CN"/>
              </w:rPr>
              <w:t>10%</w:t>
            </w:r>
          </w:p>
        </w:tc>
        <w:tc>
          <w:tcPr>
            <w:tcW w:w="5387" w:type="dxa"/>
            <w:vAlign w:val="top"/>
          </w:tcPr>
          <w:p w14:paraId="6DB8FBB1">
            <w:pPr>
              <w:snapToGrid w:val="0"/>
              <w:jc w:val="center"/>
              <w:rPr>
                <w:rFonts w:hint="eastAsia" w:asciiTheme="minorEastAsia" w:hAnsiTheme="minorEastAsia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  <w:lang w:eastAsia="zh-CN"/>
              </w:rPr>
              <w:t>论文</w:t>
            </w:r>
          </w:p>
        </w:tc>
      </w:tr>
      <w:bookmarkEnd w:id="0"/>
    </w:tbl>
    <w:p w14:paraId="3E07B586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Theme="minorEastAsia" w:hAnsiTheme="minorEastAsia" w:eastAsiaTheme="minorEastAsia"/>
          <w:color w:val="000000"/>
          <w:position w:val="-20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/>
          <w:sz w:val="21"/>
          <w:szCs w:val="21"/>
        </w:rPr>
        <w:drawing>
          <wp:inline distT="0" distB="0" distL="0" distR="0">
            <wp:extent cx="756285" cy="344805"/>
            <wp:effectExtent l="0" t="0" r="5715" b="17145"/>
            <wp:docPr id="5125500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550078" name="图片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458" cy="344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年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月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</w:t>
      </w:r>
    </w:p>
    <w:p w14:paraId="2E2AE3E0">
      <w:pPr>
        <w:tabs>
          <w:tab w:val="left" w:pos="3210"/>
          <w:tab w:val="left" w:pos="7560"/>
        </w:tabs>
        <w:spacing w:before="72" w:beforeLines="20" w:line="480" w:lineRule="auto"/>
        <w:ind w:firstLine="1260" w:firstLineChars="600"/>
        <w:jc w:val="both"/>
        <w:outlineLvl w:val="0"/>
        <w:rPr>
          <w:rFonts w:asciiTheme="minorEastAsia" w:hAnsiTheme="minorEastAsia" w:eastAsiaTheme="minorEastAsia"/>
          <w:sz w:val="21"/>
          <w:szCs w:val="21"/>
          <w:lang w:eastAsia="zh-CN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852A8C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23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146256B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132E75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1913BDD6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289DFF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7A94B35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7A94B35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52C76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  <w:docVar w:name="KSO_WPS_MARK_KEY" w:val="fc64f507-9a4c-4689-8fdc-7c0f4f591ecc"/>
  </w:docVars>
  <w:rsids>
    <w:rsidRoot w:val="00475657"/>
    <w:rsid w:val="00001805"/>
    <w:rsid w:val="00001A9A"/>
    <w:rsid w:val="000138B2"/>
    <w:rsid w:val="00022608"/>
    <w:rsid w:val="000369D9"/>
    <w:rsid w:val="00040BAC"/>
    <w:rsid w:val="000439B6"/>
    <w:rsid w:val="000457BB"/>
    <w:rsid w:val="00045AE0"/>
    <w:rsid w:val="000509DC"/>
    <w:rsid w:val="00051DE7"/>
    <w:rsid w:val="0005291A"/>
    <w:rsid w:val="00054B07"/>
    <w:rsid w:val="000553E1"/>
    <w:rsid w:val="00055B75"/>
    <w:rsid w:val="00061DF6"/>
    <w:rsid w:val="00065C53"/>
    <w:rsid w:val="00067996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702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E30E9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521D"/>
    <w:rsid w:val="00176B28"/>
    <w:rsid w:val="0017703A"/>
    <w:rsid w:val="001838C0"/>
    <w:rsid w:val="00187761"/>
    <w:rsid w:val="00187F2F"/>
    <w:rsid w:val="00190BF2"/>
    <w:rsid w:val="001918B2"/>
    <w:rsid w:val="001920E4"/>
    <w:rsid w:val="001972EA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1DB"/>
    <w:rsid w:val="001D6B75"/>
    <w:rsid w:val="001E3DBD"/>
    <w:rsid w:val="001E76D4"/>
    <w:rsid w:val="001E7C15"/>
    <w:rsid w:val="001F430C"/>
    <w:rsid w:val="001F48A6"/>
    <w:rsid w:val="001F52A9"/>
    <w:rsid w:val="001F610E"/>
    <w:rsid w:val="002002FC"/>
    <w:rsid w:val="00200B4C"/>
    <w:rsid w:val="00207629"/>
    <w:rsid w:val="00212E8E"/>
    <w:rsid w:val="002174A6"/>
    <w:rsid w:val="0021779C"/>
    <w:rsid w:val="0022097D"/>
    <w:rsid w:val="00233384"/>
    <w:rsid w:val="00233529"/>
    <w:rsid w:val="00240B53"/>
    <w:rsid w:val="002800D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196D"/>
    <w:rsid w:val="002C578A"/>
    <w:rsid w:val="002D21B9"/>
    <w:rsid w:val="002E0E77"/>
    <w:rsid w:val="002E0FDB"/>
    <w:rsid w:val="002E39E6"/>
    <w:rsid w:val="002E7F5C"/>
    <w:rsid w:val="002F20BD"/>
    <w:rsid w:val="002F2551"/>
    <w:rsid w:val="002F4DC5"/>
    <w:rsid w:val="00300031"/>
    <w:rsid w:val="00302917"/>
    <w:rsid w:val="00302CE0"/>
    <w:rsid w:val="00320244"/>
    <w:rsid w:val="00323A00"/>
    <w:rsid w:val="00325BFB"/>
    <w:rsid w:val="00326D1F"/>
    <w:rsid w:val="00331766"/>
    <w:rsid w:val="00331EC3"/>
    <w:rsid w:val="00336376"/>
    <w:rsid w:val="00340792"/>
    <w:rsid w:val="00340CF6"/>
    <w:rsid w:val="00343F9B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63D43"/>
    <w:rsid w:val="003713F2"/>
    <w:rsid w:val="0037264D"/>
    <w:rsid w:val="00372A06"/>
    <w:rsid w:val="00372DCB"/>
    <w:rsid w:val="00374269"/>
    <w:rsid w:val="00375C9A"/>
    <w:rsid w:val="00376924"/>
    <w:rsid w:val="00376FDE"/>
    <w:rsid w:val="00382FDD"/>
    <w:rsid w:val="003861C1"/>
    <w:rsid w:val="00387718"/>
    <w:rsid w:val="00391A51"/>
    <w:rsid w:val="003958D4"/>
    <w:rsid w:val="003A11F8"/>
    <w:rsid w:val="003A440D"/>
    <w:rsid w:val="003B1E31"/>
    <w:rsid w:val="003B6082"/>
    <w:rsid w:val="003B68F0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0FDF"/>
    <w:rsid w:val="0040254E"/>
    <w:rsid w:val="00402CF7"/>
    <w:rsid w:val="00410FED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09"/>
    <w:rsid w:val="00452E85"/>
    <w:rsid w:val="00452ED4"/>
    <w:rsid w:val="00460FAC"/>
    <w:rsid w:val="00463BDD"/>
    <w:rsid w:val="00472676"/>
    <w:rsid w:val="00472995"/>
    <w:rsid w:val="00472C20"/>
    <w:rsid w:val="00474F4C"/>
    <w:rsid w:val="00474FEF"/>
    <w:rsid w:val="00475657"/>
    <w:rsid w:val="00475C85"/>
    <w:rsid w:val="004770DF"/>
    <w:rsid w:val="004876E8"/>
    <w:rsid w:val="00487D85"/>
    <w:rsid w:val="004900C2"/>
    <w:rsid w:val="0049250F"/>
    <w:rsid w:val="00492EE9"/>
    <w:rsid w:val="00496FB3"/>
    <w:rsid w:val="004A33E0"/>
    <w:rsid w:val="004A59AC"/>
    <w:rsid w:val="004A649E"/>
    <w:rsid w:val="004B04C5"/>
    <w:rsid w:val="004B3566"/>
    <w:rsid w:val="004C1D3E"/>
    <w:rsid w:val="004C1F3E"/>
    <w:rsid w:val="004C7613"/>
    <w:rsid w:val="004C7905"/>
    <w:rsid w:val="004D07ED"/>
    <w:rsid w:val="004D6DC5"/>
    <w:rsid w:val="004E2491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1B2A"/>
    <w:rsid w:val="00512339"/>
    <w:rsid w:val="00513521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3A83"/>
    <w:rsid w:val="00554878"/>
    <w:rsid w:val="00556FAE"/>
    <w:rsid w:val="0056101B"/>
    <w:rsid w:val="0056215B"/>
    <w:rsid w:val="00562425"/>
    <w:rsid w:val="0056466D"/>
    <w:rsid w:val="0056717F"/>
    <w:rsid w:val="00570125"/>
    <w:rsid w:val="00572687"/>
    <w:rsid w:val="00573FD0"/>
    <w:rsid w:val="0057475B"/>
    <w:rsid w:val="00582439"/>
    <w:rsid w:val="005842FC"/>
    <w:rsid w:val="005875E0"/>
    <w:rsid w:val="00587CC3"/>
    <w:rsid w:val="00595FE7"/>
    <w:rsid w:val="005A136E"/>
    <w:rsid w:val="005A283A"/>
    <w:rsid w:val="005B6225"/>
    <w:rsid w:val="005C4583"/>
    <w:rsid w:val="005D009A"/>
    <w:rsid w:val="005D54FC"/>
    <w:rsid w:val="005D5ABD"/>
    <w:rsid w:val="005E29D2"/>
    <w:rsid w:val="005E7140"/>
    <w:rsid w:val="005E7A88"/>
    <w:rsid w:val="005F0931"/>
    <w:rsid w:val="005F2CBF"/>
    <w:rsid w:val="006044A3"/>
    <w:rsid w:val="006123C8"/>
    <w:rsid w:val="006146E0"/>
    <w:rsid w:val="00614F5F"/>
    <w:rsid w:val="006208E9"/>
    <w:rsid w:val="0062514D"/>
    <w:rsid w:val="0062610F"/>
    <w:rsid w:val="00630676"/>
    <w:rsid w:val="00631302"/>
    <w:rsid w:val="006331F6"/>
    <w:rsid w:val="0063339D"/>
    <w:rsid w:val="00633B81"/>
    <w:rsid w:val="00635161"/>
    <w:rsid w:val="00637235"/>
    <w:rsid w:val="0064085C"/>
    <w:rsid w:val="00640FA8"/>
    <w:rsid w:val="006417CA"/>
    <w:rsid w:val="00642FF2"/>
    <w:rsid w:val="006537ED"/>
    <w:rsid w:val="0066132A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A7FAA"/>
    <w:rsid w:val="006B0F20"/>
    <w:rsid w:val="006B1B20"/>
    <w:rsid w:val="006B3072"/>
    <w:rsid w:val="006C15AE"/>
    <w:rsid w:val="006C5B2B"/>
    <w:rsid w:val="006D3994"/>
    <w:rsid w:val="006D5C73"/>
    <w:rsid w:val="006D7264"/>
    <w:rsid w:val="006E3CD0"/>
    <w:rsid w:val="006E5416"/>
    <w:rsid w:val="006F2384"/>
    <w:rsid w:val="006F4482"/>
    <w:rsid w:val="00701C32"/>
    <w:rsid w:val="007042A0"/>
    <w:rsid w:val="00704C15"/>
    <w:rsid w:val="0070511C"/>
    <w:rsid w:val="00712DBF"/>
    <w:rsid w:val="00714CF5"/>
    <w:rsid w:val="00727FB2"/>
    <w:rsid w:val="007308B2"/>
    <w:rsid w:val="00731371"/>
    <w:rsid w:val="00734948"/>
    <w:rsid w:val="0073594C"/>
    <w:rsid w:val="00736189"/>
    <w:rsid w:val="00743E1E"/>
    <w:rsid w:val="00744253"/>
    <w:rsid w:val="00744734"/>
    <w:rsid w:val="0074730E"/>
    <w:rsid w:val="00750409"/>
    <w:rsid w:val="007507A0"/>
    <w:rsid w:val="00751EF5"/>
    <w:rsid w:val="00752375"/>
    <w:rsid w:val="00761732"/>
    <w:rsid w:val="007637A0"/>
    <w:rsid w:val="007752C7"/>
    <w:rsid w:val="0078027D"/>
    <w:rsid w:val="00780EC3"/>
    <w:rsid w:val="0078113A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08A"/>
    <w:rsid w:val="007B59C2"/>
    <w:rsid w:val="007B5F54"/>
    <w:rsid w:val="007B5F95"/>
    <w:rsid w:val="007C27C3"/>
    <w:rsid w:val="007C3319"/>
    <w:rsid w:val="007C4971"/>
    <w:rsid w:val="007D14CF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1FEF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36BCB"/>
    <w:rsid w:val="00840954"/>
    <w:rsid w:val="008429CE"/>
    <w:rsid w:val="00851439"/>
    <w:rsid w:val="008550AF"/>
    <w:rsid w:val="00865C6A"/>
    <w:rsid w:val="008665DF"/>
    <w:rsid w:val="00866653"/>
    <w:rsid w:val="00866AEC"/>
    <w:rsid w:val="00866CD5"/>
    <w:rsid w:val="008702F7"/>
    <w:rsid w:val="00872FE6"/>
    <w:rsid w:val="00873C4B"/>
    <w:rsid w:val="00882E20"/>
    <w:rsid w:val="00882E9A"/>
    <w:rsid w:val="00892651"/>
    <w:rsid w:val="00896038"/>
    <w:rsid w:val="008A2553"/>
    <w:rsid w:val="008B1302"/>
    <w:rsid w:val="008B3DB4"/>
    <w:rsid w:val="008B56AB"/>
    <w:rsid w:val="008B71F2"/>
    <w:rsid w:val="008C1E7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667CA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A13"/>
    <w:rsid w:val="009C2C3A"/>
    <w:rsid w:val="009C30E4"/>
    <w:rsid w:val="009C5E61"/>
    <w:rsid w:val="009C7751"/>
    <w:rsid w:val="009D3BA7"/>
    <w:rsid w:val="009D5834"/>
    <w:rsid w:val="009D5969"/>
    <w:rsid w:val="009D7F2A"/>
    <w:rsid w:val="009E1D6C"/>
    <w:rsid w:val="009E4677"/>
    <w:rsid w:val="009E6E85"/>
    <w:rsid w:val="009F2975"/>
    <w:rsid w:val="009F564F"/>
    <w:rsid w:val="009F660E"/>
    <w:rsid w:val="009F725E"/>
    <w:rsid w:val="009F7496"/>
    <w:rsid w:val="00A0348E"/>
    <w:rsid w:val="00A03F18"/>
    <w:rsid w:val="00A04CBF"/>
    <w:rsid w:val="00A06B9A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068A"/>
    <w:rsid w:val="00A62205"/>
    <w:rsid w:val="00A74628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1C8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AF6982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2CE4"/>
    <w:rsid w:val="00B438B9"/>
    <w:rsid w:val="00B44134"/>
    <w:rsid w:val="00B44DC3"/>
    <w:rsid w:val="00B527EC"/>
    <w:rsid w:val="00B53A55"/>
    <w:rsid w:val="00B56F4C"/>
    <w:rsid w:val="00B67C33"/>
    <w:rsid w:val="00B751A9"/>
    <w:rsid w:val="00B7624C"/>
    <w:rsid w:val="00B767B7"/>
    <w:rsid w:val="00BA3C36"/>
    <w:rsid w:val="00BA5396"/>
    <w:rsid w:val="00BB00B3"/>
    <w:rsid w:val="00BC09B7"/>
    <w:rsid w:val="00BC622E"/>
    <w:rsid w:val="00BC6CEA"/>
    <w:rsid w:val="00BD2AE6"/>
    <w:rsid w:val="00BE1F18"/>
    <w:rsid w:val="00BE1F39"/>
    <w:rsid w:val="00BE747E"/>
    <w:rsid w:val="00BE7EFB"/>
    <w:rsid w:val="00BF4510"/>
    <w:rsid w:val="00BF4B61"/>
    <w:rsid w:val="00BF7135"/>
    <w:rsid w:val="00C04815"/>
    <w:rsid w:val="00C13E75"/>
    <w:rsid w:val="00C15FA6"/>
    <w:rsid w:val="00C164B5"/>
    <w:rsid w:val="00C170D9"/>
    <w:rsid w:val="00C22216"/>
    <w:rsid w:val="00C26BD6"/>
    <w:rsid w:val="00C271AF"/>
    <w:rsid w:val="00C27FEC"/>
    <w:rsid w:val="00C3162C"/>
    <w:rsid w:val="00C3298F"/>
    <w:rsid w:val="00C34AD7"/>
    <w:rsid w:val="00C37A43"/>
    <w:rsid w:val="00C45186"/>
    <w:rsid w:val="00C459FC"/>
    <w:rsid w:val="00C51ACF"/>
    <w:rsid w:val="00C521A3"/>
    <w:rsid w:val="00C52264"/>
    <w:rsid w:val="00C550AE"/>
    <w:rsid w:val="00C55CE8"/>
    <w:rsid w:val="00C5743B"/>
    <w:rsid w:val="00C60FF7"/>
    <w:rsid w:val="00C64518"/>
    <w:rsid w:val="00C655C4"/>
    <w:rsid w:val="00C67772"/>
    <w:rsid w:val="00C73F63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A5588"/>
    <w:rsid w:val="00CA6D36"/>
    <w:rsid w:val="00CB08A7"/>
    <w:rsid w:val="00CB2089"/>
    <w:rsid w:val="00CB6942"/>
    <w:rsid w:val="00CB7109"/>
    <w:rsid w:val="00CC0BE5"/>
    <w:rsid w:val="00CC28EB"/>
    <w:rsid w:val="00CC7DCB"/>
    <w:rsid w:val="00CC7E32"/>
    <w:rsid w:val="00CD1F19"/>
    <w:rsid w:val="00CD68E8"/>
    <w:rsid w:val="00CE12AB"/>
    <w:rsid w:val="00CE601F"/>
    <w:rsid w:val="00CE77BE"/>
    <w:rsid w:val="00CE7AF2"/>
    <w:rsid w:val="00CF057C"/>
    <w:rsid w:val="00CF089F"/>
    <w:rsid w:val="00CF2467"/>
    <w:rsid w:val="00CF317D"/>
    <w:rsid w:val="00CF7585"/>
    <w:rsid w:val="00D02F1F"/>
    <w:rsid w:val="00D04AAF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47B5D"/>
    <w:rsid w:val="00D51526"/>
    <w:rsid w:val="00D5461A"/>
    <w:rsid w:val="00D547FE"/>
    <w:rsid w:val="00D55702"/>
    <w:rsid w:val="00D60D3E"/>
    <w:rsid w:val="00D65223"/>
    <w:rsid w:val="00D70EFE"/>
    <w:rsid w:val="00D7212C"/>
    <w:rsid w:val="00D77CB5"/>
    <w:rsid w:val="00D8521A"/>
    <w:rsid w:val="00D8659C"/>
    <w:rsid w:val="00D87174"/>
    <w:rsid w:val="00D87438"/>
    <w:rsid w:val="00D87BC6"/>
    <w:rsid w:val="00D92235"/>
    <w:rsid w:val="00D9358C"/>
    <w:rsid w:val="00D93603"/>
    <w:rsid w:val="00D93FA5"/>
    <w:rsid w:val="00DA1A27"/>
    <w:rsid w:val="00DA24BF"/>
    <w:rsid w:val="00DA48B7"/>
    <w:rsid w:val="00DB3148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2516"/>
    <w:rsid w:val="00DF7EBD"/>
    <w:rsid w:val="00E020D5"/>
    <w:rsid w:val="00E02A66"/>
    <w:rsid w:val="00E0534E"/>
    <w:rsid w:val="00E0657D"/>
    <w:rsid w:val="00E07D9C"/>
    <w:rsid w:val="00E11D9F"/>
    <w:rsid w:val="00E1648B"/>
    <w:rsid w:val="00E166D8"/>
    <w:rsid w:val="00E17EEE"/>
    <w:rsid w:val="00E20079"/>
    <w:rsid w:val="00E20B29"/>
    <w:rsid w:val="00E27623"/>
    <w:rsid w:val="00E31628"/>
    <w:rsid w:val="00E32DD8"/>
    <w:rsid w:val="00E3524A"/>
    <w:rsid w:val="00E4037B"/>
    <w:rsid w:val="00E43444"/>
    <w:rsid w:val="00E438EB"/>
    <w:rsid w:val="00E447AB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1383"/>
    <w:rsid w:val="00E8561E"/>
    <w:rsid w:val="00E92914"/>
    <w:rsid w:val="00E939F9"/>
    <w:rsid w:val="00E9734C"/>
    <w:rsid w:val="00EA36A4"/>
    <w:rsid w:val="00EA5341"/>
    <w:rsid w:val="00EA54AF"/>
    <w:rsid w:val="00EA7AC0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99"/>
    <w:rsid w:val="00F418D3"/>
    <w:rsid w:val="00F45EBF"/>
    <w:rsid w:val="00F46AC8"/>
    <w:rsid w:val="00F543E3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C5F43"/>
    <w:rsid w:val="00FD1B13"/>
    <w:rsid w:val="00FD313C"/>
    <w:rsid w:val="00FE2311"/>
    <w:rsid w:val="00FE319F"/>
    <w:rsid w:val="00FE4736"/>
    <w:rsid w:val="00FE6709"/>
    <w:rsid w:val="00FF2D60"/>
    <w:rsid w:val="0250298D"/>
    <w:rsid w:val="0B02141F"/>
    <w:rsid w:val="0DB76A4A"/>
    <w:rsid w:val="0E5139F9"/>
    <w:rsid w:val="10182AF8"/>
    <w:rsid w:val="199D2E85"/>
    <w:rsid w:val="1B9B294B"/>
    <w:rsid w:val="1D3A1794"/>
    <w:rsid w:val="25BA3974"/>
    <w:rsid w:val="29AE7AF9"/>
    <w:rsid w:val="2E59298A"/>
    <w:rsid w:val="37AD226D"/>
    <w:rsid w:val="37E50B00"/>
    <w:rsid w:val="386C7B4D"/>
    <w:rsid w:val="3CD32D5D"/>
    <w:rsid w:val="46E841F3"/>
    <w:rsid w:val="48DD142D"/>
    <w:rsid w:val="49DF08B3"/>
    <w:rsid w:val="4F352920"/>
    <w:rsid w:val="50F33EC0"/>
    <w:rsid w:val="642565B6"/>
    <w:rsid w:val="65310993"/>
    <w:rsid w:val="65817895"/>
    <w:rsid w:val="669C66A4"/>
    <w:rsid w:val="687D5809"/>
    <w:rsid w:val="6B564359"/>
    <w:rsid w:val="6BF863D7"/>
    <w:rsid w:val="6E256335"/>
    <w:rsid w:val="6F60676D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1">
    <w:name w:val="font11"/>
    <w:basedOn w:val="6"/>
    <w:qFormat/>
    <w:uiPriority w:val="0"/>
    <w:rPr>
      <w:rFonts w:hint="eastAsia" w:ascii="宋体" w:hAnsi="宋体" w:eastAsia="宋体" w:cs="宋体"/>
      <w:color w:val="333333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CC3EA9-C529-4498-B1E8-E34C6C51523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3</Pages>
  <Words>952</Words>
  <Characters>1010</Characters>
  <Lines>13</Lines>
  <Paragraphs>3</Paragraphs>
  <TotalTime>0</TotalTime>
  <ScaleCrop>false</ScaleCrop>
  <LinksUpToDate>false</LinksUpToDate>
  <CharactersWithSpaces>1109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顾建忠</cp:lastModifiedBy>
  <cp:lastPrinted>2015-03-18T03:45:00Z</cp:lastPrinted>
  <dcterms:modified xsi:type="dcterms:W3CDTF">2026-09-10T07:52:45Z</dcterms:modified>
  <dc:title>上海建桥学院教学进度计划表</dc:title>
  <cp:revision>168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D400D23A910A486A8E1060795887D714</vt:lpwstr>
  </property>
  <property fmtid="{D5CDD505-2E9C-101B-9397-08002B2CF9AE}" pid="4" name="KSOTemplateDocerSaveRecord">
    <vt:lpwstr>eyJoZGlkIjoiYWZiNzlmNGM5ZTU5YjcwNmY1NzA3NTdkNTA4OThmNmIiLCJ1c2VySWQiOiIyMDA5MjE5MjgifQ==</vt:lpwstr>
  </property>
</Properties>
</file>