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6AC2" w:rsidRDefault="00086358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本科课程教学大纲（理论课）</w:t>
      </w:r>
    </w:p>
    <w:p w:rsidR="00996AC2" w:rsidRDefault="00086358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996AC2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中医护理学</w:t>
            </w:r>
          </w:p>
        </w:tc>
      </w:tr>
      <w:tr w:rsidR="00996AC2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:rsidR="00996AC2" w:rsidRDefault="00996AC2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996AC2" w:rsidRDefault="000A5538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N</w:t>
            </w:r>
            <w:r w:rsidR="00086358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 xml:space="preserve">ursing of 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T</w:t>
            </w:r>
            <w:r w:rsidR="00086358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 xml:space="preserve">raditional Chinese 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M</w:t>
            </w:r>
            <w:r w:rsidR="00086358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edicine</w:t>
            </w:r>
          </w:p>
        </w:tc>
      </w:tr>
      <w:tr w:rsidR="00996AC2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2070037</w:t>
            </w:r>
          </w:p>
        </w:tc>
        <w:tc>
          <w:tcPr>
            <w:tcW w:w="2126" w:type="dxa"/>
            <w:gridSpan w:val="2"/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2.0</w:t>
            </w:r>
          </w:p>
        </w:tc>
      </w:tr>
      <w:tr w:rsidR="00996AC2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996AC2" w:rsidRDefault="00086358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:rsidR="00996AC2" w:rsidRDefault="00086358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996AC2" w:rsidRDefault="00086358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:rsidR="00996AC2" w:rsidRDefault="00086358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</w:tr>
      <w:tr w:rsidR="00996AC2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护理学 三年级</w:t>
            </w:r>
          </w:p>
        </w:tc>
      </w:tr>
      <w:tr w:rsidR="00996AC2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996AC2" w:rsidRDefault="00086358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996AC2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:rsidR="00996AC2" w:rsidRDefault="00086358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《中医护理学》，ISBN：</w:t>
            </w:r>
            <w:r>
              <w:rPr>
                <w:color w:val="000000"/>
                <w:sz w:val="20"/>
                <w:szCs w:val="20"/>
              </w:rPr>
              <w:t>9787117328296</w:t>
            </w:r>
            <w:r>
              <w:rPr>
                <w:rFonts w:hint="eastAsia"/>
                <w:color w:val="000000"/>
                <w:sz w:val="20"/>
                <w:szCs w:val="20"/>
              </w:rPr>
              <w:t>，主编：孙秋华，人民卫生出版社，第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</w:tc>
        <w:tc>
          <w:tcPr>
            <w:tcW w:w="1413" w:type="dxa"/>
            <w:gridSpan w:val="2"/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996AC2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  <w:jc w:val="both"/>
            </w:pPr>
            <w:r>
              <w:rPr>
                <w:rFonts w:ascii="宋体" w:hAnsi="宋体" w:hint="eastAsia"/>
                <w:sz w:val="20"/>
                <w:szCs w:val="20"/>
              </w:rPr>
              <w:t xml:space="preserve">生理学 </w:t>
            </w:r>
            <w:r>
              <w:rPr>
                <w:rFonts w:ascii="宋体" w:hAnsi="宋体"/>
                <w:sz w:val="20"/>
                <w:szCs w:val="20"/>
              </w:rPr>
              <w:t>2070003(4)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基础护理学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 xml:space="preserve"> 2070018(4)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、健康评估 </w:t>
            </w:r>
            <w:r>
              <w:rPr>
                <w:rFonts w:ascii="宋体" w:hAnsi="宋体"/>
                <w:sz w:val="20"/>
                <w:szCs w:val="20"/>
              </w:rPr>
              <w:t>2070017(4)</w:t>
            </w:r>
          </w:p>
        </w:tc>
      </w:tr>
      <w:tr w:rsidR="00996AC2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996AC2" w:rsidRDefault="00086358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中医护理学是以中医学理论为指导，介绍中医基础理论、中医诊断、中药方剂、中医治疗与康复手段，以及中医预防、保健等知识。本课程主要介绍中医护理的发展简史、中医护理学的基本特点、中医基础理论、方药基本知识、经络与</w:t>
            </w:r>
            <w:proofErr w:type="gramStart"/>
            <w:r>
              <w:rPr>
                <w:rFonts w:hint="eastAsia"/>
              </w:rPr>
              <w:t>腧穴基本</w:t>
            </w:r>
            <w:proofErr w:type="gramEnd"/>
            <w:r>
              <w:rPr>
                <w:rFonts w:hint="eastAsia"/>
              </w:rPr>
              <w:t>知识、中医护理基本知识、常用中医护理技术、中医养生保健以及常见病证</w:t>
            </w:r>
            <w:proofErr w:type="gramStart"/>
            <w:r>
              <w:rPr>
                <w:rFonts w:hint="eastAsia"/>
              </w:rPr>
              <w:t>辨证施护等</w:t>
            </w:r>
            <w:proofErr w:type="gramEnd"/>
            <w:r>
              <w:rPr>
                <w:rFonts w:hint="eastAsia"/>
              </w:rPr>
              <w:t>内容。</w:t>
            </w:r>
          </w:p>
          <w:p w:rsidR="00996AC2" w:rsidRDefault="00086358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本课程的教学目标是通过学习，</w:t>
            </w:r>
            <w:r>
              <w:t>使学生了解中医学理论体系的内容</w:t>
            </w:r>
            <w:r>
              <w:t>,</w:t>
            </w:r>
            <w:r>
              <w:t>理解中医基础理论知识</w:t>
            </w:r>
            <w:r>
              <w:rPr>
                <w:rFonts w:hint="eastAsia"/>
              </w:rPr>
              <w:t>，</w:t>
            </w:r>
            <w:r>
              <w:t>初步掌握中医护理的方法和技能</w:t>
            </w:r>
            <w:r>
              <w:rPr>
                <w:rFonts w:hint="eastAsia"/>
              </w:rPr>
              <w:t>，如：针灸、拔罐、耳穴压丸、水针等中医护理技术，</w:t>
            </w:r>
            <w:r>
              <w:t>培养学生的中医思维</w:t>
            </w:r>
            <w:r>
              <w:rPr>
                <w:rFonts w:hint="eastAsia"/>
              </w:rPr>
              <w:t>，</w:t>
            </w:r>
            <w:r>
              <w:t>提高对中医护理的认知</w:t>
            </w:r>
            <w:r>
              <w:rPr>
                <w:rFonts w:hint="eastAsia"/>
              </w:rPr>
              <w:t>，</w:t>
            </w:r>
            <w:r>
              <w:t>在临床护理实践中能</w:t>
            </w:r>
            <w:r>
              <w:rPr>
                <w:rFonts w:hint="eastAsia"/>
              </w:rPr>
              <w:t>初步</w:t>
            </w:r>
            <w:r>
              <w:t>运用所学知识</w:t>
            </w:r>
            <w:r>
              <w:rPr>
                <w:rFonts w:hint="eastAsia"/>
              </w:rPr>
              <w:t>尝试开展包含辨证施护、养生预防等中医理念的中国特色整体护理，为开展中西医结合的临床护理工作打下扎实的专业基础。</w:t>
            </w:r>
          </w:p>
        </w:tc>
      </w:tr>
      <w:tr w:rsidR="00996AC2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996AC2" w:rsidRDefault="00086358">
            <w:pPr>
              <w:pStyle w:val="DG0"/>
              <w:jc w:val="both"/>
            </w:pPr>
            <w:r>
              <w:rPr>
                <w:rFonts w:hint="eastAsia"/>
                <w:sz w:val="20"/>
                <w:szCs w:val="20"/>
              </w:rPr>
              <w:t>本课程开设对象为护理学专业三年级学生，建议具备一定的</w:t>
            </w:r>
            <w:r>
              <w:rPr>
                <w:rFonts w:ascii="宋体" w:hAnsi="宋体" w:hint="eastAsia"/>
                <w:sz w:val="20"/>
                <w:szCs w:val="20"/>
              </w:rPr>
              <w:t>生理学、</w:t>
            </w:r>
            <w:r>
              <w:rPr>
                <w:rFonts w:ascii="宋体" w:hAnsi="宋体"/>
                <w:sz w:val="20"/>
                <w:szCs w:val="20"/>
              </w:rPr>
              <w:t>基础护理学</w:t>
            </w:r>
            <w:r>
              <w:rPr>
                <w:rFonts w:ascii="宋体" w:hAnsi="宋体" w:hint="eastAsia"/>
                <w:sz w:val="20"/>
                <w:szCs w:val="20"/>
              </w:rPr>
              <w:t>和健康评估知识后再修读。</w:t>
            </w:r>
          </w:p>
        </w:tc>
      </w:tr>
      <w:tr w:rsidR="00996AC2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996AC2" w:rsidRDefault="00086358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noProof/>
                <w:color w:val="000000"/>
                <w:position w:val="-2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984885</wp:posOffset>
                  </wp:positionH>
                  <wp:positionV relativeFrom="page">
                    <wp:posOffset>-21590</wp:posOffset>
                  </wp:positionV>
                  <wp:extent cx="575310" cy="360680"/>
                  <wp:effectExtent l="0" t="0" r="15240" b="1270"/>
                  <wp:wrapNone/>
                  <wp:docPr id="4" name="图片 4" descr="电子签名 张序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电子签名 张序文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</w:t>
            </w:r>
            <w:r w:rsidR="000A553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.9</w:t>
            </w:r>
          </w:p>
        </w:tc>
      </w:tr>
      <w:tr w:rsidR="00996AC2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996AC2" w:rsidRDefault="000A5538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0A5538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953135</wp:posOffset>
                  </wp:positionH>
                  <wp:positionV relativeFrom="paragraph">
                    <wp:posOffset>22860</wp:posOffset>
                  </wp:positionV>
                  <wp:extent cx="537210" cy="290195"/>
                  <wp:effectExtent l="0" t="0" r="0" b="0"/>
                  <wp:wrapNone/>
                  <wp:docPr id="25579628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136" b="11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6358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:rsidR="00996AC2" w:rsidRDefault="0008635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</w:t>
            </w:r>
            <w:r w:rsidR="000A553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.9</w:t>
            </w:r>
          </w:p>
        </w:tc>
      </w:tr>
      <w:tr w:rsidR="00996AC2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996AC2" w:rsidRDefault="000A5538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-16510</wp:posOffset>
                  </wp:positionV>
                  <wp:extent cx="631825" cy="394970"/>
                  <wp:effectExtent l="0" t="0" r="0" b="5080"/>
                  <wp:wrapNone/>
                  <wp:docPr id="1" name="图片 1" descr="电子签名-葛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电子签名-葛斌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6358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</w:t>
            </w:r>
            <w:r w:rsidR="000A553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.9</w:t>
            </w:r>
          </w:p>
        </w:tc>
      </w:tr>
    </w:tbl>
    <w:p w:rsidR="00996AC2" w:rsidRDefault="00086358">
      <w:pPr>
        <w:spacing w:line="100" w:lineRule="exact"/>
        <w:rPr>
          <w:rFonts w:ascii="Arial" w:eastAsia="黑体" w:hAnsi="Arial"/>
        </w:rPr>
      </w:pPr>
      <w:r>
        <w:br w:type="page"/>
      </w:r>
    </w:p>
    <w:p w:rsidR="00996AC2" w:rsidRDefault="00086358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二、课程目标与毕业要求</w:t>
      </w:r>
    </w:p>
    <w:p w:rsidR="00996AC2" w:rsidRDefault="00086358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9"/>
        <w:gridCol w:w="767"/>
        <w:gridCol w:w="6300"/>
      </w:tblGrid>
      <w:tr w:rsidR="00996AC2">
        <w:trPr>
          <w:trHeight w:val="454"/>
          <w:jc w:val="center"/>
        </w:trPr>
        <w:tc>
          <w:tcPr>
            <w:tcW w:w="1235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996AC2">
        <w:trPr>
          <w:trHeight w:val="340"/>
          <w:jc w:val="center"/>
        </w:trPr>
        <w:tc>
          <w:tcPr>
            <w:tcW w:w="1235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:rsidR="00996AC2" w:rsidRDefault="00086358">
            <w:pPr>
              <w:pStyle w:val="DG0"/>
              <w:ind w:right="24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</w:rPr>
              <w:t>理解中医基础理论的主要内容，了解中国古代哲学思想的主要内涵。</w:t>
            </w:r>
          </w:p>
        </w:tc>
      </w:tr>
      <w:tr w:rsidR="00996AC2">
        <w:trPr>
          <w:trHeight w:val="340"/>
          <w:jc w:val="center"/>
        </w:trPr>
        <w:tc>
          <w:tcPr>
            <w:tcW w:w="1235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:rsidR="00996AC2" w:rsidRDefault="00086358">
            <w:pPr>
              <w:pStyle w:val="DG0"/>
              <w:ind w:right="24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</w:rPr>
              <w:t>初步掌握中医诊断知识与中医护理的基本操作，能运用中西医结合的手段制定恰当的护理计划。</w:t>
            </w:r>
          </w:p>
        </w:tc>
      </w:tr>
      <w:tr w:rsidR="00996AC2">
        <w:trPr>
          <w:trHeight w:val="340"/>
          <w:jc w:val="center"/>
        </w:trPr>
        <w:tc>
          <w:tcPr>
            <w:tcW w:w="1235" w:type="dxa"/>
            <w:vMerge w:val="restart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bookmarkStart w:id="0" w:name="_Hlk208001866"/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996AC2" w:rsidRDefault="0008635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</w:tcPr>
          <w:p w:rsidR="00996AC2" w:rsidRDefault="00086358">
            <w:pPr>
              <w:rPr>
                <w:rFonts w:hint="eastAsia"/>
                <w:bCs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提升民族与文化自信，理解“大医精诚”的医德素养。</w:t>
            </w:r>
          </w:p>
        </w:tc>
      </w:tr>
      <w:bookmarkEnd w:id="0"/>
      <w:tr w:rsidR="00996AC2">
        <w:trPr>
          <w:trHeight w:val="340"/>
          <w:jc w:val="center"/>
        </w:trPr>
        <w:tc>
          <w:tcPr>
            <w:tcW w:w="1235" w:type="dxa"/>
            <w:vMerge/>
            <w:vAlign w:val="center"/>
          </w:tcPr>
          <w:p w:rsidR="00996AC2" w:rsidRDefault="00996AC2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:rsidR="00996AC2" w:rsidRDefault="00086358">
            <w:pPr>
              <w:rPr>
                <w:rFonts w:hint="eastAsia"/>
                <w:bCs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能运用中医护理知识与技能在各种环境中为个体、家庭、社区提供与其文化相一致的健康保健服务。</w:t>
            </w:r>
          </w:p>
        </w:tc>
      </w:tr>
      <w:tr w:rsidR="00996AC2">
        <w:trPr>
          <w:trHeight w:val="340"/>
          <w:jc w:val="center"/>
        </w:trPr>
        <w:tc>
          <w:tcPr>
            <w:tcW w:w="1235" w:type="dxa"/>
            <w:vMerge/>
            <w:vAlign w:val="center"/>
          </w:tcPr>
          <w:p w:rsidR="00996AC2" w:rsidRDefault="00996AC2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82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</w:tcPr>
          <w:p w:rsidR="00996AC2" w:rsidRDefault="00086358">
            <w:pPr>
              <w:rPr>
                <w:rFonts w:hint="eastAsia"/>
                <w:bCs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能在已有知识储备的基础上，能有目的地查阅所需资料，并通过有效的学习方式完成学习任务。</w:t>
            </w:r>
          </w:p>
        </w:tc>
      </w:tr>
    </w:tbl>
    <w:p w:rsidR="00996AC2" w:rsidRDefault="00086358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996AC2">
        <w:tc>
          <w:tcPr>
            <w:tcW w:w="8296" w:type="dxa"/>
            <w:vAlign w:val="center"/>
          </w:tcPr>
          <w:p w:rsidR="00996AC2" w:rsidRDefault="00086358">
            <w:pPr>
              <w:pStyle w:val="DG0"/>
              <w:jc w:val="left"/>
            </w:pPr>
            <w:r>
              <w:rPr>
                <w:b/>
                <w:bCs/>
              </w:rPr>
              <w:t>LO1</w:t>
            </w:r>
            <w:r>
              <w:rPr>
                <w:b/>
                <w:bCs/>
              </w:rPr>
              <w:t>品德修养</w:t>
            </w:r>
            <w:r>
              <w:t>：拥护中国共产党的领导，坚定理想信念，自觉涵养和积极弘扬社会主义核心价值观，增强政治认同、</w:t>
            </w:r>
            <w:proofErr w:type="gramStart"/>
            <w:r>
              <w:t>厚植家国</w:t>
            </w:r>
            <w:proofErr w:type="gramEnd"/>
            <w:r>
              <w:t>情怀、遵守法律法规、传承雷锋精神，</w:t>
            </w:r>
            <w:proofErr w:type="gramStart"/>
            <w:r>
              <w:t>践行</w:t>
            </w:r>
            <w:proofErr w:type="gramEnd"/>
            <w:r>
              <w:t>“</w:t>
            </w:r>
            <w:r>
              <w:t>感恩、回报、爱心、责任</w:t>
            </w:r>
            <w:r>
              <w:t>”</w:t>
            </w:r>
            <w:r>
              <w:t>八字校训，积极服务他人、服务社会、诚信尽责、爱岗敬业。</w:t>
            </w:r>
          </w:p>
          <w:p w:rsidR="00996AC2" w:rsidRDefault="00086358">
            <w:pPr>
              <w:pStyle w:val="DG0"/>
              <w:ind w:right="-36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</w:rPr>
              <w:t>⑤爱岗敬业，热爱所学专业，勤学多练，锤炼技能。熟悉本专业相关的法律法规，具备职业道德操守。</w:t>
            </w:r>
          </w:p>
        </w:tc>
      </w:tr>
      <w:tr w:rsidR="00996AC2">
        <w:tc>
          <w:tcPr>
            <w:tcW w:w="8296" w:type="dxa"/>
            <w:vAlign w:val="center"/>
          </w:tcPr>
          <w:p w:rsidR="00996AC2" w:rsidRDefault="00086358">
            <w:pPr>
              <w:pStyle w:val="DG0"/>
              <w:jc w:val="left"/>
            </w:pPr>
            <w:r>
              <w:rPr>
                <w:b/>
                <w:bCs/>
              </w:rPr>
              <w:t>LO2</w:t>
            </w:r>
            <w:r>
              <w:rPr>
                <w:b/>
                <w:bCs/>
              </w:rPr>
              <w:t>专业能力</w:t>
            </w:r>
            <w:r>
              <w:t>：具有人文科学素养，具备从事护理工作或专业的理论知识、实践能力。</w:t>
            </w:r>
          </w:p>
          <w:p w:rsidR="00996AC2" w:rsidRDefault="00086358">
            <w:pPr>
              <w:pStyle w:val="DG0"/>
              <w:jc w:val="left"/>
            </w:pPr>
            <w:r>
              <w:rPr>
                <w:rFonts w:hint="eastAsia"/>
              </w:rPr>
              <w:t>①具有专业所需的人文科学素养。</w:t>
            </w:r>
          </w:p>
          <w:p w:rsidR="00996AC2" w:rsidRDefault="00086358">
            <w:pPr>
              <w:pStyle w:val="DG0"/>
              <w:jc w:val="left"/>
            </w:pPr>
            <w:r>
              <w:rPr>
                <w:rFonts w:hint="eastAsia"/>
              </w:rPr>
              <w:t>③临床护理能力：具有运用多学科知识进行护理评估，制定护理计划并对护理对象实施整体护理的基本能力；掌握专科护理基本技术和具有配合实施常用诊疗技术的能力。</w:t>
            </w:r>
          </w:p>
          <w:p w:rsidR="00996AC2" w:rsidRDefault="00086358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</w:rPr>
              <w:t>④社区护理能力：具有从事社区护理的基本能力，能在各种环境中为个体、家庭、社区提供与其文化相一致的健康保健服务。</w:t>
            </w:r>
          </w:p>
        </w:tc>
      </w:tr>
      <w:tr w:rsidR="00996AC2">
        <w:tc>
          <w:tcPr>
            <w:tcW w:w="8296" w:type="dxa"/>
            <w:vAlign w:val="center"/>
          </w:tcPr>
          <w:p w:rsidR="00996AC2" w:rsidRDefault="00086358">
            <w:pPr>
              <w:pStyle w:val="DG0"/>
              <w:jc w:val="left"/>
            </w:pPr>
            <w:r>
              <w:rPr>
                <w:b/>
                <w:bCs/>
              </w:rPr>
              <w:t>LO4</w:t>
            </w:r>
            <w:r>
              <w:rPr>
                <w:b/>
                <w:bCs/>
              </w:rPr>
              <w:t>自主学习</w:t>
            </w:r>
            <w:r>
              <w:t>：能根据环境需要确定自己的学习目标，并主动地通过搜集信息、分析信息、讨论、实践、质疑、创造等方法来实现学习目标。</w:t>
            </w:r>
          </w:p>
          <w:p w:rsidR="00996AC2" w:rsidRDefault="00086358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</w:rPr>
              <w:t>②能搜集、获取达到目标所需要的学习资源，实施学习计划、反思学习计划、持续改进，达到学习目标。</w:t>
            </w:r>
          </w:p>
        </w:tc>
      </w:tr>
    </w:tbl>
    <w:p w:rsidR="00996AC2" w:rsidRDefault="00086358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996AC2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996AC2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6AC2" w:rsidRDefault="00086358">
            <w:pPr>
              <w:pStyle w:val="DG0"/>
              <w:ind w:left="42"/>
            </w:pPr>
            <w:r>
              <w:t>LO</w:t>
            </w:r>
            <w:r>
              <w:rPr>
                <w:rFonts w:hint="eastAsia"/>
              </w:rPr>
              <w:t>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⑤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</w:tcPr>
          <w:p w:rsidR="00996AC2" w:rsidRDefault="00086358">
            <w:pPr>
              <w:pStyle w:val="DG0"/>
              <w:jc w:val="left"/>
              <w:rPr>
                <w:rFonts w:ascii="宋体" w:hAnsi="宋体" w:hint="eastAsia"/>
              </w:rPr>
            </w:pPr>
            <w:r>
              <w:rPr>
                <w:rFonts w:hint="eastAsia"/>
              </w:rPr>
              <w:t>爱岗敬业，热爱所学专业，勤学多练，锤炼技能。熟悉本专业相关的法律法规，具备职业道德操守。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:rsidR="00996AC2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6AC2" w:rsidRDefault="00086358">
            <w:pPr>
              <w:pStyle w:val="DG0"/>
              <w:ind w:left="42"/>
            </w:pPr>
            <w:r>
              <w:rPr>
                <w:rFonts w:hint="eastAsia"/>
              </w:rPr>
              <w:lastRenderedPageBreak/>
              <w:t>LO2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①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</w:tcPr>
          <w:p w:rsidR="00996AC2" w:rsidRDefault="00086358">
            <w:pPr>
              <w:pStyle w:val="DG0"/>
              <w:jc w:val="left"/>
            </w:pPr>
            <w:r>
              <w:rPr>
                <w:rFonts w:ascii="宋体" w:hAnsi="宋体" w:hint="eastAsia"/>
              </w:rPr>
              <w:t>理解中医基础理论的主要内容，了解中国古代哲学思想的主要内涵。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70%</w:t>
            </w:r>
          </w:p>
        </w:tc>
      </w:tr>
      <w:tr w:rsidR="00996AC2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6AC2" w:rsidRDefault="00996AC2">
            <w:pPr>
              <w:pStyle w:val="DG0"/>
              <w:ind w:left="42"/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③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:rsidR="00996AC2" w:rsidRDefault="00086358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</w:rPr>
              <w:t>初步掌握中医诊断知识与中医护理的基本操作，能运用中西医结合的手段制定恰当的护理计划。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996AC2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6AC2" w:rsidRDefault="00996AC2">
            <w:pPr>
              <w:pStyle w:val="DG0"/>
              <w:ind w:left="42"/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④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:rsidR="00996AC2" w:rsidRDefault="00086358">
            <w:pPr>
              <w:pStyle w:val="DG0"/>
              <w:jc w:val="left"/>
            </w:pPr>
            <w:r>
              <w:rPr>
                <w:rFonts w:hint="eastAsia"/>
              </w:rPr>
              <w:t>能运用中医护理知识与技能在各种环境中为个体、家庭、社区提供与其文化相一致的健康保健服务。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20%</w:t>
            </w:r>
          </w:p>
        </w:tc>
      </w:tr>
      <w:tr w:rsidR="00996AC2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AC2" w:rsidRDefault="00086358">
            <w:pPr>
              <w:pStyle w:val="DG0"/>
              <w:ind w:left="42"/>
            </w:pPr>
            <w:r>
              <w:rPr>
                <w:rFonts w:hint="eastAsia"/>
              </w:rPr>
              <w:t>LO4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①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tcBorders>
              <w:bottom w:val="single" w:sz="12" w:space="0" w:color="auto"/>
            </w:tcBorders>
          </w:tcPr>
          <w:p w:rsidR="00996AC2" w:rsidRDefault="00086358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</w:rPr>
              <w:t>能在已有知识储备的基础上，能有目的地查阅所需资料，并通过有效的学习方式完成学习任务。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:rsidR="00996AC2" w:rsidRDefault="00086358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996AC2" w:rsidRDefault="00086358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W w:w="84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23"/>
        <w:gridCol w:w="2820"/>
        <w:gridCol w:w="1650"/>
        <w:gridCol w:w="1417"/>
        <w:gridCol w:w="1568"/>
      </w:tblGrid>
      <w:tr w:rsidR="00996AC2">
        <w:trPr>
          <w:cantSplit/>
          <w:trHeight w:val="841"/>
          <w:jc w:val="center"/>
        </w:trPr>
        <w:tc>
          <w:tcPr>
            <w:tcW w:w="421" w:type="dxa"/>
            <w:vAlign w:val="center"/>
          </w:tcPr>
          <w:p w:rsidR="00996AC2" w:rsidRDefault="00086358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23" w:type="dxa"/>
            <w:vAlign w:val="center"/>
          </w:tcPr>
          <w:p w:rsidR="00996AC2" w:rsidRDefault="00086358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820" w:type="dxa"/>
            <w:vAlign w:val="center"/>
          </w:tcPr>
          <w:p w:rsidR="00996AC2" w:rsidRDefault="00086358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650" w:type="dxa"/>
            <w:vAlign w:val="center"/>
          </w:tcPr>
          <w:p w:rsidR="00996AC2" w:rsidRDefault="00086358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417" w:type="dxa"/>
            <w:vAlign w:val="center"/>
          </w:tcPr>
          <w:p w:rsidR="00996AC2" w:rsidRDefault="00086358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素养目标</w:t>
            </w:r>
          </w:p>
        </w:tc>
        <w:tc>
          <w:tcPr>
            <w:tcW w:w="1568" w:type="dxa"/>
            <w:vAlign w:val="center"/>
          </w:tcPr>
          <w:p w:rsidR="00996AC2" w:rsidRDefault="00086358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教学难点</w:t>
            </w:r>
          </w:p>
        </w:tc>
      </w:tr>
      <w:tr w:rsidR="00996AC2">
        <w:trPr>
          <w:trHeight w:val="503"/>
          <w:jc w:val="center"/>
        </w:trPr>
        <w:tc>
          <w:tcPr>
            <w:tcW w:w="421" w:type="dxa"/>
            <w:vAlign w:val="center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" w:type="dxa"/>
            <w:vAlign w:val="center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绪论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2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中医护理学的概念。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中医护理学的基本特点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学习中医护理学的意义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4.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理解</w:t>
            </w:r>
            <w:r>
              <w:rPr>
                <w:rFonts w:cs="Helvetica Neue"/>
                <w:color w:val="000000"/>
                <w:sz w:val="20"/>
                <w:szCs w:val="20"/>
              </w:rPr>
              <w:t>中医护理学的发展简史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5.理解中医护理与现代护理相互关系。</w:t>
            </w:r>
          </w:p>
        </w:tc>
        <w:tc>
          <w:tcPr>
            <w:tcW w:w="165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通过查阅资料,结合课堂教学内容,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能</w:t>
            </w:r>
            <w:r>
              <w:rPr>
                <w:rFonts w:cs="Helvetica Neue"/>
                <w:color w:val="000000"/>
                <w:sz w:val="20"/>
                <w:szCs w:val="20"/>
              </w:rPr>
              <w:t>阐述中医护理学的发展趋势。</w:t>
            </w:r>
          </w:p>
        </w:tc>
        <w:tc>
          <w:tcPr>
            <w:tcW w:w="1417" w:type="dxa"/>
          </w:tcPr>
          <w:p w:rsidR="00996AC2" w:rsidRDefault="00086358">
            <w:pPr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具有“以人的健康为中心”的护理服务理念。</w:t>
            </w:r>
          </w:p>
        </w:tc>
        <w:tc>
          <w:tcPr>
            <w:tcW w:w="1568" w:type="dxa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1.</w:t>
            </w:r>
            <w:r>
              <w:rPr>
                <w:rFonts w:cs="Helvetica Neue"/>
                <w:color w:val="000000"/>
                <w:sz w:val="20"/>
                <w:szCs w:val="20"/>
              </w:rPr>
              <w:t>中医护理学的基本特点</w:t>
            </w:r>
            <w:r>
              <w:rPr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2.</w:t>
            </w:r>
            <w:r>
              <w:rPr>
                <w:rFonts w:cs="Helvetica Neue"/>
                <w:color w:val="000000"/>
                <w:sz w:val="20"/>
                <w:szCs w:val="20"/>
              </w:rPr>
              <w:t>中医护理与现代护理相互关系。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</w:tr>
      <w:tr w:rsidR="00996AC2">
        <w:trPr>
          <w:trHeight w:val="503"/>
          <w:jc w:val="center"/>
        </w:trPr>
        <w:tc>
          <w:tcPr>
            <w:tcW w:w="421" w:type="dxa"/>
            <w:vAlign w:val="center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dxa"/>
            <w:vAlign w:val="center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中医基本理论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2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阴阳、五行学说的概念和基本内容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五脏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六腑</w:t>
            </w:r>
            <w:r>
              <w:rPr>
                <w:rFonts w:cs="Helvetica Neue"/>
                <w:color w:val="000000"/>
                <w:sz w:val="20"/>
                <w:szCs w:val="20"/>
              </w:rPr>
              <w:t>的生理功能及脏之间的关系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精、气、血、津液的概念,生成及生理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4.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常见病因的致病特点及病</w:t>
            </w:r>
            <w:proofErr w:type="gramStart"/>
            <w:r>
              <w:rPr>
                <w:rFonts w:cs="Helvetica Neue"/>
                <w:color w:val="000000"/>
                <w:sz w:val="20"/>
                <w:szCs w:val="20"/>
              </w:rPr>
              <w:t>机变化</w:t>
            </w:r>
            <w:proofErr w:type="gramEnd"/>
            <w:r>
              <w:rPr>
                <w:rFonts w:cs="Helvetica Neue"/>
                <w:color w:val="000000"/>
                <w:sz w:val="20"/>
                <w:szCs w:val="20"/>
              </w:rPr>
              <w:t>的规律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5.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四诊的内容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6.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八纲辨证和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脏腑</w:t>
            </w:r>
            <w:r>
              <w:rPr>
                <w:rFonts w:cs="Helvetica Neue"/>
                <w:color w:val="000000"/>
                <w:sz w:val="20"/>
                <w:szCs w:val="20"/>
              </w:rPr>
              <w:t>辨证的具体内容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7.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理解</w:t>
            </w:r>
            <w:r>
              <w:rPr>
                <w:rFonts w:cs="Helvetica Neue"/>
                <w:color w:val="000000"/>
                <w:sz w:val="20"/>
                <w:szCs w:val="20"/>
              </w:rPr>
              <w:t>阴阳五行学说在中医护理学中的应用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8.分析五脏与体</w:t>
            </w:r>
            <w:proofErr w:type="gramStart"/>
            <w:r>
              <w:rPr>
                <w:rFonts w:cs="Helvetica Neue"/>
                <w:color w:val="000000"/>
                <w:sz w:val="20"/>
                <w:szCs w:val="20"/>
              </w:rPr>
              <w:t>窍志液</w:t>
            </w:r>
            <w:proofErr w:type="gramEnd"/>
            <w:r>
              <w:rPr>
                <w:rFonts w:cs="Helvetica Neue"/>
                <w:color w:val="000000"/>
                <w:sz w:val="20"/>
                <w:szCs w:val="20"/>
              </w:rPr>
              <w:t>的关系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9.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理解</w:t>
            </w:r>
            <w:r>
              <w:rPr>
                <w:rFonts w:cs="Helvetica Neue"/>
                <w:color w:val="000000"/>
                <w:sz w:val="20"/>
                <w:szCs w:val="20"/>
              </w:rPr>
              <w:t>精、气、血、津液</w:t>
            </w:r>
            <w:proofErr w:type="gramStart"/>
            <w:r>
              <w:rPr>
                <w:rFonts w:cs="Helvetica Neue"/>
                <w:color w:val="000000"/>
                <w:sz w:val="20"/>
                <w:szCs w:val="20"/>
              </w:rPr>
              <w:t>与脏脑之间</w:t>
            </w:r>
            <w:proofErr w:type="gramEnd"/>
            <w:r>
              <w:rPr>
                <w:rFonts w:cs="Helvetica Neue"/>
                <w:color w:val="000000"/>
                <w:sz w:val="20"/>
                <w:szCs w:val="20"/>
              </w:rPr>
              <w:t>的关系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65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1.运用推演的方法解释五行与人体及自然界的归类方法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2.用实例说明四诊在临床的运用</w:t>
            </w:r>
          </w:p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3.运用八纲辨证、脏腑辨证等方法解释临床证候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417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bookmarkStart w:id="1" w:name="OLE_LINK8"/>
            <w:r>
              <w:rPr>
                <w:rFonts w:hint="eastAsia"/>
                <w:sz w:val="20"/>
                <w:szCs w:val="20"/>
              </w:rPr>
              <w:t>具有人体是个有机的整体的观念</w:t>
            </w:r>
            <w:bookmarkEnd w:id="1"/>
            <w:r>
              <w:rPr>
                <w:rFonts w:hint="eastAsia"/>
                <w:sz w:val="20"/>
                <w:szCs w:val="20"/>
              </w:rPr>
              <w:t>，认识到</w:t>
            </w:r>
            <w:r>
              <w:rPr>
                <w:sz w:val="20"/>
                <w:szCs w:val="20"/>
              </w:rPr>
              <w:t>中医具有实践应用价值和科学发展价值，是人类医学生命科学价值体系的完整体现和先进文化的突出代表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568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1.</w:t>
            </w:r>
            <w:r>
              <w:rPr>
                <w:rFonts w:cs="Helvetica Neue"/>
                <w:color w:val="000000"/>
                <w:sz w:val="20"/>
                <w:szCs w:val="20"/>
              </w:rPr>
              <w:t>阴阳、五行学说的概念和基本内容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2.五脏六的生理功能及脏之间的关系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3.</w:t>
            </w:r>
            <w:r>
              <w:rPr>
                <w:rFonts w:cs="Helvetica Neue"/>
                <w:color w:val="000000"/>
                <w:sz w:val="20"/>
                <w:szCs w:val="20"/>
              </w:rPr>
              <w:t>四诊的内容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4.八纲辨证和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脏腑</w:t>
            </w:r>
            <w:r>
              <w:rPr>
                <w:rFonts w:cs="Helvetica Neue"/>
                <w:color w:val="000000"/>
                <w:sz w:val="20"/>
                <w:szCs w:val="20"/>
              </w:rPr>
              <w:t>辨证的具体内容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</w:tr>
      <w:tr w:rsidR="00996AC2">
        <w:trPr>
          <w:trHeight w:val="1526"/>
          <w:jc w:val="center"/>
        </w:trPr>
        <w:tc>
          <w:tcPr>
            <w:tcW w:w="421" w:type="dxa"/>
            <w:vAlign w:val="center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23" w:type="dxa"/>
            <w:vAlign w:val="center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方药基础知识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2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中药的性能及配伍关系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用药禁忌的分类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方剂组成的原则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4.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常用中药和方剂的功效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5.理解中药配伍禁忌要点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6.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分析</w:t>
            </w:r>
            <w:r>
              <w:rPr>
                <w:rFonts w:cs="Helvetica Neue"/>
                <w:color w:val="000000"/>
                <w:sz w:val="20"/>
                <w:szCs w:val="20"/>
              </w:rPr>
              <w:t>比较方剂组成的变化。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7.</w:t>
            </w:r>
            <w:r>
              <w:rPr>
                <w:rFonts w:cs="Helvetica Neue"/>
                <w:color w:val="000000"/>
                <w:sz w:val="20"/>
                <w:szCs w:val="20"/>
              </w:rPr>
              <w:t>根据方剂剂型的种类,理解临床应用的特点。</w:t>
            </w:r>
          </w:p>
        </w:tc>
        <w:tc>
          <w:tcPr>
            <w:tcW w:w="165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1查阅文献古籍,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能</w:t>
            </w:r>
            <w:r>
              <w:rPr>
                <w:rFonts w:cs="Helvetica Neue"/>
                <w:color w:val="000000"/>
                <w:sz w:val="20"/>
                <w:szCs w:val="20"/>
              </w:rPr>
              <w:t>梳理用药护理的相关记载。</w:t>
            </w:r>
          </w:p>
        </w:tc>
        <w:tc>
          <w:tcPr>
            <w:tcW w:w="1417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bookmarkStart w:id="2" w:name="OLE_LINK7"/>
            <w:r>
              <w:rPr>
                <w:rFonts w:hint="eastAsia"/>
                <w:sz w:val="20"/>
                <w:szCs w:val="20"/>
              </w:rPr>
              <w:t>认识到</w:t>
            </w:r>
            <w:r>
              <w:rPr>
                <w:sz w:val="20"/>
                <w:szCs w:val="20"/>
              </w:rPr>
              <w:t>中医具有实践应用价值和科学发展价值。</w:t>
            </w:r>
            <w:bookmarkEnd w:id="2"/>
          </w:p>
        </w:tc>
        <w:tc>
          <w:tcPr>
            <w:tcW w:w="1568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bookmarkStart w:id="3" w:name="OLE_LINK9"/>
            <w:r>
              <w:rPr>
                <w:rFonts w:cs="Helvetica Neue" w:hint="eastAsia"/>
                <w:color w:val="000000"/>
                <w:sz w:val="20"/>
                <w:szCs w:val="20"/>
              </w:rPr>
              <w:t>1.</w:t>
            </w:r>
            <w:r>
              <w:rPr>
                <w:rFonts w:cs="Helvetica Neue"/>
                <w:color w:val="000000"/>
                <w:sz w:val="20"/>
                <w:szCs w:val="20"/>
              </w:rPr>
              <w:t>中药的性能及配伍关系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2.</w:t>
            </w:r>
            <w:r>
              <w:rPr>
                <w:rFonts w:cs="Helvetica Neue"/>
                <w:color w:val="000000"/>
                <w:sz w:val="20"/>
                <w:szCs w:val="20"/>
              </w:rPr>
              <w:t>常用中药和方剂的功效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3.中药配伍禁忌要点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  <w:bookmarkEnd w:id="3"/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</w:tr>
      <w:tr w:rsidR="00996AC2">
        <w:trPr>
          <w:trHeight w:val="503"/>
          <w:jc w:val="center"/>
        </w:trPr>
        <w:tc>
          <w:tcPr>
            <w:tcW w:w="421" w:type="dxa"/>
            <w:vAlign w:val="center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3" w:type="dxa"/>
            <w:vAlign w:val="center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经络</w:t>
            </w:r>
            <w:proofErr w:type="gramStart"/>
            <w:r>
              <w:rPr>
                <w:rFonts w:cs="Helvetica Neue"/>
                <w:color w:val="000000"/>
                <w:sz w:val="20"/>
                <w:szCs w:val="20"/>
              </w:rPr>
              <w:t>腧穴基本</w:t>
            </w:r>
            <w:proofErr w:type="gramEnd"/>
            <w:r>
              <w:rPr>
                <w:rFonts w:cs="Helvetica Neue"/>
                <w:color w:val="000000"/>
                <w:sz w:val="20"/>
                <w:szCs w:val="20"/>
              </w:rPr>
              <w:t>知识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2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经络的概念和经络系统的组成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输穴的分类、作用和常用定位方法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十二经脉体表分布、循行走向和交接规律。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4.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十四经脉常用六位的定位。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5.</w:t>
            </w:r>
            <w:r>
              <w:rPr>
                <w:rFonts w:cs="Helvetica Neue"/>
                <w:color w:val="000000"/>
                <w:sz w:val="20"/>
                <w:szCs w:val="20"/>
              </w:rPr>
              <w:t>理解经络的生理功能与临床的关系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65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1.</w:t>
            </w:r>
            <w:r>
              <w:rPr>
                <w:rFonts w:cs="Helvetica Neue"/>
                <w:color w:val="000000"/>
                <w:sz w:val="20"/>
                <w:szCs w:val="20"/>
              </w:rPr>
              <w:t>运用经络,</w:t>
            </w:r>
            <w:proofErr w:type="gramStart"/>
            <w:r>
              <w:rPr>
                <w:rFonts w:cs="Helvetica Neue"/>
                <w:color w:val="000000"/>
                <w:sz w:val="20"/>
                <w:szCs w:val="20"/>
              </w:rPr>
              <w:t>穴相关</w:t>
            </w:r>
            <w:proofErr w:type="gramEnd"/>
            <w:r>
              <w:rPr>
                <w:rFonts w:cs="Helvetica Neue"/>
                <w:color w:val="000000"/>
                <w:sz w:val="20"/>
                <w:szCs w:val="20"/>
              </w:rPr>
              <w:t>知识为病患提供</w:t>
            </w:r>
            <w:proofErr w:type="gramStart"/>
            <w:r>
              <w:rPr>
                <w:rFonts w:cs="Helvetica Neue"/>
                <w:color w:val="000000"/>
                <w:sz w:val="20"/>
                <w:szCs w:val="20"/>
              </w:rPr>
              <w:t>怡</w:t>
            </w:r>
            <w:proofErr w:type="gramEnd"/>
            <w:r>
              <w:rPr>
                <w:rFonts w:cs="Helvetica Neue"/>
                <w:color w:val="000000"/>
                <w:sz w:val="20"/>
                <w:szCs w:val="20"/>
              </w:rPr>
              <w:t>当的健康指导。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2.结合临床案例,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能</w:t>
            </w:r>
            <w:r>
              <w:rPr>
                <w:rFonts w:cs="Helvetica Neue"/>
                <w:color w:val="000000"/>
                <w:sz w:val="20"/>
                <w:szCs w:val="20"/>
              </w:rPr>
              <w:t>阐述十四经脉常用输穴的主治功效。</w:t>
            </w:r>
          </w:p>
        </w:tc>
        <w:tc>
          <w:tcPr>
            <w:tcW w:w="1417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具有人体是个有机的整体的观念。</w:t>
            </w:r>
          </w:p>
        </w:tc>
        <w:tc>
          <w:tcPr>
            <w:tcW w:w="1568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1.</w:t>
            </w:r>
            <w:r>
              <w:rPr>
                <w:rFonts w:cs="Helvetica Neue"/>
                <w:color w:val="000000"/>
                <w:sz w:val="20"/>
                <w:szCs w:val="20"/>
              </w:rPr>
              <w:t>输穴的分类、作用和常用定位方法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2.十二经脉体表分布、循行走向和交接规律。</w:t>
            </w:r>
          </w:p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3.十四经脉常用六位的定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位。</w:t>
            </w:r>
          </w:p>
        </w:tc>
      </w:tr>
      <w:tr w:rsidR="00996AC2">
        <w:trPr>
          <w:trHeight w:val="326"/>
          <w:jc w:val="center"/>
        </w:trPr>
        <w:tc>
          <w:tcPr>
            <w:tcW w:w="421" w:type="dxa"/>
            <w:vAlign w:val="center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3" w:type="dxa"/>
            <w:vAlign w:val="center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中医护理基本知识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2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bookmarkStart w:id="4" w:name="OLE_LINK10"/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生活起居、情志调</w:t>
            </w:r>
            <w:r w:rsidR="003B7701">
              <w:rPr>
                <w:rFonts w:cs="Helvetica Neue" w:hint="eastAsia"/>
                <w:color w:val="000000"/>
                <w:sz w:val="20"/>
                <w:szCs w:val="20"/>
              </w:rPr>
              <w:t>理</w:t>
            </w:r>
            <w:r>
              <w:rPr>
                <w:rFonts w:cs="Helvetica Neue"/>
                <w:color w:val="000000"/>
                <w:sz w:val="20"/>
                <w:szCs w:val="20"/>
              </w:rPr>
              <w:t>、饮食调理等护理内容和方法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情志与健康的关系、预防七情致病的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方法。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食物的性味、功效及饮食宜忌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bookmarkEnd w:id="4"/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4.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病情观察的内容和方法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5.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中药</w:t>
            </w:r>
            <w:proofErr w:type="gramStart"/>
            <w:r>
              <w:rPr>
                <w:rFonts w:cs="Helvetica Neue"/>
                <w:color w:val="000000"/>
                <w:sz w:val="20"/>
                <w:szCs w:val="20"/>
              </w:rPr>
              <w:t>汤剂前煮的</w:t>
            </w:r>
            <w:proofErr w:type="gramEnd"/>
            <w:r>
              <w:rPr>
                <w:rFonts w:cs="Helvetica Neue"/>
                <w:color w:val="000000"/>
                <w:sz w:val="20"/>
                <w:szCs w:val="20"/>
              </w:rPr>
              <w:t>方法及注意事项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6.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病后调护的具体内容和方法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7.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理解</w:t>
            </w:r>
            <w:r>
              <w:rPr>
                <w:rFonts w:cs="Helvetica Neue"/>
                <w:color w:val="000000"/>
                <w:sz w:val="20"/>
                <w:szCs w:val="20"/>
              </w:rPr>
              <w:t>饮食护理的基本原则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8.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理解</w:t>
            </w:r>
            <w:r>
              <w:rPr>
                <w:rFonts w:cs="Helvetica Neue"/>
                <w:color w:val="000000"/>
                <w:sz w:val="20"/>
                <w:szCs w:val="20"/>
              </w:rPr>
              <w:t>说明影响情志变化的主要因素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9.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理解</w:t>
            </w:r>
            <w:r>
              <w:rPr>
                <w:rFonts w:cs="Helvetica Neue"/>
                <w:color w:val="000000"/>
                <w:sz w:val="20"/>
                <w:szCs w:val="20"/>
              </w:rPr>
              <w:t>体质的类型和特征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65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1.运用本章知识,指导病入养生保健。</w:t>
            </w:r>
          </w:p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 运用本章知识,结合案例,制订饮食护理方案。</w:t>
            </w:r>
          </w:p>
        </w:tc>
        <w:tc>
          <w:tcPr>
            <w:tcW w:w="1417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具有敏锐的观察能力和解决问题的能力，和对病人有爱心和耐心。</w:t>
            </w:r>
          </w:p>
        </w:tc>
        <w:tc>
          <w:tcPr>
            <w:tcW w:w="1568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cs="Helvetica Neue"/>
                <w:color w:val="000000"/>
                <w:sz w:val="20"/>
                <w:szCs w:val="20"/>
              </w:rPr>
              <w:t>情志与健康的关系、预防七情致病的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方法。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cs="Helvetica Neue"/>
                <w:color w:val="000000"/>
                <w:sz w:val="20"/>
                <w:szCs w:val="20"/>
              </w:rPr>
              <w:t>食物的性味、功效及饮食宜忌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cs="Helvetica Neue"/>
                <w:color w:val="000000"/>
                <w:sz w:val="20"/>
                <w:szCs w:val="20"/>
              </w:rPr>
              <w:t>体质的类型和特征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</w:tc>
      </w:tr>
      <w:tr w:rsidR="00996AC2">
        <w:trPr>
          <w:trHeight w:val="64"/>
          <w:jc w:val="center"/>
        </w:trPr>
        <w:tc>
          <w:tcPr>
            <w:tcW w:w="421" w:type="dxa"/>
            <w:vAlign w:val="center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3" w:type="dxa"/>
            <w:vAlign w:val="center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常用中医护理技术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2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proofErr w:type="gramStart"/>
            <w:r>
              <w:rPr>
                <w:rFonts w:cs="Helvetica Neue"/>
                <w:color w:val="000000"/>
                <w:sz w:val="20"/>
                <w:szCs w:val="20"/>
              </w:rPr>
              <w:t>灸</w:t>
            </w:r>
            <w:proofErr w:type="gramEnd"/>
            <w:r>
              <w:rPr>
                <w:rFonts w:cs="Helvetica Neue"/>
                <w:color w:val="000000"/>
                <w:sz w:val="20"/>
                <w:szCs w:val="20"/>
              </w:rPr>
              <w:t>法、拔罐法、刮痧法、耳穴压豆法、穴位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按</w:t>
            </w:r>
            <w:r>
              <w:rPr>
                <w:rFonts w:cs="Helvetica Neue"/>
                <w:color w:val="000000"/>
                <w:sz w:val="20"/>
                <w:szCs w:val="20"/>
              </w:rPr>
              <w:t>摩法、</w:t>
            </w:r>
            <w:proofErr w:type="gramStart"/>
            <w:r>
              <w:rPr>
                <w:rFonts w:cs="Helvetica Neue"/>
                <w:color w:val="000000"/>
                <w:sz w:val="20"/>
                <w:szCs w:val="20"/>
              </w:rPr>
              <w:t>贴数法</w:t>
            </w:r>
            <w:proofErr w:type="gramEnd"/>
            <w:r>
              <w:rPr>
                <w:rFonts w:cs="Helvetica Neue"/>
                <w:color w:val="000000"/>
                <w:sz w:val="20"/>
                <w:szCs w:val="20"/>
              </w:rPr>
              <w:t>、热</w:t>
            </w:r>
            <w:proofErr w:type="gramStart"/>
            <w:r>
              <w:rPr>
                <w:rFonts w:cs="Helvetica Neue"/>
                <w:color w:val="000000"/>
                <w:sz w:val="20"/>
                <w:szCs w:val="20"/>
              </w:rPr>
              <w:t>熨</w:t>
            </w:r>
            <w:proofErr w:type="gramEnd"/>
            <w:r>
              <w:rPr>
                <w:rFonts w:cs="Helvetica Neue"/>
                <w:color w:val="000000"/>
                <w:sz w:val="20"/>
                <w:szCs w:val="20"/>
              </w:rPr>
              <w:t>法、熏洗法、中药保留灌肠等技术操作的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适</w:t>
            </w:r>
            <w:r>
              <w:rPr>
                <w:rFonts w:cs="Helvetica Neue"/>
                <w:color w:val="000000"/>
                <w:sz w:val="20"/>
                <w:szCs w:val="20"/>
              </w:rPr>
              <w:t>用范围、操作方法及注意事项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理解</w:t>
            </w:r>
            <w:r>
              <w:rPr>
                <w:rFonts w:cs="Helvetica Neue"/>
                <w:color w:val="000000"/>
                <w:sz w:val="20"/>
                <w:szCs w:val="20"/>
              </w:rPr>
              <w:t>针刺法的分类,并比较其适用范围与操作方法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的不同。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50" w:type="dxa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lastRenderedPageBreak/>
              <w:t>结合临床案例，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运</w:t>
            </w:r>
            <w:r>
              <w:rPr>
                <w:rFonts w:cs="Helvetica Neue"/>
                <w:color w:val="000000"/>
                <w:sz w:val="20"/>
                <w:szCs w:val="20"/>
              </w:rPr>
              <w:t>用中医护理技术解决临床护理</w:t>
            </w:r>
          </w:p>
        </w:tc>
        <w:tc>
          <w:tcPr>
            <w:tcW w:w="1417" w:type="dxa"/>
          </w:tcPr>
          <w:p w:rsidR="00996AC2" w:rsidRDefault="00086358">
            <w:pPr>
              <w:snapToGrid w:val="0"/>
              <w:spacing w:line="288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具有尊重服务对象，并保护其隐私的意识。</w:t>
            </w:r>
          </w:p>
          <w:p w:rsidR="00996AC2" w:rsidRDefault="00996AC2">
            <w:pPr>
              <w:rPr>
                <w:rFonts w:cs="Helvetica Neue" w:hint="eastAsia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proofErr w:type="gramStart"/>
            <w:r>
              <w:rPr>
                <w:rFonts w:cs="Helvetica Neue"/>
                <w:color w:val="000000"/>
                <w:sz w:val="20"/>
                <w:szCs w:val="20"/>
              </w:rPr>
              <w:t>灸</w:t>
            </w:r>
            <w:proofErr w:type="gramEnd"/>
            <w:r>
              <w:rPr>
                <w:rFonts w:cs="Helvetica Neue"/>
                <w:color w:val="000000"/>
                <w:sz w:val="20"/>
                <w:szCs w:val="20"/>
              </w:rPr>
              <w:t>法、拔罐法、刮痧法、耳穴压豆法、穴位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按</w:t>
            </w:r>
            <w:r>
              <w:rPr>
                <w:rFonts w:cs="Helvetica Neue"/>
                <w:color w:val="000000"/>
                <w:sz w:val="20"/>
                <w:szCs w:val="20"/>
              </w:rPr>
              <w:t>摩法、</w:t>
            </w:r>
            <w:proofErr w:type="gramStart"/>
            <w:r>
              <w:rPr>
                <w:rFonts w:cs="Helvetica Neue"/>
                <w:color w:val="000000"/>
                <w:sz w:val="20"/>
                <w:szCs w:val="20"/>
              </w:rPr>
              <w:t>贴数法</w:t>
            </w:r>
            <w:proofErr w:type="gramEnd"/>
            <w:r>
              <w:rPr>
                <w:rFonts w:cs="Helvetica Neue"/>
                <w:color w:val="000000"/>
                <w:sz w:val="20"/>
                <w:szCs w:val="20"/>
              </w:rPr>
              <w:t>、热</w:t>
            </w:r>
            <w:proofErr w:type="gramStart"/>
            <w:r>
              <w:rPr>
                <w:rFonts w:cs="Helvetica Neue"/>
                <w:color w:val="000000"/>
                <w:sz w:val="20"/>
                <w:szCs w:val="20"/>
              </w:rPr>
              <w:t>熨</w:t>
            </w:r>
            <w:proofErr w:type="gramEnd"/>
            <w:r>
              <w:rPr>
                <w:rFonts w:cs="Helvetica Neue"/>
                <w:color w:val="000000"/>
                <w:sz w:val="20"/>
                <w:szCs w:val="20"/>
              </w:rPr>
              <w:t>法、熏洗法、中药保留灌肠等技术操作的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适</w:t>
            </w:r>
            <w:r>
              <w:rPr>
                <w:rFonts w:cs="Helvetica Neue"/>
                <w:color w:val="000000"/>
                <w:sz w:val="20"/>
                <w:szCs w:val="20"/>
              </w:rPr>
              <w:t>用范围、操</w:t>
            </w:r>
            <w:r>
              <w:rPr>
                <w:rFonts w:cs="Helvetica Neue"/>
                <w:color w:val="000000"/>
                <w:sz w:val="20"/>
                <w:szCs w:val="20"/>
              </w:rPr>
              <w:lastRenderedPageBreak/>
              <w:t>作方法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、</w:t>
            </w:r>
            <w:r>
              <w:rPr>
                <w:rFonts w:cs="Helvetica Neue"/>
                <w:color w:val="000000"/>
                <w:sz w:val="20"/>
                <w:szCs w:val="20"/>
              </w:rPr>
              <w:t>注意事项</w:t>
            </w:r>
          </w:p>
        </w:tc>
      </w:tr>
      <w:tr w:rsidR="00996AC2">
        <w:trPr>
          <w:trHeight w:val="503"/>
          <w:jc w:val="center"/>
        </w:trPr>
        <w:tc>
          <w:tcPr>
            <w:tcW w:w="421" w:type="dxa"/>
            <w:vAlign w:val="center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23" w:type="dxa"/>
            <w:vAlign w:val="center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中医养生保健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2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中医养生的特点与基本原则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传统运动养生的特点及功能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3.理解</w:t>
            </w:r>
            <w:r>
              <w:rPr>
                <w:rFonts w:cs="Helvetica Neue"/>
                <w:color w:val="000000"/>
                <w:sz w:val="20"/>
                <w:szCs w:val="20"/>
              </w:rPr>
              <w:t>中医养生方法在日常生活中的应用。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4.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理解</w:t>
            </w:r>
            <w:r>
              <w:rPr>
                <w:rFonts w:cs="Helvetica Neue"/>
                <w:color w:val="000000"/>
                <w:sz w:val="20"/>
                <w:szCs w:val="20"/>
              </w:rPr>
              <w:t>四时养生、精神养生、药物养生和经络养生的具体方法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65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1.</w:t>
            </w:r>
            <w:r>
              <w:rPr>
                <w:rFonts w:cs="Helvetica Neue"/>
                <w:color w:val="000000"/>
                <w:sz w:val="20"/>
                <w:szCs w:val="20"/>
              </w:rPr>
              <w:t>运用中医养生方法在临床开展健康指导。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2.结合自身体质,选择适宜的传统养生方法强身健体。</w:t>
            </w:r>
          </w:p>
        </w:tc>
        <w:tc>
          <w:tcPr>
            <w:tcW w:w="1417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关爱生命，平等、博爱，体现人道主义精神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568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1.中医养生的特点与基本原则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2.中医养生方法在日常生活中的应用。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</w:tr>
      <w:tr w:rsidR="00996AC2">
        <w:trPr>
          <w:trHeight w:val="503"/>
          <w:jc w:val="center"/>
        </w:trPr>
        <w:tc>
          <w:tcPr>
            <w:tcW w:w="421" w:type="dxa"/>
            <w:vAlign w:val="center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3" w:type="dxa"/>
            <w:vAlign w:val="center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辨证施护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2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proofErr w:type="gramStart"/>
            <w:r>
              <w:rPr>
                <w:rFonts w:cs="Helvetica Neue"/>
                <w:color w:val="000000"/>
                <w:sz w:val="20"/>
                <w:szCs w:val="20"/>
              </w:rPr>
              <w:t>辨证施护的</w:t>
            </w:r>
            <w:proofErr w:type="gramEnd"/>
            <w:r>
              <w:rPr>
                <w:rFonts w:cs="Helvetica Neue"/>
                <w:color w:val="000000"/>
                <w:sz w:val="20"/>
                <w:szCs w:val="20"/>
              </w:rPr>
              <w:t>原则与方法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常见病证的证候表现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常见病证的辨证要点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4.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理解</w:t>
            </w:r>
            <w:r>
              <w:rPr>
                <w:rFonts w:cs="Helvetica Neue"/>
                <w:color w:val="000000"/>
                <w:sz w:val="20"/>
                <w:szCs w:val="20"/>
              </w:rPr>
              <w:t>同病异护、异病同护的临床涵义。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5.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理解</w:t>
            </w:r>
            <w:r>
              <w:rPr>
                <w:rFonts w:cs="Helvetica Neue"/>
                <w:color w:val="000000"/>
                <w:sz w:val="20"/>
                <w:szCs w:val="20"/>
              </w:rPr>
              <w:t>内科常见病证的健康教育内容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65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运用能结合案例说明在临床护理工作中如何开展辨证施护。</w:t>
            </w:r>
          </w:p>
        </w:tc>
        <w:tc>
          <w:tcPr>
            <w:tcW w:w="1417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具有人体是个有机的整体的观念。</w:t>
            </w:r>
          </w:p>
        </w:tc>
        <w:tc>
          <w:tcPr>
            <w:tcW w:w="1568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1.</w:t>
            </w:r>
            <w:proofErr w:type="gramStart"/>
            <w:r>
              <w:rPr>
                <w:rFonts w:cs="Helvetica Neue"/>
                <w:color w:val="000000"/>
                <w:sz w:val="20"/>
                <w:szCs w:val="20"/>
              </w:rPr>
              <w:t>辨证施护的</w:t>
            </w:r>
            <w:proofErr w:type="gramEnd"/>
            <w:r>
              <w:rPr>
                <w:rFonts w:cs="Helvetica Neue"/>
                <w:color w:val="000000"/>
                <w:sz w:val="20"/>
                <w:szCs w:val="20"/>
              </w:rPr>
              <w:t>原则与方法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2.常见病证的证候表现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4.同病异护、异病同护的临床涵义。</w:t>
            </w:r>
          </w:p>
        </w:tc>
      </w:tr>
    </w:tbl>
    <w:p w:rsidR="00996AC2" w:rsidRDefault="00086358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954"/>
        <w:gridCol w:w="1152"/>
        <w:gridCol w:w="1152"/>
        <w:gridCol w:w="1153"/>
        <w:gridCol w:w="1152"/>
        <w:gridCol w:w="1713"/>
      </w:tblGrid>
      <w:tr w:rsidR="00996AC2">
        <w:trPr>
          <w:trHeight w:val="794"/>
          <w:jc w:val="center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996AC2" w:rsidRDefault="00086358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996AC2" w:rsidRDefault="00996AC2">
            <w:pPr>
              <w:pStyle w:val="DG"/>
              <w:ind w:right="210"/>
              <w:jc w:val="left"/>
              <w:rPr>
                <w:szCs w:val="16"/>
              </w:rPr>
            </w:pPr>
          </w:p>
          <w:p w:rsidR="00996AC2" w:rsidRDefault="00086358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7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996AC2">
        <w:trPr>
          <w:trHeight w:val="340"/>
          <w:jc w:val="center"/>
        </w:trPr>
        <w:tc>
          <w:tcPr>
            <w:tcW w:w="1971" w:type="dxa"/>
            <w:tcBorders>
              <w:left w:val="single" w:sz="12" w:space="0" w:color="auto"/>
            </w:tcBorders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绪论</w:t>
            </w:r>
          </w:p>
        </w:tc>
        <w:tc>
          <w:tcPr>
            <w:tcW w:w="116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3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162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996AC2" w:rsidRDefault="00996AC2">
            <w:pPr>
              <w:pStyle w:val="DG0"/>
            </w:pPr>
          </w:p>
        </w:tc>
      </w:tr>
      <w:tr w:rsidR="00996AC2">
        <w:trPr>
          <w:trHeight w:val="340"/>
          <w:jc w:val="center"/>
        </w:trPr>
        <w:tc>
          <w:tcPr>
            <w:tcW w:w="1971" w:type="dxa"/>
            <w:tcBorders>
              <w:left w:val="single" w:sz="12" w:space="0" w:color="auto"/>
            </w:tcBorders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中医基本理论</w:t>
            </w:r>
          </w:p>
        </w:tc>
        <w:tc>
          <w:tcPr>
            <w:tcW w:w="116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3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996AC2" w:rsidRDefault="00996AC2">
            <w:pPr>
              <w:pStyle w:val="DG0"/>
            </w:pPr>
          </w:p>
        </w:tc>
      </w:tr>
      <w:tr w:rsidR="00996AC2">
        <w:trPr>
          <w:trHeight w:val="340"/>
          <w:jc w:val="center"/>
        </w:trPr>
        <w:tc>
          <w:tcPr>
            <w:tcW w:w="1971" w:type="dxa"/>
            <w:tcBorders>
              <w:left w:val="single" w:sz="12" w:space="0" w:color="auto"/>
            </w:tcBorders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方药基础知识</w:t>
            </w:r>
          </w:p>
        </w:tc>
        <w:tc>
          <w:tcPr>
            <w:tcW w:w="1162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16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3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96AC2">
        <w:trPr>
          <w:trHeight w:val="340"/>
          <w:jc w:val="center"/>
        </w:trPr>
        <w:tc>
          <w:tcPr>
            <w:tcW w:w="1971" w:type="dxa"/>
            <w:tcBorders>
              <w:left w:val="single" w:sz="12" w:space="0" w:color="auto"/>
            </w:tcBorders>
          </w:tcPr>
          <w:p w:rsidR="00996AC2" w:rsidRDefault="00086358">
            <w:pPr>
              <w:pStyle w:val="DG0"/>
              <w:ind w:leftChars="-41" w:left="-98" w:rightChars="-34" w:right="-82"/>
            </w:pPr>
            <w:r>
              <w:rPr>
                <w:rFonts w:hint="eastAsia"/>
              </w:rPr>
              <w:t>经络</w:t>
            </w:r>
            <w:proofErr w:type="gramStart"/>
            <w:r>
              <w:rPr>
                <w:rFonts w:hint="eastAsia"/>
              </w:rPr>
              <w:t>腧穴基本</w:t>
            </w:r>
            <w:proofErr w:type="gramEnd"/>
            <w:r>
              <w:rPr>
                <w:rFonts w:hint="eastAsia"/>
              </w:rPr>
              <w:t>知识</w:t>
            </w:r>
          </w:p>
        </w:tc>
        <w:tc>
          <w:tcPr>
            <w:tcW w:w="1162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16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3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96AC2">
        <w:trPr>
          <w:trHeight w:val="340"/>
          <w:jc w:val="center"/>
        </w:trPr>
        <w:tc>
          <w:tcPr>
            <w:tcW w:w="1971" w:type="dxa"/>
            <w:tcBorders>
              <w:left w:val="single" w:sz="12" w:space="0" w:color="auto"/>
            </w:tcBorders>
          </w:tcPr>
          <w:p w:rsidR="00996AC2" w:rsidRDefault="0008635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中医护理基本知识</w:t>
            </w:r>
          </w:p>
        </w:tc>
        <w:tc>
          <w:tcPr>
            <w:tcW w:w="116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163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996AC2" w:rsidRDefault="00996AC2">
            <w:pPr>
              <w:pStyle w:val="DG0"/>
            </w:pPr>
          </w:p>
        </w:tc>
      </w:tr>
      <w:tr w:rsidR="00996AC2">
        <w:trPr>
          <w:trHeight w:val="340"/>
          <w:jc w:val="center"/>
        </w:trPr>
        <w:tc>
          <w:tcPr>
            <w:tcW w:w="1971" w:type="dxa"/>
            <w:tcBorders>
              <w:left w:val="single" w:sz="12" w:space="0" w:color="auto"/>
            </w:tcBorders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Helvetica Neue" w:hint="eastAsia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常用中医护理技术</w:t>
            </w:r>
          </w:p>
        </w:tc>
        <w:tc>
          <w:tcPr>
            <w:tcW w:w="116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163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16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996AC2" w:rsidRDefault="00996AC2">
            <w:pPr>
              <w:pStyle w:val="DG0"/>
            </w:pPr>
          </w:p>
        </w:tc>
      </w:tr>
      <w:tr w:rsidR="00996AC2">
        <w:trPr>
          <w:trHeight w:val="340"/>
          <w:jc w:val="center"/>
        </w:trPr>
        <w:tc>
          <w:tcPr>
            <w:tcW w:w="1971" w:type="dxa"/>
            <w:tcBorders>
              <w:left w:val="single" w:sz="12" w:space="0" w:color="auto"/>
            </w:tcBorders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Helvetica Neue" w:hint="eastAsia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中医养生保健</w:t>
            </w:r>
          </w:p>
        </w:tc>
        <w:tc>
          <w:tcPr>
            <w:tcW w:w="1162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162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163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16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96AC2">
        <w:trPr>
          <w:trHeight w:val="340"/>
          <w:jc w:val="center"/>
        </w:trPr>
        <w:tc>
          <w:tcPr>
            <w:tcW w:w="1971" w:type="dxa"/>
            <w:tcBorders>
              <w:left w:val="single" w:sz="12" w:space="0" w:color="auto"/>
              <w:bottom w:val="single" w:sz="12" w:space="0" w:color="auto"/>
            </w:tcBorders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Helvetica Neue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cs="Helvetica Neue"/>
                <w:color w:val="000000"/>
                <w:sz w:val="21"/>
                <w:szCs w:val="21"/>
              </w:rPr>
              <w:t>辨证施护</w:t>
            </w:r>
            <w:proofErr w:type="gramEnd"/>
          </w:p>
        </w:tc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7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:rsidR="00996AC2" w:rsidRDefault="00086358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996AC2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:rsidR="00996AC2" w:rsidRDefault="00086358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996AC2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:rsidR="00996AC2" w:rsidRDefault="00996AC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:rsidR="00996AC2" w:rsidRDefault="00996AC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996AC2" w:rsidRDefault="00996AC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996AC2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绪论</w:t>
            </w:r>
          </w:p>
        </w:tc>
        <w:tc>
          <w:tcPr>
            <w:tcW w:w="2690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</w:t>
            </w:r>
          </w:p>
        </w:tc>
        <w:tc>
          <w:tcPr>
            <w:tcW w:w="1697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</w:t>
            </w:r>
          </w:p>
        </w:tc>
        <w:tc>
          <w:tcPr>
            <w:tcW w:w="708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96AC2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lastRenderedPageBreak/>
              <w:t>中医基本理论</w:t>
            </w:r>
          </w:p>
        </w:tc>
        <w:tc>
          <w:tcPr>
            <w:tcW w:w="2690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讲授法、讨论法、病例分析法、实践法</w:t>
            </w:r>
          </w:p>
        </w:tc>
        <w:tc>
          <w:tcPr>
            <w:tcW w:w="1697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笔试、实</w:t>
            </w:r>
            <w:proofErr w:type="gramStart"/>
            <w:r>
              <w:rPr>
                <w:rFonts w:cs="Helvetica Neue" w:hint="eastAsia"/>
                <w:color w:val="00000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08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65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</w:tr>
      <w:tr w:rsidR="00996AC2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方药基础知识</w:t>
            </w:r>
          </w:p>
        </w:tc>
        <w:tc>
          <w:tcPr>
            <w:tcW w:w="2690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</w:t>
            </w:r>
          </w:p>
        </w:tc>
        <w:tc>
          <w:tcPr>
            <w:tcW w:w="1697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</w:t>
            </w:r>
          </w:p>
        </w:tc>
        <w:tc>
          <w:tcPr>
            <w:tcW w:w="708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996AC2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经络</w:t>
            </w:r>
            <w:proofErr w:type="gramStart"/>
            <w:r>
              <w:rPr>
                <w:rFonts w:cs="Helvetica Neue" w:hint="eastAsia"/>
                <w:color w:val="000000"/>
                <w:sz w:val="20"/>
                <w:szCs w:val="20"/>
              </w:rPr>
              <w:t>腧穴基本</w:t>
            </w:r>
            <w:proofErr w:type="gramEnd"/>
            <w:r>
              <w:rPr>
                <w:rFonts w:cs="Helvetica Neue" w:hint="eastAsia"/>
                <w:color w:val="000000"/>
                <w:sz w:val="20"/>
                <w:szCs w:val="20"/>
              </w:rPr>
              <w:t>知识</w:t>
            </w:r>
          </w:p>
        </w:tc>
        <w:tc>
          <w:tcPr>
            <w:tcW w:w="2690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讲授法、讨论法、实践法</w:t>
            </w:r>
          </w:p>
        </w:tc>
        <w:tc>
          <w:tcPr>
            <w:tcW w:w="1697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笔试、实</w:t>
            </w:r>
            <w:proofErr w:type="gramStart"/>
            <w:r>
              <w:rPr>
                <w:rFonts w:cs="Helvetica Neue" w:hint="eastAsia"/>
                <w:color w:val="00000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08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96AC2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中医护理基本知识</w:t>
            </w:r>
          </w:p>
        </w:tc>
        <w:tc>
          <w:tcPr>
            <w:tcW w:w="2690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讲授法、讨论法、病例分析法</w:t>
            </w:r>
          </w:p>
        </w:tc>
        <w:tc>
          <w:tcPr>
            <w:tcW w:w="1697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</w:t>
            </w:r>
          </w:p>
        </w:tc>
        <w:tc>
          <w:tcPr>
            <w:tcW w:w="708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5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996AC2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常用中医护理技术</w:t>
            </w:r>
          </w:p>
        </w:tc>
        <w:tc>
          <w:tcPr>
            <w:tcW w:w="2690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讲授法、讨论法、实践法</w:t>
            </w:r>
          </w:p>
        </w:tc>
        <w:tc>
          <w:tcPr>
            <w:tcW w:w="1697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笔试、实</w:t>
            </w:r>
            <w:proofErr w:type="gramStart"/>
            <w:r>
              <w:rPr>
                <w:rFonts w:cs="Helvetica Neue" w:hint="eastAsia"/>
                <w:color w:val="00000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708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96AC2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中医养生保健</w:t>
            </w:r>
          </w:p>
        </w:tc>
        <w:tc>
          <w:tcPr>
            <w:tcW w:w="2690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</w:t>
            </w:r>
          </w:p>
        </w:tc>
        <w:tc>
          <w:tcPr>
            <w:tcW w:w="1697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</w:t>
            </w:r>
          </w:p>
        </w:tc>
        <w:tc>
          <w:tcPr>
            <w:tcW w:w="708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5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996AC2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proofErr w:type="gramStart"/>
            <w:r>
              <w:rPr>
                <w:rFonts w:cs="Helvetica Neue"/>
                <w:color w:val="000000"/>
                <w:sz w:val="20"/>
                <w:szCs w:val="20"/>
              </w:rPr>
              <w:t>辨证施护</w:t>
            </w:r>
            <w:proofErr w:type="gramEnd"/>
          </w:p>
        </w:tc>
        <w:tc>
          <w:tcPr>
            <w:tcW w:w="2690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讲授法、讨论法、病例分析法</w:t>
            </w:r>
          </w:p>
        </w:tc>
        <w:tc>
          <w:tcPr>
            <w:tcW w:w="1697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</w:t>
            </w:r>
          </w:p>
        </w:tc>
        <w:tc>
          <w:tcPr>
            <w:tcW w:w="708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5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996AC2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6AC2" w:rsidRDefault="00086358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24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:rsidR="00996AC2" w:rsidRDefault="00086358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5"/>
        <w:gridCol w:w="1837"/>
        <w:gridCol w:w="3958"/>
        <w:gridCol w:w="844"/>
        <w:gridCol w:w="930"/>
      </w:tblGrid>
      <w:tr w:rsidR="00996AC2">
        <w:trPr>
          <w:trHeight w:val="454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996AC2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望舌与切脉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58" w:rsidRDefault="00086358" w:rsidP="00086358">
            <w:pPr>
              <w:pStyle w:val="DG0"/>
            </w:pPr>
            <w:r>
              <w:t>学习</w:t>
            </w:r>
            <w:r>
              <w:rPr>
                <w:rFonts w:hint="eastAsia"/>
              </w:rPr>
              <w:t>中医舌诊的诊察方法；</w:t>
            </w:r>
          </w:p>
          <w:p w:rsidR="00996AC2" w:rsidRDefault="00086358">
            <w:pPr>
              <w:pStyle w:val="DG0"/>
            </w:pPr>
            <w:r>
              <w:t>学习切脉的指法与常见脉象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t>综合型</w:t>
            </w:r>
          </w:p>
        </w:tc>
      </w:tr>
      <w:tr w:rsidR="00996AC2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常用</w:t>
            </w:r>
            <w:proofErr w:type="gramStart"/>
            <w:r>
              <w:rPr>
                <w:rFonts w:hint="eastAsia"/>
              </w:rPr>
              <w:t>腧</w:t>
            </w:r>
            <w:proofErr w:type="gramEnd"/>
            <w:r>
              <w:rPr>
                <w:rFonts w:hint="eastAsia"/>
              </w:rPr>
              <w:t>穴定位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C2" w:rsidRDefault="00086358">
            <w:pPr>
              <w:pStyle w:val="DG0"/>
            </w:pPr>
            <w:proofErr w:type="gramStart"/>
            <w:r>
              <w:t>腧</w:t>
            </w:r>
            <w:proofErr w:type="gramEnd"/>
            <w:r>
              <w:t>穴常识、常用</w:t>
            </w:r>
            <w:proofErr w:type="gramStart"/>
            <w:r>
              <w:t>腧</w:t>
            </w:r>
            <w:proofErr w:type="gramEnd"/>
            <w:r>
              <w:t>穴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t>综合型</w:t>
            </w:r>
          </w:p>
        </w:tc>
      </w:tr>
      <w:tr w:rsidR="00996AC2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针刺与拔罐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t>掌握针刺治疗与拔罐法的操作与注意事项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t>综合型</w:t>
            </w:r>
          </w:p>
        </w:tc>
      </w:tr>
      <w:tr w:rsidR="00996AC2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基本推拿手法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t>掌握基本推拿手法的操作方法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t>综合型</w:t>
            </w:r>
          </w:p>
        </w:tc>
      </w:tr>
      <w:tr w:rsidR="00996AC2">
        <w:trPr>
          <w:trHeight w:val="454"/>
          <w:jc w:val="center"/>
        </w:trPr>
        <w:tc>
          <w:tcPr>
            <w:tcW w:w="84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96AC2" w:rsidRDefault="00086358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:rsidR="00996AC2" w:rsidRDefault="00086358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5" w:name="OLE_LINK1"/>
      <w:bookmarkStart w:id="6" w:name="OLE_LINK2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403"/>
        <w:gridCol w:w="6873"/>
      </w:tblGrid>
      <w:tr w:rsidR="00996AC2">
        <w:trPr>
          <w:trHeight w:val="454"/>
        </w:trPr>
        <w:tc>
          <w:tcPr>
            <w:tcW w:w="1403" w:type="dxa"/>
            <w:vAlign w:val="center"/>
          </w:tcPr>
          <w:bookmarkEnd w:id="5"/>
          <w:bookmarkEnd w:id="6"/>
          <w:p w:rsidR="00996AC2" w:rsidRDefault="00086358">
            <w:pPr>
              <w:pStyle w:val="DG"/>
            </w:pPr>
            <w:r>
              <w:rPr>
                <w:rFonts w:hint="eastAsia"/>
              </w:rPr>
              <w:t>教学单元</w:t>
            </w:r>
          </w:p>
        </w:tc>
        <w:tc>
          <w:tcPr>
            <w:tcW w:w="6873" w:type="dxa"/>
            <w:vAlign w:val="center"/>
          </w:tcPr>
          <w:p w:rsidR="00996AC2" w:rsidRDefault="00086358">
            <w:pPr>
              <w:pStyle w:val="DG"/>
            </w:pPr>
            <w:r>
              <w:rPr>
                <w:rFonts w:hint="eastAsia"/>
              </w:rPr>
              <w:t>课程</w:t>
            </w:r>
            <w:proofErr w:type="gramStart"/>
            <w:r>
              <w:rPr>
                <w:rFonts w:hint="eastAsia"/>
              </w:rPr>
              <w:t>思政教学</w:t>
            </w:r>
            <w:proofErr w:type="gramEnd"/>
            <w:r>
              <w:rPr>
                <w:rFonts w:hint="eastAsia"/>
              </w:rPr>
              <w:t>要点</w:t>
            </w:r>
          </w:p>
        </w:tc>
      </w:tr>
      <w:tr w:rsidR="00996AC2">
        <w:trPr>
          <w:trHeight w:val="454"/>
        </w:trPr>
        <w:tc>
          <w:tcPr>
            <w:tcW w:w="1403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cs="Helvetica Neue" w:hint="eastAsia"/>
                <w:sz w:val="20"/>
                <w:szCs w:val="20"/>
              </w:rPr>
              <w:t>绪论</w:t>
            </w:r>
          </w:p>
        </w:tc>
        <w:tc>
          <w:tcPr>
            <w:tcW w:w="6873" w:type="dxa"/>
            <w:vAlign w:val="center"/>
          </w:tcPr>
          <w:p w:rsidR="00996AC2" w:rsidRDefault="00086358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“大医精诚”的内涵与现代医德医风。</w:t>
            </w:r>
          </w:p>
          <w:p w:rsidR="00996AC2" w:rsidRDefault="00086358">
            <w:pPr>
              <w:pStyle w:val="DG0"/>
              <w:jc w:val="both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从整体观念看中国人的处世哲学。</w:t>
            </w:r>
          </w:p>
          <w:p w:rsidR="00996AC2" w:rsidRDefault="00086358">
            <w:pPr>
              <w:pStyle w:val="DG0"/>
              <w:jc w:val="both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从辨证论治（</w:t>
            </w:r>
            <w:r>
              <w:rPr>
                <w:rFonts w:ascii="宋体" w:hAnsi="宋体" w:cs="Helvetica Neue"/>
                <w:sz w:val="20"/>
                <w:szCs w:val="20"/>
              </w:rPr>
              <w:t>施护</w:t>
            </w:r>
            <w:r>
              <w:rPr>
                <w:rFonts w:hint="eastAsia"/>
              </w:rPr>
              <w:t>）看中西医的学科差异与东西方思维的不同。</w:t>
            </w:r>
          </w:p>
        </w:tc>
      </w:tr>
      <w:tr w:rsidR="00996AC2">
        <w:trPr>
          <w:trHeight w:val="454"/>
        </w:trPr>
        <w:tc>
          <w:tcPr>
            <w:tcW w:w="1403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cs="Helvetica Neue" w:hint="eastAsia"/>
                <w:sz w:val="20"/>
                <w:szCs w:val="20"/>
              </w:rPr>
              <w:t>中医基本理论</w:t>
            </w:r>
          </w:p>
        </w:tc>
        <w:tc>
          <w:tcPr>
            <w:tcW w:w="6873" w:type="dxa"/>
            <w:vAlign w:val="center"/>
          </w:tcPr>
          <w:p w:rsidR="00996AC2" w:rsidRDefault="00086358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中医基础理论与中国古代哲学有许多互通之处，通过课堂讲授与介绍，开拓知识面，提升文化认同与文化自信。</w:t>
            </w:r>
          </w:p>
          <w:p w:rsidR="00996AC2" w:rsidRDefault="00086358">
            <w:pPr>
              <w:pStyle w:val="DG0"/>
              <w:jc w:val="both"/>
            </w:pPr>
            <w:r>
              <w:t>2.</w:t>
            </w:r>
            <w:r>
              <w:rPr>
                <w:rFonts w:hint="eastAsia"/>
              </w:rPr>
              <w:t>通过古代的医学小故事，介绍古代医生的价值理念与济世追求。</w:t>
            </w:r>
          </w:p>
        </w:tc>
      </w:tr>
      <w:tr w:rsidR="00996AC2">
        <w:trPr>
          <w:trHeight w:val="454"/>
        </w:trPr>
        <w:tc>
          <w:tcPr>
            <w:tcW w:w="1403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cs="Helvetica Neue" w:hint="eastAsia"/>
                <w:sz w:val="20"/>
                <w:szCs w:val="20"/>
              </w:rPr>
              <w:t>方药基础知识</w:t>
            </w:r>
          </w:p>
        </w:tc>
        <w:tc>
          <w:tcPr>
            <w:tcW w:w="6873" w:type="dxa"/>
            <w:vAlign w:val="center"/>
          </w:tcPr>
          <w:p w:rsidR="00996AC2" w:rsidRDefault="00086358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介绍中医药现代化研究进展，提升文化自信，鼓励自主学习与探究。</w:t>
            </w:r>
          </w:p>
          <w:p w:rsidR="00996AC2" w:rsidRDefault="00086358">
            <w:pPr>
              <w:pStyle w:val="DG0"/>
              <w:jc w:val="both"/>
            </w:pPr>
            <w:r>
              <w:t>2.</w:t>
            </w:r>
            <w:r>
              <w:rPr>
                <w:rFonts w:hint="eastAsia"/>
              </w:rPr>
              <w:t>通过古代中药炮制法与配伍，强调安全用药与规范用药的重要性，</w:t>
            </w:r>
          </w:p>
        </w:tc>
      </w:tr>
      <w:tr w:rsidR="00996AC2">
        <w:trPr>
          <w:trHeight w:val="454"/>
        </w:trPr>
        <w:tc>
          <w:tcPr>
            <w:tcW w:w="1403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cs="Helvetica Neue" w:hint="eastAsia"/>
                <w:sz w:val="20"/>
                <w:szCs w:val="20"/>
              </w:rPr>
              <w:t>经络</w:t>
            </w:r>
            <w:proofErr w:type="gramStart"/>
            <w:r>
              <w:rPr>
                <w:rFonts w:cs="Helvetica Neue" w:hint="eastAsia"/>
                <w:sz w:val="20"/>
                <w:szCs w:val="20"/>
              </w:rPr>
              <w:t>腧穴基本</w:t>
            </w:r>
            <w:proofErr w:type="gramEnd"/>
            <w:r>
              <w:rPr>
                <w:rFonts w:cs="Helvetica Neue" w:hint="eastAsia"/>
                <w:sz w:val="20"/>
                <w:szCs w:val="20"/>
              </w:rPr>
              <w:t>知识</w:t>
            </w:r>
          </w:p>
        </w:tc>
        <w:tc>
          <w:tcPr>
            <w:tcW w:w="6873" w:type="dxa"/>
            <w:vAlign w:val="center"/>
          </w:tcPr>
          <w:p w:rsidR="00996AC2" w:rsidRDefault="00086358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从“先有</w:t>
            </w:r>
            <w:proofErr w:type="gramStart"/>
            <w:r>
              <w:rPr>
                <w:rFonts w:hint="eastAsia"/>
              </w:rPr>
              <w:t>腧穴还是</w:t>
            </w:r>
            <w:proofErr w:type="gramEnd"/>
            <w:r>
              <w:rPr>
                <w:rFonts w:hint="eastAsia"/>
              </w:rPr>
              <w:t>先有经络”出发，介绍古籍研究与考古研究相结合的考证方法，以及实事求是的道理。</w:t>
            </w:r>
          </w:p>
        </w:tc>
      </w:tr>
      <w:tr w:rsidR="00996AC2">
        <w:trPr>
          <w:trHeight w:val="454"/>
        </w:trPr>
        <w:tc>
          <w:tcPr>
            <w:tcW w:w="1403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ascii="宋体" w:hAnsi="宋体" w:cs="Helvetica Neue"/>
                <w:sz w:val="20"/>
                <w:szCs w:val="20"/>
              </w:rPr>
              <w:lastRenderedPageBreak/>
              <w:t>中医护理基本知识</w:t>
            </w:r>
          </w:p>
        </w:tc>
        <w:tc>
          <w:tcPr>
            <w:tcW w:w="6873" w:type="dxa"/>
            <w:vAlign w:val="center"/>
          </w:tcPr>
          <w:p w:rsidR="00996AC2" w:rsidRDefault="00086358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结合案例阐明中医护理措施对健康的积极意义，树立正确的职业价值观。</w:t>
            </w:r>
          </w:p>
        </w:tc>
      </w:tr>
      <w:tr w:rsidR="00996AC2">
        <w:trPr>
          <w:trHeight w:val="454"/>
        </w:trPr>
        <w:tc>
          <w:tcPr>
            <w:tcW w:w="1403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ascii="宋体" w:hAnsi="宋体" w:cs="Helvetica Neue"/>
                <w:sz w:val="20"/>
                <w:szCs w:val="20"/>
              </w:rPr>
              <w:t>常用中医护理技术</w:t>
            </w:r>
          </w:p>
        </w:tc>
        <w:tc>
          <w:tcPr>
            <w:tcW w:w="6873" w:type="dxa"/>
            <w:vAlign w:val="center"/>
          </w:tcPr>
          <w:p w:rsidR="00996AC2" w:rsidRDefault="00086358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介绍传统的</w:t>
            </w:r>
            <w:proofErr w:type="gramStart"/>
            <w:r>
              <w:rPr>
                <w:rFonts w:hint="eastAsia"/>
              </w:rPr>
              <w:t>灸</w:t>
            </w:r>
            <w:proofErr w:type="gramEnd"/>
            <w:r>
              <w:rPr>
                <w:rFonts w:hint="eastAsia"/>
              </w:rPr>
              <w:t>法、拔罐法等，以及水针、离子导入等现代技术，阐述中医学必须与时俱进、去芜存菁才能有长久的生命力。</w:t>
            </w:r>
          </w:p>
        </w:tc>
      </w:tr>
      <w:tr w:rsidR="00996AC2">
        <w:trPr>
          <w:trHeight w:val="454"/>
        </w:trPr>
        <w:tc>
          <w:tcPr>
            <w:tcW w:w="1403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ascii="宋体" w:hAnsi="宋体" w:cs="Helvetica Neue"/>
                <w:sz w:val="20"/>
                <w:szCs w:val="20"/>
              </w:rPr>
              <w:t>中医养生保健</w:t>
            </w:r>
          </w:p>
        </w:tc>
        <w:tc>
          <w:tcPr>
            <w:tcW w:w="6873" w:type="dxa"/>
            <w:vAlign w:val="center"/>
          </w:tcPr>
          <w:p w:rsidR="00996AC2" w:rsidRDefault="00086358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介绍古人未病先防的养生观，以及完善的卫生意识。</w:t>
            </w:r>
          </w:p>
        </w:tc>
      </w:tr>
      <w:tr w:rsidR="00996AC2">
        <w:trPr>
          <w:trHeight w:val="454"/>
        </w:trPr>
        <w:tc>
          <w:tcPr>
            <w:tcW w:w="1403" w:type="dxa"/>
            <w:vAlign w:val="center"/>
          </w:tcPr>
          <w:p w:rsidR="00996AC2" w:rsidRDefault="00086358">
            <w:pPr>
              <w:pStyle w:val="DG0"/>
            </w:pPr>
            <w:proofErr w:type="gramStart"/>
            <w:r>
              <w:rPr>
                <w:rFonts w:ascii="宋体" w:hAnsi="宋体" w:cs="Helvetica Neue"/>
                <w:sz w:val="20"/>
                <w:szCs w:val="20"/>
              </w:rPr>
              <w:t>辨证施护</w:t>
            </w:r>
            <w:proofErr w:type="gramEnd"/>
          </w:p>
        </w:tc>
        <w:tc>
          <w:tcPr>
            <w:tcW w:w="6873" w:type="dxa"/>
            <w:vAlign w:val="center"/>
          </w:tcPr>
          <w:p w:rsidR="00996AC2" w:rsidRDefault="00086358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通过古今病例，传达治病求本、排除假象抓住主要矛盾的钻研精神。</w:t>
            </w:r>
          </w:p>
        </w:tc>
      </w:tr>
    </w:tbl>
    <w:p w:rsidR="00996AC2" w:rsidRDefault="00086358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五、课程考核</w:t>
      </w:r>
      <w:bookmarkStart w:id="7" w:name="OLE_LINK4"/>
      <w:bookmarkStart w:id="8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91"/>
        <w:gridCol w:w="692"/>
        <w:gridCol w:w="691"/>
        <w:gridCol w:w="692"/>
        <w:gridCol w:w="692"/>
        <w:gridCol w:w="851"/>
      </w:tblGrid>
      <w:tr w:rsidR="000A5538" w:rsidTr="000A5538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7"/>
          <w:bookmarkEnd w:id="8"/>
          <w:p w:rsidR="000A5538" w:rsidRDefault="000A553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A5538" w:rsidRDefault="000A5538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A5538" w:rsidRDefault="000A5538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458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A5538" w:rsidRDefault="000A5538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5538" w:rsidRDefault="000A5538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0A5538" w:rsidTr="000A5538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0A5538" w:rsidRDefault="000A5538" w:rsidP="000A553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0A5538" w:rsidRDefault="000A5538" w:rsidP="000A5538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:rsidR="000A5538" w:rsidRDefault="000A5538" w:rsidP="000A5538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91" w:type="dxa"/>
            <w:tcBorders>
              <w:left w:val="double" w:sz="4" w:space="0" w:color="auto"/>
            </w:tcBorders>
            <w:vAlign w:val="center"/>
          </w:tcPr>
          <w:p w:rsidR="000A5538" w:rsidRDefault="000A5538" w:rsidP="000A5538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92" w:type="dxa"/>
            <w:vAlign w:val="center"/>
          </w:tcPr>
          <w:p w:rsidR="000A5538" w:rsidRDefault="000A5538" w:rsidP="000A5538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0A5538" w:rsidRDefault="000A5538" w:rsidP="000A5538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92" w:type="dxa"/>
            <w:vAlign w:val="center"/>
          </w:tcPr>
          <w:p w:rsidR="000A5538" w:rsidRDefault="000A5538" w:rsidP="000A5538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92" w:type="dxa"/>
            <w:vAlign w:val="center"/>
          </w:tcPr>
          <w:p w:rsidR="000A5538" w:rsidRDefault="000A5538" w:rsidP="000A5538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0A5538" w:rsidRDefault="000A5538" w:rsidP="000A5538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5E5AEB" w:rsidTr="000A5538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E5AEB" w:rsidRDefault="005E5AEB" w:rsidP="005E5AE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:rsidR="005E5AEB" w:rsidRDefault="005E5AEB" w:rsidP="005E5AEB">
            <w:pPr>
              <w:pStyle w:val="DG0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5E5AEB" w:rsidRDefault="005E5AEB" w:rsidP="005E5AEB">
            <w:pPr>
              <w:pStyle w:val="DG0"/>
            </w:pPr>
            <w:r>
              <w:rPr>
                <w:rFonts w:hint="eastAsia"/>
              </w:rPr>
              <w:t>学习报告</w:t>
            </w:r>
          </w:p>
        </w:tc>
        <w:tc>
          <w:tcPr>
            <w:tcW w:w="691" w:type="dxa"/>
            <w:tcBorders>
              <w:left w:val="double" w:sz="4" w:space="0" w:color="auto"/>
            </w:tcBorders>
            <w:vAlign w:val="center"/>
          </w:tcPr>
          <w:p w:rsidR="005E5AEB" w:rsidRDefault="005E5AEB" w:rsidP="005E5AEB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92" w:type="dxa"/>
            <w:vAlign w:val="center"/>
          </w:tcPr>
          <w:p w:rsidR="005E5AEB" w:rsidRDefault="005E5AEB" w:rsidP="005E5AEB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91" w:type="dxa"/>
            <w:vAlign w:val="center"/>
          </w:tcPr>
          <w:p w:rsidR="005E5AEB" w:rsidRDefault="005E5AEB" w:rsidP="005E5AEB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692" w:type="dxa"/>
            <w:vAlign w:val="center"/>
          </w:tcPr>
          <w:p w:rsidR="005E5AEB" w:rsidRDefault="005E5AEB" w:rsidP="005E5AEB">
            <w:pPr>
              <w:pStyle w:val="DG0"/>
            </w:pPr>
          </w:p>
        </w:tc>
        <w:tc>
          <w:tcPr>
            <w:tcW w:w="692" w:type="dxa"/>
            <w:vAlign w:val="center"/>
          </w:tcPr>
          <w:p w:rsidR="005E5AEB" w:rsidRDefault="005E5AEB" w:rsidP="005E5AEB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E5AEB" w:rsidRDefault="005E5AEB" w:rsidP="005E5AEB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5E5AEB" w:rsidTr="000A5538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E5AEB" w:rsidRDefault="005E5AEB" w:rsidP="005E5AE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:rsidR="005E5AEB" w:rsidRDefault="005E5AEB" w:rsidP="005E5AEB">
            <w:pPr>
              <w:pStyle w:val="DG0"/>
            </w:pPr>
            <w: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5E5AEB" w:rsidRDefault="005E5AEB" w:rsidP="005E5AEB">
            <w:pPr>
              <w:pStyle w:val="DG0"/>
            </w:pPr>
            <w:r>
              <w:rPr>
                <w:rFonts w:hint="eastAsia"/>
              </w:rPr>
              <w:t>课后作业</w:t>
            </w:r>
          </w:p>
        </w:tc>
        <w:tc>
          <w:tcPr>
            <w:tcW w:w="691" w:type="dxa"/>
            <w:tcBorders>
              <w:left w:val="double" w:sz="4" w:space="0" w:color="auto"/>
            </w:tcBorders>
            <w:vAlign w:val="center"/>
          </w:tcPr>
          <w:p w:rsidR="005E5AEB" w:rsidRDefault="005E5AEB" w:rsidP="005E5AEB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692" w:type="dxa"/>
            <w:vAlign w:val="center"/>
          </w:tcPr>
          <w:p w:rsidR="005E5AEB" w:rsidRDefault="005E5AEB" w:rsidP="005E5AEB">
            <w:pPr>
              <w:pStyle w:val="DG0"/>
            </w:pPr>
          </w:p>
        </w:tc>
        <w:tc>
          <w:tcPr>
            <w:tcW w:w="691" w:type="dxa"/>
            <w:vAlign w:val="center"/>
          </w:tcPr>
          <w:p w:rsidR="005E5AEB" w:rsidRDefault="005E5AEB" w:rsidP="005E5AEB">
            <w:pPr>
              <w:pStyle w:val="DG0"/>
            </w:pPr>
          </w:p>
        </w:tc>
        <w:tc>
          <w:tcPr>
            <w:tcW w:w="692" w:type="dxa"/>
            <w:vAlign w:val="center"/>
          </w:tcPr>
          <w:p w:rsidR="005E5AEB" w:rsidRDefault="005E5AEB" w:rsidP="005E5AEB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92" w:type="dxa"/>
            <w:vAlign w:val="center"/>
          </w:tcPr>
          <w:p w:rsidR="005E5AEB" w:rsidRDefault="005E5AEB" w:rsidP="005E5AEB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E5AEB" w:rsidRDefault="005E5AEB" w:rsidP="005E5AEB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5E5AEB" w:rsidTr="000A5538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E5AEB" w:rsidRDefault="005E5AEB" w:rsidP="005E5AE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5E5AEB" w:rsidRDefault="005E5AEB" w:rsidP="005E5AEB">
            <w:pPr>
              <w:pStyle w:val="DG0"/>
            </w:pPr>
            <w:r>
              <w:rPr>
                <w:rFonts w:hint="eastAsia"/>
              </w:rPr>
              <w:t>2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5E5AEB" w:rsidRDefault="005E5AEB" w:rsidP="005E5AEB">
            <w:pPr>
              <w:pStyle w:val="DG0"/>
            </w:pPr>
            <w:r>
              <w:rPr>
                <w:rFonts w:hint="eastAsia"/>
              </w:rPr>
              <w:t>实</w:t>
            </w:r>
            <w:proofErr w:type="gramStart"/>
            <w:r>
              <w:rPr>
                <w:rFonts w:hint="eastAsia"/>
              </w:rPr>
              <w:t>训报告</w:t>
            </w:r>
            <w:proofErr w:type="gramEnd"/>
          </w:p>
        </w:tc>
        <w:tc>
          <w:tcPr>
            <w:tcW w:w="691" w:type="dxa"/>
            <w:tcBorders>
              <w:left w:val="double" w:sz="4" w:space="0" w:color="auto"/>
            </w:tcBorders>
            <w:vAlign w:val="center"/>
          </w:tcPr>
          <w:p w:rsidR="005E5AEB" w:rsidRDefault="005E5AEB" w:rsidP="005E5AEB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92" w:type="dxa"/>
            <w:vAlign w:val="center"/>
          </w:tcPr>
          <w:p w:rsidR="005E5AEB" w:rsidRDefault="005E5AEB" w:rsidP="005E5AEB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691" w:type="dxa"/>
            <w:vAlign w:val="center"/>
          </w:tcPr>
          <w:p w:rsidR="005E5AEB" w:rsidRDefault="005E5AEB" w:rsidP="005E5AEB">
            <w:pPr>
              <w:pStyle w:val="DG0"/>
            </w:pPr>
          </w:p>
        </w:tc>
        <w:tc>
          <w:tcPr>
            <w:tcW w:w="692" w:type="dxa"/>
            <w:vAlign w:val="center"/>
          </w:tcPr>
          <w:p w:rsidR="005E5AEB" w:rsidRDefault="005E5AEB" w:rsidP="005E5AEB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92" w:type="dxa"/>
            <w:vAlign w:val="center"/>
          </w:tcPr>
          <w:p w:rsidR="005E5AEB" w:rsidRDefault="005E5AEB" w:rsidP="005E5AEB">
            <w:pPr>
              <w:pStyle w:val="DG0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E5AEB" w:rsidRDefault="005E5AEB" w:rsidP="005E5AEB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5E5AEB" w:rsidTr="000A5538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5AEB" w:rsidRDefault="005E5AEB" w:rsidP="005E5AE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E5AEB" w:rsidRDefault="005E5AEB" w:rsidP="005E5AEB">
            <w:pPr>
              <w:pStyle w:val="DG0"/>
            </w:pPr>
            <w:r>
              <w:t>10%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5E5AEB" w:rsidRDefault="005E5AEB" w:rsidP="005E5AEB">
            <w:pPr>
              <w:pStyle w:val="DG0"/>
            </w:pPr>
            <w:r>
              <w:rPr>
                <w:rFonts w:hint="eastAsia"/>
              </w:rPr>
              <w:t>案例分析</w:t>
            </w:r>
          </w:p>
        </w:tc>
        <w:tc>
          <w:tcPr>
            <w:tcW w:w="69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5E5AEB" w:rsidRDefault="005D75CB" w:rsidP="005E5AEB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92" w:type="dxa"/>
            <w:tcBorders>
              <w:bottom w:val="single" w:sz="12" w:space="0" w:color="auto"/>
            </w:tcBorders>
            <w:vAlign w:val="center"/>
          </w:tcPr>
          <w:p w:rsidR="005E5AEB" w:rsidRDefault="005D75CB" w:rsidP="005E5AEB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vAlign w:val="center"/>
          </w:tcPr>
          <w:p w:rsidR="005E5AEB" w:rsidRDefault="005E5AEB" w:rsidP="005E5AEB">
            <w:pPr>
              <w:pStyle w:val="DG0"/>
            </w:pPr>
          </w:p>
        </w:tc>
        <w:tc>
          <w:tcPr>
            <w:tcW w:w="692" w:type="dxa"/>
            <w:tcBorders>
              <w:bottom w:val="single" w:sz="12" w:space="0" w:color="auto"/>
            </w:tcBorders>
            <w:vAlign w:val="center"/>
          </w:tcPr>
          <w:p w:rsidR="005E5AEB" w:rsidRDefault="005D75CB" w:rsidP="005E5AEB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692" w:type="dxa"/>
            <w:tcBorders>
              <w:bottom w:val="single" w:sz="12" w:space="0" w:color="auto"/>
            </w:tcBorders>
            <w:vAlign w:val="center"/>
          </w:tcPr>
          <w:p w:rsidR="005E5AEB" w:rsidRDefault="005D75CB" w:rsidP="005E5AEB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5AEB" w:rsidRDefault="005E5AEB" w:rsidP="005E5AEB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:rsidR="00996AC2" w:rsidRDefault="00086358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3"/>
        <w:gridCol w:w="648"/>
        <w:gridCol w:w="1403"/>
        <w:gridCol w:w="1403"/>
        <w:gridCol w:w="1403"/>
        <w:gridCol w:w="1403"/>
        <w:gridCol w:w="1403"/>
      </w:tblGrid>
      <w:tr w:rsidR="00996AC2">
        <w:trPr>
          <w:trHeight w:val="283"/>
        </w:trPr>
        <w:tc>
          <w:tcPr>
            <w:tcW w:w="613" w:type="dxa"/>
            <w:vMerge w:val="restart"/>
            <w:vAlign w:val="center"/>
          </w:tcPr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:rsidR="00996AC2" w:rsidRDefault="00086358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996AC2">
        <w:trPr>
          <w:trHeight w:val="283"/>
        </w:trPr>
        <w:tc>
          <w:tcPr>
            <w:tcW w:w="613" w:type="dxa"/>
            <w:vMerge/>
          </w:tcPr>
          <w:p w:rsidR="00996AC2" w:rsidRDefault="00996AC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:rsidR="00996AC2" w:rsidRDefault="00996AC2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:rsidR="00996AC2" w:rsidRDefault="00996AC2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996AC2">
        <w:trPr>
          <w:trHeight w:val="454"/>
        </w:trPr>
        <w:tc>
          <w:tcPr>
            <w:tcW w:w="61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996AC2" w:rsidRDefault="00996AC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:rsidR="00996AC2" w:rsidRDefault="00996AC2">
            <w:pPr>
              <w:pStyle w:val="DG0"/>
              <w:jc w:val="both"/>
            </w:pPr>
          </w:p>
        </w:tc>
        <w:tc>
          <w:tcPr>
            <w:tcW w:w="1403" w:type="dxa"/>
          </w:tcPr>
          <w:p w:rsidR="00996AC2" w:rsidRDefault="00996AC2">
            <w:pPr>
              <w:pStyle w:val="DG0"/>
              <w:jc w:val="both"/>
            </w:pPr>
          </w:p>
        </w:tc>
        <w:tc>
          <w:tcPr>
            <w:tcW w:w="1403" w:type="dxa"/>
          </w:tcPr>
          <w:p w:rsidR="00996AC2" w:rsidRDefault="00996AC2">
            <w:pPr>
              <w:pStyle w:val="DG0"/>
              <w:jc w:val="both"/>
            </w:pPr>
          </w:p>
        </w:tc>
        <w:tc>
          <w:tcPr>
            <w:tcW w:w="1403" w:type="dxa"/>
          </w:tcPr>
          <w:p w:rsidR="00996AC2" w:rsidRDefault="00996AC2">
            <w:pPr>
              <w:pStyle w:val="a9"/>
              <w:widowControl/>
              <w:shd w:val="clear" w:color="auto" w:fill="FFFFFF"/>
              <w:rPr>
                <w:rFonts w:hint="eastAsia"/>
              </w:rPr>
            </w:pPr>
          </w:p>
        </w:tc>
      </w:tr>
      <w:tr w:rsidR="00996AC2">
        <w:trPr>
          <w:trHeight w:val="454"/>
        </w:trPr>
        <w:tc>
          <w:tcPr>
            <w:tcW w:w="61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:rsidR="00996AC2" w:rsidRDefault="00996AC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996AC2">
        <w:trPr>
          <w:trHeight w:val="454"/>
        </w:trPr>
        <w:tc>
          <w:tcPr>
            <w:tcW w:w="61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:rsidR="00996AC2" w:rsidRDefault="00996AC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996AC2">
        <w:trPr>
          <w:trHeight w:val="454"/>
        </w:trPr>
        <w:tc>
          <w:tcPr>
            <w:tcW w:w="61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:rsidR="00996AC2" w:rsidRDefault="00996AC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996AC2">
        <w:trPr>
          <w:trHeight w:val="454"/>
        </w:trPr>
        <w:tc>
          <w:tcPr>
            <w:tcW w:w="61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:rsidR="00996AC2" w:rsidRDefault="00996AC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996AC2">
        <w:trPr>
          <w:trHeight w:val="454"/>
        </w:trPr>
        <w:tc>
          <w:tcPr>
            <w:tcW w:w="61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:rsidR="00996AC2" w:rsidRDefault="00996AC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</w:tbl>
    <w:p w:rsidR="00996AC2" w:rsidRDefault="00086358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996AC2">
        <w:tc>
          <w:tcPr>
            <w:tcW w:w="8296" w:type="dxa"/>
          </w:tcPr>
          <w:p w:rsidR="00996AC2" w:rsidRDefault="00996AC2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</w:p>
          <w:p w:rsidR="00996AC2" w:rsidRDefault="00996AC2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:rsidR="00996AC2" w:rsidRDefault="00996AC2">
            <w:pPr>
              <w:pStyle w:val="DG0"/>
              <w:jc w:val="left"/>
              <w:rPr>
                <w:rFonts w:ascii="黑体"/>
              </w:rPr>
            </w:pPr>
          </w:p>
        </w:tc>
      </w:tr>
    </w:tbl>
    <w:p w:rsidR="00996AC2" w:rsidRDefault="00996AC2">
      <w:pPr>
        <w:pStyle w:val="DG1"/>
        <w:rPr>
          <w:rFonts w:ascii="黑体" w:hAnsi="宋体" w:hint="eastAsia"/>
          <w:sz w:val="18"/>
          <w:szCs w:val="16"/>
        </w:rPr>
      </w:pPr>
    </w:p>
    <w:sectPr w:rsidR="00996AC2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6358" w:rsidRDefault="00086358">
      <w:pPr>
        <w:rPr>
          <w:rFonts w:hint="eastAsia"/>
        </w:rPr>
      </w:pPr>
      <w:r>
        <w:separator/>
      </w:r>
    </w:p>
  </w:endnote>
  <w:endnote w:type="continuationSeparator" w:id="0">
    <w:p w:rsidR="00086358" w:rsidRDefault="000863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6358" w:rsidRDefault="00086358">
      <w:pPr>
        <w:rPr>
          <w:rFonts w:hint="eastAsia"/>
        </w:rPr>
      </w:pPr>
      <w:r>
        <w:separator/>
      </w:r>
    </w:p>
  </w:footnote>
  <w:footnote w:type="continuationSeparator" w:id="0">
    <w:p w:rsidR="00086358" w:rsidRDefault="0008635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6AC2" w:rsidRDefault="00086358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6AC2" w:rsidRDefault="00086358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:rsidR="00996AC2" w:rsidRDefault="00086358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BmZjhlYmNmYTYxNTE2YTE4YjIwNjViNTQwMjAyY2YifQ=="/>
  </w:docVars>
  <w:rsids>
    <w:rsidRoot w:val="00B7651F"/>
    <w:rsid w:val="000203E0"/>
    <w:rsid w:val="000210E0"/>
    <w:rsid w:val="00033082"/>
    <w:rsid w:val="000418EB"/>
    <w:rsid w:val="00044088"/>
    <w:rsid w:val="00053590"/>
    <w:rsid w:val="0006001D"/>
    <w:rsid w:val="00066041"/>
    <w:rsid w:val="00076794"/>
    <w:rsid w:val="0008122A"/>
    <w:rsid w:val="00086358"/>
    <w:rsid w:val="00087488"/>
    <w:rsid w:val="0009050A"/>
    <w:rsid w:val="0009721F"/>
    <w:rsid w:val="000A4E73"/>
    <w:rsid w:val="000A5538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34BCF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92B3B"/>
    <w:rsid w:val="00295DC9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133D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B770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D75CB"/>
    <w:rsid w:val="005E38A5"/>
    <w:rsid w:val="005E5AEB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C2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3D41"/>
    <w:rsid w:val="00AD5B40"/>
    <w:rsid w:val="00AE70EA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EF5EF8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6455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0FF6BE7"/>
    <w:rsid w:val="016E63C2"/>
    <w:rsid w:val="024B0C39"/>
    <w:rsid w:val="0A8128A6"/>
    <w:rsid w:val="0BF32A1B"/>
    <w:rsid w:val="10BD2C22"/>
    <w:rsid w:val="1B484FC6"/>
    <w:rsid w:val="22987C80"/>
    <w:rsid w:val="24192CCC"/>
    <w:rsid w:val="26F4679D"/>
    <w:rsid w:val="39A66CD4"/>
    <w:rsid w:val="3CD52CE1"/>
    <w:rsid w:val="410F2E6A"/>
    <w:rsid w:val="4430136C"/>
    <w:rsid w:val="4AB0382B"/>
    <w:rsid w:val="53C733E2"/>
    <w:rsid w:val="569868B5"/>
    <w:rsid w:val="611F6817"/>
    <w:rsid w:val="66CA1754"/>
    <w:rsid w:val="6F1E65D4"/>
    <w:rsid w:val="6F266C86"/>
    <w:rsid w:val="6F5042C2"/>
    <w:rsid w:val="74316312"/>
    <w:rsid w:val="751B7C2F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F796D0"/>
  <w15:docId w15:val="{A9CC90DF-CB07-448B-AA22-8653ABD7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7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序文 张</cp:lastModifiedBy>
  <cp:revision>5</cp:revision>
  <cp:lastPrinted>2023-11-21T00:52:00Z</cp:lastPrinted>
  <dcterms:created xsi:type="dcterms:W3CDTF">2025-09-07T05:48:00Z</dcterms:created>
  <dcterms:modified xsi:type="dcterms:W3CDTF">2025-09-07T16:10:00Z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65C341471BC44B94969376DBA0D7BEB2_13</vt:lpwstr>
  </property>
</Properties>
</file>