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D1DB98">
      <w:pPr>
        <w:snapToGrid w:val="0"/>
        <w:jc w:val="center"/>
        <w:rPr>
          <w:sz w:val="6"/>
          <w:szCs w:val="6"/>
        </w:rPr>
      </w:pPr>
    </w:p>
    <w:p w14:paraId="08E21C21">
      <w:pPr>
        <w:snapToGrid w:val="0"/>
        <w:jc w:val="center"/>
        <w:rPr>
          <w:sz w:val="6"/>
          <w:szCs w:val="6"/>
        </w:rPr>
      </w:pPr>
    </w:p>
    <w:p w14:paraId="655DE385">
      <w:pPr>
        <w:snapToGrid w:val="0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5DEE54BC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70FDF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B358DF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093CBCA">
            <w:pPr>
              <w:tabs>
                <w:tab w:val="left" w:pos="532"/>
              </w:tabs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药理学</w:t>
            </w:r>
          </w:p>
        </w:tc>
      </w:tr>
      <w:tr w14:paraId="03388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93140A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5189122A">
            <w:pPr>
              <w:tabs>
                <w:tab w:val="left" w:pos="532"/>
              </w:tabs>
              <w:jc w:val="both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2170004</w:t>
            </w:r>
          </w:p>
        </w:tc>
        <w:tc>
          <w:tcPr>
            <w:tcW w:w="1314" w:type="dxa"/>
            <w:vAlign w:val="center"/>
          </w:tcPr>
          <w:p w14:paraId="128ABF82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6FE1A76E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0384</w:t>
            </w:r>
          </w:p>
        </w:tc>
        <w:tc>
          <w:tcPr>
            <w:tcW w:w="1753" w:type="dxa"/>
            <w:vAlign w:val="center"/>
          </w:tcPr>
          <w:p w14:paraId="3EE1128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B91CB7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3/48</w:t>
            </w:r>
          </w:p>
        </w:tc>
      </w:tr>
      <w:tr w14:paraId="55A96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BCFA7A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585FD38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陈艳杰</w:t>
            </w:r>
          </w:p>
        </w:tc>
        <w:tc>
          <w:tcPr>
            <w:tcW w:w="1314" w:type="dxa"/>
            <w:vAlign w:val="center"/>
          </w:tcPr>
          <w:p w14:paraId="6F42469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C9C092B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23153</w:t>
            </w:r>
          </w:p>
        </w:tc>
        <w:tc>
          <w:tcPr>
            <w:tcW w:w="1753" w:type="dxa"/>
            <w:vAlign w:val="center"/>
          </w:tcPr>
          <w:p w14:paraId="6918948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6F06098E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</w:t>
            </w:r>
          </w:p>
        </w:tc>
      </w:tr>
      <w:tr w14:paraId="73E9A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FDF28E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0F3206D5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健康服务与管理B2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-1</w:t>
            </w:r>
          </w:p>
        </w:tc>
        <w:tc>
          <w:tcPr>
            <w:tcW w:w="1314" w:type="dxa"/>
            <w:vAlign w:val="center"/>
          </w:tcPr>
          <w:p w14:paraId="0D3CE11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393DC4F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4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753" w:type="dxa"/>
            <w:vAlign w:val="center"/>
          </w:tcPr>
          <w:p w14:paraId="0A77C24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2F65EAB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12号楼313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、健康204</w:t>
            </w:r>
          </w:p>
        </w:tc>
      </w:tr>
      <w:tr w14:paraId="64D0A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67116A6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22AF39E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时间 : 周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四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3-4节    地点: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新闻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学院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109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电话：15225093681</w:t>
            </w:r>
          </w:p>
        </w:tc>
      </w:tr>
      <w:tr w14:paraId="59E79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33EA6C5E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434C1C54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云班课号：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5157374</w:t>
            </w:r>
          </w:p>
        </w:tc>
      </w:tr>
      <w:tr w14:paraId="04072F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24636C5F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541452B">
            <w:pP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《药理学》杨俊卿、陈立主编，人民卫生出版社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 202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2年6月第5版</w:t>
            </w:r>
          </w:p>
        </w:tc>
      </w:tr>
      <w:tr w14:paraId="3107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22A7DAC9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1C8103A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《药理学》，第4版，主编：董志，人民卫生出版社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1C76AF3C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2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.《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临床药学理论与实践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蔡卫民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人民卫生出版社；</w:t>
            </w:r>
          </w:p>
          <w:p w14:paraId="102D4ACB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心血管药理学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》，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第4版，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苏定冯，陈丰原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科学出版社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；</w:t>
            </w:r>
          </w:p>
          <w:p w14:paraId="349B17DA">
            <w:pPr>
              <w:tabs>
                <w:tab w:val="left" w:pos="532"/>
              </w:tabs>
              <w:spacing w:line="340" w:lineRule="exac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《药理学习题集》，主编：顾军；中国医药科技出版社；</w:t>
            </w:r>
          </w:p>
          <w:p w14:paraId="3CEED253">
            <w:pPr>
              <w:tabs>
                <w:tab w:val="left" w:pos="532"/>
              </w:tabs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《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护用药理学实验与学习指导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》，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主编：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秦红兵，陈树君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人民卫生出版社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；</w:t>
            </w:r>
          </w:p>
        </w:tc>
      </w:tr>
    </w:tbl>
    <w:p w14:paraId="082A66F4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5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979"/>
        <w:gridCol w:w="1320"/>
        <w:gridCol w:w="1233"/>
      </w:tblGrid>
      <w:tr w14:paraId="630580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B4DD9D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34E1FB2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A1C5A0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19E3D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375F4A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99723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49CC5E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2062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16A758">
            <w:pPr>
              <w:widowControl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绪言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：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药物、药理学、药物效应动力学、药物代谢动力学的概念；药理学的发展简史；新药开发与研究的基本过程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17655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39A60B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6262517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095E63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0586D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B5C20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6DE3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药物效应动力学：药物的基本作用，包括对因治疗、对症治疗； 药物的不良反应（副作用、毒性反应、后遗效应、停药反应、变态反应、继发反应、特异质反应）；药物的量效关系，包括量效关系、量效曲线、量反应、质反应、最小有效量、效价、效能、半数有效量、半数致死量等在药物应用中的意义； 药物作用机制的主要类型；受体学说。</w:t>
            </w:r>
          </w:p>
          <w:p w14:paraId="1E82C328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代谢动力学：药物的体内过程，包括药物转运、吸收、分布、代谢、排泄过程的基本规律及影响因素；血药浓度的动态变化；药物代谢动力学参数，包括血药浓度-时间曲线下面积、峰浓度、达峰时间、半衰期、清除率、生物利用度、表观分布容积、稳态血药浓度及其临床意义。</w:t>
            </w:r>
          </w:p>
          <w:p w14:paraId="23ACCAF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影响药物效应的因素及合理用药原则：合理用药原则以及用药监护对临床治疗的作用；药物剂型、药动学和药效学对药物效应的影响；年龄、性别和病理生理状态对药物效应的影响。</w:t>
            </w:r>
          </w:p>
          <w:p w14:paraId="5EE95C81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传出神经系统药物：传出神经系统受体的分类和生理效应；毛果芸香碱、新斯的明、阿托品、肾上腺素、去甲肾上腺素、异丙肾上腺素和多巴胺的药理作用、不良反应及注意事项；山莨菪碱、酚妥拉明、普萘洛尔、美托洛尔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A6BE0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D5EF6E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03B675F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17BA3F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4CEF7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11646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73DBD3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给药剂量对药物血浓度的影响：观察不同给药剂量对药物血药浓度的影响。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00E0C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8EEB4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2CBCD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6B68EF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BC62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FAAA5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麻醉药、镇静催眠药、抗惊厥药、抗癫痫药：局麻药与全麻药的概念及其基本作用；常用药物的作用特点及应用，不良反应及防治；常用的局麻方法及全麻辅助用药的意义；地西泮、氯硝西泮、艾司唑仑和硫酸镁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的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药物的药理作用、用途、不良反应及注意事项；巴比妥类药物的药理作用、用途、不良反应及注意事项；其他镇静催眠药的作用特点及注意事项；丙戊酸钠的药理作用、用途、不良反应及注意事项；拉莫三嗪、卡马西平、苯妥英钠、左乙拉西坦的作用特点、用途和不良反应；各类型癫痫的首选治疗药物；癫痫发作类型和抗癫痫药物的临床用药原则。</w:t>
            </w:r>
          </w:p>
          <w:p w14:paraId="756A5F4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帕金森病药和治疗阿尔兹海默病药、抗精神失常药：左旋多巴、苄丝肼的作用特点、用途及不良反应；几种药物治疗阿尔兹海默病药物的作用特点；其他抗帕金森病药；抗精神病药的分类及其特点；氯丙嗪的药理作用、作用机理、临床应用及常见不良反应；其他抗精神失常药的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69A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8C91EF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10A8A74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2A082F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422341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DB2E21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A2B93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镇痛药、解热镇痛抗炎药：吗啡、哌替啶的药理作用、用途、不良反应和注意事项；可待因、芬太尼、美沙酮、喷他佐辛、纳洛酮的作用特点和用途；解热镇痛抗炎药的共性；阿司匹林的药理作用、用途、不良反应及注意事项；对乙酰氨基酚、吲哚美辛、布洛芬的作用特点和用途；其他解热镇痛抗炎药和抗痛风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99DA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924756">
            <w:pPr>
              <w:widowControl/>
              <w:jc w:val="center"/>
              <w:rPr>
                <w:rFonts w:ascii="宋体" w:hAnsi="宋体" w:eastAsia="宋体" w:cs="宋体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课前预习</w:t>
            </w:r>
          </w:p>
          <w:p w14:paraId="7FB8190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0"/>
                <w:szCs w:val="20"/>
                <w:lang w:eastAsia="zh-CN"/>
              </w:rPr>
              <w:t>课后复习题</w:t>
            </w:r>
          </w:p>
        </w:tc>
      </w:tr>
      <w:tr w14:paraId="51154F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6EE9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2EDD6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AD74AB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给药途径对药物血浓度的影响：观察不同给药途径对药物血药浓度的影响，掌握小白鼠的口服给药法及尾静脉注射法。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927D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94560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4A3217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A60F87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6ED5A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A5E6F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中枢兴奋药：常见中枢神经系统兴奋药的药理作用、用途、不良反应及注意事项。</w:t>
            </w:r>
          </w:p>
          <w:p w14:paraId="243CACCD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利尿药：呋塞米、氢氯噻嗪、螺内酯、甘露醇的药理作用、用途、不良反应和注意事项；其他利尿药、脱水药的特点。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8BB08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DE41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6AA69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570C5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9F315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2DCC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CCF12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药物在体内的分布：观察大鼠口服磺胺嘧啶钠后一定时间血液、肝脏、脑组织中药物的浓度，以了解药物在体内的分布情况</w:t>
            </w:r>
            <w:r>
              <w:rPr>
                <w:rFonts w:hint="eastAsia" w:cs="宋体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B09A3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C9863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375B7E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349CE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856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3340B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抗高血压药：常用抗高血压药的药理作用、用途、不良反应和注意事项；抗高血压药的分类及代表药。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7978FB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93842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63587E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EF938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21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2BD79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3EA0C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C78E3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抗心绞痛药：硝酸甘油、普萘洛尔、硝苯地平抗心绞痛药物的药理作用、用途、不良反应及注意事项；常用抗心绞痛药物的分类。</w:t>
            </w:r>
          </w:p>
          <w:p w14:paraId="06962ED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抗心律失常药：常用抗心律失常药的分类；普鲁卡因胺、利多卡因、普萘洛尔、胺碘酮、维拉帕米等抗心律失常药的药理作用、用途、不良反应和注意事项。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F28EE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C372F3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E1C152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2AE02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18096">
            <w:pPr>
              <w:widowControl/>
              <w:jc w:val="center"/>
              <w:rPr>
                <w:rFonts w:hint="default" w:eastAsia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F48A7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041357A">
            <w:pPr>
              <w:widowControl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慢性心功能不全药：抗慢性心功能不全药强心苷、肾素-血管紧张素系统抑制药、利尿药、醛固酮拮抗药、β-肾上腺素受体阻断药的药理作用、用途、不良反应和注意事项；运用药理知识对病人和家属进行宣教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41D88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C07E9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5EBE6E5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CD5FC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FD4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2A714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9EE90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传出神经系统药物对血压的影响：观察神经体液因素及药物对心血管活动的影响；学习哺乳动物动脉血压的直接测量方法。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C1328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53277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6ECB5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09DB4B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46AD5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4EAFE9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抗动脉粥样硬化药：他汀类调血脂药的作用特点、用途、不良反应和注意事项；其他调血脂药的调血脂作用。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06938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8A83B7C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7FA23A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5FEA9B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316391D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4DA9EAE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908C67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 w:val="21"/>
                <w:szCs w:val="21"/>
              </w:rPr>
              <w:t>去甲肾上腺素的缩血管作用：观察去甲肾上腺素的缩血管作用；练习蛙的捉拿及破坏其脑脊髓的方法。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D8F9F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30544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30C5F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240844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9A5840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D6822A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作用于呼吸系统疾病药物：分析氨茶碱、糖皮质激素的平喘作用、用途、不良反应和注意事项；可待因的镇咳作用特点及用途。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E21FB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1D80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8EAF62B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14DA2F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52A49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E3758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1E96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作用于消化系统疾病药物：奥美拉唑、硫酸镁的药理作用、用途、不良反应和注意事项；助消化药、止泻药的特点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  <w:p w14:paraId="4B621450">
            <w:pPr>
              <w:snapToGrid w:val="0"/>
              <w:spacing w:line="288" w:lineRule="auto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作用于血液和造血系统疾病药物：肝素、铁制剂的药理作用、用途、不良反应和注意事项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CC70AF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5F2AC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0A1B34B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50A6E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5EA095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37" w:type="dxa"/>
            <w:vMerge w:val="restart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9103A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23F0C">
            <w:pPr>
              <w:widowControl/>
              <w:rPr>
                <w:rFonts w:cs="宋体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氨茶碱和异丙肾上腺素的平喘作用：学习喷雾乙酰胆碱和组胺引起豚鼠支气管哮喘的实验方法，观察氨茶碱和异丙肾上腺素的平喘作用。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BEAD60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6DD4A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实验报告</w:t>
            </w:r>
          </w:p>
        </w:tc>
      </w:tr>
      <w:tr w14:paraId="509B86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42D5691">
            <w:pPr>
              <w:widowControl/>
              <w:jc w:val="center"/>
              <w:rPr>
                <w:rFonts w:eastAsia="宋体"/>
                <w:color w:val="000000"/>
                <w:sz w:val="21"/>
                <w:szCs w:val="21"/>
                <w:lang w:eastAsia="zh-CN"/>
              </w:rPr>
            </w:pPr>
          </w:p>
        </w:tc>
        <w:tc>
          <w:tcPr>
            <w:tcW w:w="737" w:type="dxa"/>
            <w:vMerge w:val="continue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BA1273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587515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子宫平滑肌兴奋药与抑制药：缩宫素、麦角生物碱的药理作用、用途、不良反应和注意事项；</w:t>
            </w:r>
          </w:p>
          <w:p w14:paraId="68C6946D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维生素类药物：维生素A、维生素D、维生素C的药理作用、用途、不良反应和注意事项。</w:t>
            </w:r>
          </w:p>
          <w:p w14:paraId="33038F68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性激素与避孕药：常用雌激素类药、孕激素类药、雄激素类药和同化激素类药的药理作用、用途、不良反应和注意事项；常用避孕药的分类、特点及用法；</w:t>
            </w:r>
          </w:p>
          <w:p w14:paraId="1C8B26AC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抗变态反应药物：常用H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vertAlign w:val="subscript"/>
              </w:rPr>
              <w:t>1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受体阻断药的药理作用、用途、不良反应和注意事项。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0D0E9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1C31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6B56C7CE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2D75E9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C5800D6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2C5695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BFBC94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肾上腺皮质激素类药物：糖皮质激素类药物的药理作用、用途、不良反应和注意事项；盐皮质激素类药、促皮质激素及皮质激素抑制药的用途；</w:t>
            </w:r>
          </w:p>
          <w:p w14:paraId="6D8A3CF7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甲状腺激素类药和抗甲状腺药：硫脲类抗甲状腺药的药理作用、用途、不良反应和注意事项；甲状腺激素类药的药理作用与用途；</w:t>
            </w:r>
          </w:p>
          <w:p w14:paraId="1F57BBCC">
            <w:pPr>
              <w:widowControl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降血糖药：胰岛素的常用制剂、药理作用、用途、不良反应和注意事项；其他口服降血糖药的作用特点和应用。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DA612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30C7B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93968F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77F19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74680F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F883D">
            <w:pPr>
              <w:widowControl/>
              <w:jc w:val="center"/>
              <w:rPr>
                <w:rFonts w:hint="default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FE87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影响免疫功能药物、抗菌药物概论、 β-内酰胺类抗生素：干扰素、转移因子的作用特点及用途；化学治疗药物的常用术语，细菌耐药性及抗菌药的作用机制；青霉素G的抗菌作用、用途、不良反应及注意事项；其他β-内酰胺类抗生素的抗菌作用及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ED1B7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DFA34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443EF964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3243BB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FCF7C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39225A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A6F0E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大环内酯类抗生素、氨基糖苷类抗生素、四环素类及氯霉素类抗生素、其他类抗生素，化学合成抗菌药、抗结核病药及抗麻风病药：红霉素、阿奇霉素、地红霉素、克拉霉素的药理作用、用途、不良反应和注意事项；阿米卡星、庆大霉素的用途及不良反应；四环素的药理作用、用途、不良反应和注意事项；林可霉素、克林霉素的药理作用、用途、不良反应和注意事项；喹诺酮类、硝基咪唑类的药理作用、用途、不良反应和注意事项；异烟肼、利福平的作用特点、用途、不良反应。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11062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BE5A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5D2B2BB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  <w:tr w14:paraId="037C63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886337">
            <w:pPr>
              <w:widowControl/>
              <w:jc w:val="center"/>
              <w:rPr>
                <w:rFonts w:hint="default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1</w:t>
            </w: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D3901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4979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0B4FFA">
            <w:pPr>
              <w:snapToGrid w:val="0"/>
              <w:spacing w:line="288" w:lineRule="auto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抗病毒药和抗真菌药、消毒防腐药，抗寄生虫病药：常用的抗真菌药的药理作用、用途、不良反应和注意事项；常用的抗病毒药物的药理作用、用途、不良反应和注意事项；乙醇、甲醛、聚维酮碘的药理作用特点及用途；氯喹、甲硝唑、吡喹酮的药理作用、用途、不良反应和注意事项；抗恶性肿瘤药：常用抗恶性肿瘤药物的常见不良反应及注意事项；抗恶性肿瘤药的分类及代表药的用途。</w:t>
            </w:r>
          </w:p>
          <w:p w14:paraId="29844D8B">
            <w:pPr>
              <w:widowControl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考前总复习</w:t>
            </w:r>
          </w:p>
        </w:tc>
        <w:tc>
          <w:tcPr>
            <w:tcW w:w="132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A2D8A9">
            <w:pPr>
              <w:widowControl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讲课</w:t>
            </w:r>
          </w:p>
        </w:tc>
        <w:tc>
          <w:tcPr>
            <w:tcW w:w="1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F586B6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课前预习</w:t>
            </w:r>
          </w:p>
          <w:p w14:paraId="317FA75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课后复习题</w:t>
            </w:r>
          </w:p>
        </w:tc>
      </w:tr>
    </w:tbl>
    <w:p w14:paraId="52A3E273">
      <w:pPr>
        <w:snapToGrid w:val="0"/>
        <w:spacing w:before="360" w:beforeLines="100" w:after="180" w:afterLines="50"/>
        <w:jc w:val="both"/>
        <w:rPr>
          <w:rFonts w:hint="eastAsia"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708"/>
        <w:gridCol w:w="1827"/>
        <w:gridCol w:w="591"/>
        <w:gridCol w:w="591"/>
        <w:gridCol w:w="591"/>
        <w:gridCol w:w="591"/>
        <w:gridCol w:w="591"/>
        <w:gridCol w:w="591"/>
        <w:gridCol w:w="653"/>
        <w:gridCol w:w="687"/>
      </w:tblGrid>
      <w:tr w14:paraId="0D7A9B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restart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 w14:paraId="6AF6E5B7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0"/>
              </w:rPr>
              <w:t>总评构成（</w:t>
            </w:r>
            <w:r>
              <w:rPr>
                <w:rFonts w:hint="eastAsia" w:ascii="Times New Roman" w:hAnsi="Times New Roman" w:cs="Times New Roman"/>
                <w:bCs/>
                <w:color w:val="000000"/>
                <w:sz w:val="21"/>
                <w:szCs w:val="20"/>
                <w:lang w:val="en-US" w:eastAsia="zh-CN"/>
              </w:rPr>
              <w:t>全</w:t>
            </w: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0"/>
              </w:rPr>
              <w:t>X）</w:t>
            </w:r>
          </w:p>
        </w:tc>
        <w:tc>
          <w:tcPr>
            <w:tcW w:w="708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 w14:paraId="3F811522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占比</w:t>
            </w:r>
          </w:p>
        </w:tc>
        <w:tc>
          <w:tcPr>
            <w:tcW w:w="1827" w:type="dxa"/>
            <w:vMerge w:val="restart"/>
            <w:tcBorders>
              <w:top w:val="single" w:color="auto" w:sz="12" w:space="0"/>
              <w:right w:val="double" w:color="auto" w:sz="4" w:space="0"/>
            </w:tcBorders>
            <w:noWrap w:val="0"/>
            <w:vAlign w:val="center"/>
          </w:tcPr>
          <w:p w14:paraId="3B5CE6BC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考核方式</w:t>
            </w:r>
          </w:p>
        </w:tc>
        <w:tc>
          <w:tcPr>
            <w:tcW w:w="4199" w:type="dxa"/>
            <w:gridSpan w:val="7"/>
            <w:tcBorders>
              <w:top w:val="single" w:color="auto" w:sz="12" w:space="0"/>
              <w:left w:val="double" w:color="auto" w:sz="4" w:space="0"/>
            </w:tcBorders>
            <w:noWrap w:val="0"/>
            <w:vAlign w:val="center"/>
          </w:tcPr>
          <w:p w14:paraId="4F470586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课程目标</w:t>
            </w:r>
          </w:p>
        </w:tc>
        <w:tc>
          <w:tcPr>
            <w:tcW w:w="687" w:type="dxa"/>
            <w:vMerge w:val="restart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 w14:paraId="3CEFA8CE">
            <w:pPr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合计</w:t>
            </w:r>
          </w:p>
        </w:tc>
      </w:tr>
      <w:tr w14:paraId="4A358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vMerge w:val="continue"/>
            <w:tcBorders>
              <w:left w:val="single" w:color="auto" w:sz="12" w:space="0"/>
            </w:tcBorders>
            <w:noWrap w:val="0"/>
            <w:vAlign w:val="top"/>
          </w:tcPr>
          <w:p w14:paraId="1B33E108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708" w:type="dxa"/>
            <w:vMerge w:val="continue"/>
            <w:noWrap w:val="0"/>
            <w:vAlign w:val="top"/>
          </w:tcPr>
          <w:p w14:paraId="431FC61C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1827" w:type="dxa"/>
            <w:vMerge w:val="continue"/>
            <w:tcBorders>
              <w:right w:val="double" w:color="auto" w:sz="4" w:space="0"/>
            </w:tcBorders>
            <w:noWrap w:val="0"/>
            <w:vAlign w:val="top"/>
          </w:tcPr>
          <w:p w14:paraId="3FB78B4B">
            <w:pP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73B6F72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591" w:type="dxa"/>
            <w:noWrap w:val="0"/>
            <w:vAlign w:val="center"/>
          </w:tcPr>
          <w:p w14:paraId="46766C44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591" w:type="dxa"/>
            <w:noWrap w:val="0"/>
            <w:vAlign w:val="center"/>
          </w:tcPr>
          <w:p w14:paraId="11E5E50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591" w:type="dxa"/>
            <w:noWrap w:val="0"/>
            <w:vAlign w:val="center"/>
          </w:tcPr>
          <w:p w14:paraId="263DB20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591" w:type="dxa"/>
            <w:noWrap w:val="0"/>
            <w:vAlign w:val="center"/>
          </w:tcPr>
          <w:p w14:paraId="35D62D5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591" w:type="dxa"/>
            <w:noWrap w:val="0"/>
            <w:vAlign w:val="center"/>
          </w:tcPr>
          <w:p w14:paraId="77B8305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653" w:type="dxa"/>
            <w:noWrap w:val="0"/>
            <w:vAlign w:val="center"/>
          </w:tcPr>
          <w:p w14:paraId="226EA28D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  <w:t>7</w:t>
            </w:r>
          </w:p>
        </w:tc>
        <w:tc>
          <w:tcPr>
            <w:tcW w:w="687" w:type="dxa"/>
            <w:vMerge w:val="continue"/>
            <w:tcBorders>
              <w:right w:val="single" w:color="auto" w:sz="12" w:space="0"/>
            </w:tcBorders>
            <w:noWrap w:val="0"/>
            <w:vAlign w:val="top"/>
          </w:tcPr>
          <w:p w14:paraId="7F4E65E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</w:tr>
      <w:tr w14:paraId="79678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4D3E1B5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X1</w:t>
            </w:r>
          </w:p>
        </w:tc>
        <w:tc>
          <w:tcPr>
            <w:tcW w:w="708" w:type="dxa"/>
            <w:noWrap w:val="0"/>
            <w:vAlign w:val="top"/>
          </w:tcPr>
          <w:p w14:paraId="1AC64A4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50%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FE53F92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期末测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637D29A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9B8B2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062B2AD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1D4009E7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4BAB20C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</w:t>
            </w:r>
          </w:p>
        </w:tc>
        <w:tc>
          <w:tcPr>
            <w:tcW w:w="591" w:type="dxa"/>
            <w:noWrap w:val="0"/>
            <w:vAlign w:val="center"/>
          </w:tcPr>
          <w:p w14:paraId="625F0B0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6973666E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1"/>
                <w:szCs w:val="21"/>
              </w:rPr>
            </w:pP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19D3F21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14:paraId="31310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36B38A81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8" w:type="dxa"/>
            <w:noWrap w:val="0"/>
            <w:vAlign w:val="top"/>
          </w:tcPr>
          <w:p w14:paraId="017A9DB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0DC2E83B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阶段测试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59D28C0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602B52C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2B3B7F5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3D0CB935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4B63B82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4A64E1A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524A1E3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402DF88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14:paraId="32AD0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51B33273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08" w:type="dxa"/>
            <w:noWrap w:val="0"/>
            <w:vAlign w:val="top"/>
          </w:tcPr>
          <w:p w14:paraId="535EACA2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6DF97C61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实验报告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21BEA07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6734EE7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498708A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78BF0D78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591" w:type="dxa"/>
            <w:noWrap w:val="0"/>
            <w:vAlign w:val="center"/>
          </w:tcPr>
          <w:p w14:paraId="292587A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B90CCE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53" w:type="dxa"/>
            <w:noWrap w:val="0"/>
            <w:vAlign w:val="center"/>
          </w:tcPr>
          <w:p w14:paraId="4F72C05E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7D09096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  <w:tr w14:paraId="1C29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101" w:type="dxa"/>
            <w:tcBorders>
              <w:left w:val="single" w:color="auto" w:sz="12" w:space="0"/>
            </w:tcBorders>
            <w:noWrap w:val="0"/>
            <w:vAlign w:val="top"/>
          </w:tcPr>
          <w:p w14:paraId="106F2322">
            <w:pPr>
              <w:jc w:val="center"/>
              <w:rPr>
                <w:rFonts w:hint="eastAsia" w:ascii="Times New Roman" w:hAnsi="Times New Roman" w:eastAsia="宋体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X</w:t>
            </w: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08" w:type="dxa"/>
            <w:noWrap w:val="0"/>
            <w:vAlign w:val="top"/>
          </w:tcPr>
          <w:p w14:paraId="3C9C90F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10%</w:t>
            </w:r>
          </w:p>
        </w:tc>
        <w:tc>
          <w:tcPr>
            <w:tcW w:w="1827" w:type="dxa"/>
            <w:tcBorders>
              <w:right w:val="double" w:color="auto" w:sz="4" w:space="0"/>
            </w:tcBorders>
            <w:noWrap w:val="0"/>
            <w:vAlign w:val="top"/>
          </w:tcPr>
          <w:p w14:paraId="18924928">
            <w:pPr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出勤率、课堂表现</w:t>
            </w:r>
          </w:p>
        </w:tc>
        <w:tc>
          <w:tcPr>
            <w:tcW w:w="591" w:type="dxa"/>
            <w:tcBorders>
              <w:left w:val="double" w:color="auto" w:sz="4" w:space="0"/>
            </w:tcBorders>
            <w:noWrap w:val="0"/>
            <w:vAlign w:val="center"/>
          </w:tcPr>
          <w:p w14:paraId="19265676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20890DD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B50F28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3F065F29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591" w:type="dxa"/>
            <w:noWrap w:val="0"/>
            <w:vAlign w:val="center"/>
          </w:tcPr>
          <w:p w14:paraId="5716B5B0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591" w:type="dxa"/>
            <w:noWrap w:val="0"/>
            <w:vAlign w:val="center"/>
          </w:tcPr>
          <w:p w14:paraId="1228BCEC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53" w:type="dxa"/>
            <w:noWrap w:val="0"/>
            <w:vAlign w:val="center"/>
          </w:tcPr>
          <w:p w14:paraId="7AE591AF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687" w:type="dxa"/>
            <w:tcBorders>
              <w:right w:val="single" w:color="auto" w:sz="12" w:space="0"/>
            </w:tcBorders>
            <w:noWrap w:val="0"/>
            <w:vAlign w:val="center"/>
          </w:tcPr>
          <w:p w14:paraId="1D93B594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100</w:t>
            </w:r>
          </w:p>
        </w:tc>
      </w:tr>
    </w:tbl>
    <w:p w14:paraId="6541419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hint="eastAsia" w:ascii="宋体" w:hAnsi="宋体" w:eastAsia="宋体"/>
          <w:color w:val="000000"/>
          <w:position w:val="-20"/>
          <w:lang w:eastAsia="zh-CN"/>
        </w:rPr>
      </w:pPr>
    </w:p>
    <w:p w14:paraId="0C0C65CA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eastAsia"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33120" cy="301625"/>
            <wp:effectExtent l="0" t="0" r="5080" b="3175"/>
            <wp:docPr id="4" name="图片 4" descr="2eeda84a6b325bcbf625da3c64684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2eeda84a6b325bcbf625da3c646844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33120" cy="30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619125" cy="337820"/>
            <wp:effectExtent l="0" t="0" r="9525" b="5080"/>
            <wp:docPr id="5" name="图片 5" descr="李中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李中平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33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年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9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月</w:t>
      </w:r>
      <w:bookmarkStart w:id="0" w:name="_GoBack"/>
      <w:bookmarkEnd w:id="0"/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0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1F17F">
    <w:pPr>
      <w:pStyle w:val="3"/>
      <w:framePr w:w="1008" w:wrap="around" w:vAnchor="page" w:hAnchor="page" w:x="5491" w:y="16201"/>
      <w:rPr>
        <w:rStyle w:val="8"/>
        <w:rFonts w:ascii="ITC Bookman Demi" w:hAnsi="ITC Bookman Demi"/>
        <w:color w:val="FFFFFF"/>
        <w:sz w:val="26"/>
        <w:szCs w:val="26"/>
      </w:rPr>
    </w:pP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8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62A48B1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DA7EB9">
    <w:pPr>
      <w:pStyle w:val="3"/>
      <w:framePr w:w="406" w:wrap="around" w:vAnchor="page" w:hAnchor="page" w:x="5661" w:y="16221"/>
      <w:jc w:val="center"/>
      <w:rPr>
        <w:rStyle w:val="8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8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8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223C6ABB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A6B27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9A52C5A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79A52C5A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E5AC9F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hdrShapeDefaults>
    <o:shapelayout v:ext="edit">
      <o:idmap v:ext="edit" data="1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UzNTQzNzkzZmU2NDJkNjU5ODg1ZWQ0MTQzNWIyMDc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E42A5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41A5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015A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54754"/>
    <w:rsid w:val="00280A20"/>
    <w:rsid w:val="00283A9D"/>
    <w:rsid w:val="00287142"/>
    <w:rsid w:val="002878C2"/>
    <w:rsid w:val="00290A4F"/>
    <w:rsid w:val="00290EB6"/>
    <w:rsid w:val="00292C57"/>
    <w:rsid w:val="002A0689"/>
    <w:rsid w:val="002B23AD"/>
    <w:rsid w:val="002B5004"/>
    <w:rsid w:val="002C4BFE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1988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2DAA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36283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C49DD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41D5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1B59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D6CF2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50CF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830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0FE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76E44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1C7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7B7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90A4F"/>
    <w:rsid w:val="00BA3552"/>
    <w:rsid w:val="00BA47DA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3C3D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8F0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5413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3E57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2D5E"/>
    <w:rsid w:val="00FA57E1"/>
    <w:rsid w:val="00FA6A7E"/>
    <w:rsid w:val="00FB15A4"/>
    <w:rsid w:val="00FB1F55"/>
    <w:rsid w:val="00FB3EDA"/>
    <w:rsid w:val="00FB4AE3"/>
    <w:rsid w:val="00FD1B13"/>
    <w:rsid w:val="00FD313C"/>
    <w:rsid w:val="00FE319F"/>
    <w:rsid w:val="00FE6709"/>
    <w:rsid w:val="00FF2D60"/>
    <w:rsid w:val="0250298D"/>
    <w:rsid w:val="05675FFF"/>
    <w:rsid w:val="06DE46EF"/>
    <w:rsid w:val="0B02141F"/>
    <w:rsid w:val="0DB76A4A"/>
    <w:rsid w:val="0EEA5BFB"/>
    <w:rsid w:val="14C30A80"/>
    <w:rsid w:val="158E5532"/>
    <w:rsid w:val="16571DC8"/>
    <w:rsid w:val="18C94AD3"/>
    <w:rsid w:val="18CB754C"/>
    <w:rsid w:val="199D2E85"/>
    <w:rsid w:val="1B9B294B"/>
    <w:rsid w:val="1BE0460E"/>
    <w:rsid w:val="211D3C0E"/>
    <w:rsid w:val="213056EF"/>
    <w:rsid w:val="25D87525"/>
    <w:rsid w:val="2D630F36"/>
    <w:rsid w:val="2E59298A"/>
    <w:rsid w:val="311E3401"/>
    <w:rsid w:val="37E50B00"/>
    <w:rsid w:val="38341B11"/>
    <w:rsid w:val="3A953F6B"/>
    <w:rsid w:val="3E067AAC"/>
    <w:rsid w:val="42E42EA4"/>
    <w:rsid w:val="45EF52CA"/>
    <w:rsid w:val="49DF08B3"/>
    <w:rsid w:val="4FA8508E"/>
    <w:rsid w:val="505A58A5"/>
    <w:rsid w:val="51FC0D1B"/>
    <w:rsid w:val="528350D9"/>
    <w:rsid w:val="5DBF4EA2"/>
    <w:rsid w:val="62F46081"/>
    <w:rsid w:val="65310993"/>
    <w:rsid w:val="6C3A69EF"/>
    <w:rsid w:val="6D973F20"/>
    <w:rsid w:val="6E256335"/>
    <w:rsid w:val="6F2D283B"/>
    <w:rsid w:val="700912C5"/>
    <w:rsid w:val="7174571D"/>
    <w:rsid w:val="72FA2A34"/>
    <w:rsid w:val="744D71C2"/>
    <w:rsid w:val="74F62C86"/>
    <w:rsid w:val="7C3670B0"/>
    <w:rsid w:val="7F0F161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6">
    <w:name w:val="Table Grid"/>
    <w:basedOn w:val="5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styleId="9">
    <w:name w:val="Hyperlink"/>
    <w:qFormat/>
    <w:uiPriority w:val="0"/>
    <w:rPr>
      <w:color w:val="0000FF"/>
      <w:u w:val="single"/>
    </w:rPr>
  </w:style>
  <w:style w:type="paragraph" w:customStyle="1" w:styleId="10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2">
    <w:name w:val="批注框文本 字符"/>
    <w:basedOn w:val="7"/>
    <w:link w:val="2"/>
    <w:semiHidden/>
    <w:qFormat/>
    <w:uiPriority w:val="0"/>
    <w:rPr>
      <w:rFonts w:eastAsia="PMingLiU"/>
      <w:kern w:val="2"/>
      <w:sz w:val="18"/>
      <w:szCs w:val="18"/>
      <w:lang w:eastAsia="zh-TW"/>
    </w:rPr>
  </w:style>
  <w:style w:type="paragraph" w:customStyle="1" w:styleId="13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5</Pages>
  <Words>3430</Words>
  <Characters>3543</Characters>
  <Lines>26</Lines>
  <Paragraphs>7</Paragraphs>
  <TotalTime>0</TotalTime>
  <ScaleCrop>false</ScaleCrop>
  <LinksUpToDate>false</LinksUpToDate>
  <CharactersWithSpaces>3556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2024-09-01T04:01:00Z</dcterms:created>
  <dc:creator>*****</dc:creator>
  <cp:lastModifiedBy>原味小芈</cp:lastModifiedBy>
  <cp:lastPrinted>2025-09-16T05:56:00Z</cp:lastPrinted>
  <dcterms:modified xsi:type="dcterms:W3CDTF">2025-09-16T07:35:26Z</dcterms:modified>
  <dc:title>上海建桥学院教学进度计划表</dc:title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83DC59CBBE3A47799FA9426629767C77_13</vt:lpwstr>
  </property>
  <property fmtid="{D5CDD505-2E9C-101B-9397-08002B2CF9AE}" pid="4" name="KSOTemplateDocerSaveRecord">
    <vt:lpwstr>eyJoZGlkIjoiZGUzNTQzNzkzZmU2NDJkNjU5ODg1ZWQ0MTQzNWIyMDciLCJ1c2VySWQiOiI0NTA4ODAxMzUifQ==</vt:lpwstr>
  </property>
</Properties>
</file>