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BE01" w14:textId="77777777" w:rsidR="00704D12" w:rsidRDefault="00F1767F">
      <w:pPr>
        <w:spacing w:line="288" w:lineRule="auto"/>
        <w:ind w:firstLineChars="1200" w:firstLine="2520"/>
        <w:rPr>
          <w:rFonts w:asciiTheme="minorEastAsia" w:eastAsiaTheme="minorEastAsia" w:hAnsiTheme="minorEastAsia"/>
          <w:bCs/>
          <w:kern w:val="0"/>
          <w:sz w:val="40"/>
          <w:szCs w:val="40"/>
        </w:rPr>
      </w:pPr>
      <w:r>
        <w:rPr>
          <w:rFonts w:ascii="宋体" w:hAnsi="宋体"/>
          <w:bCs/>
          <w:noProof/>
        </w:rPr>
        <mc:AlternateContent>
          <mc:Choice Requires="wps">
            <w:drawing>
              <wp:anchor distT="0" distB="0" distL="114300" distR="114300" simplePos="0" relativeHeight="251659264" behindDoc="0" locked="0" layoutInCell="1" allowOverlap="1" wp14:anchorId="5CB77D89" wp14:editId="0657DCF8">
                <wp:simplePos x="0" y="0"/>
                <wp:positionH relativeFrom="page">
                  <wp:posOffset>530860</wp:posOffset>
                </wp:positionH>
                <wp:positionV relativeFrom="page">
                  <wp:posOffset>349885</wp:posOffset>
                </wp:positionV>
                <wp:extent cx="2635250" cy="280670"/>
                <wp:effectExtent l="0" t="0" r="0" b="0"/>
                <wp:wrapNone/>
                <wp:docPr id="183755599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2DDFF34A" w14:textId="77777777" w:rsidR="00704D12" w:rsidRDefault="00704D12">
                            <w:pPr>
                              <w:jc w:val="left"/>
                              <w:rPr>
                                <w:rFonts w:ascii="宋体" w:hAnsi="宋体"/>
                                <w:spacing w:val="20"/>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5CB77D89"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" stroked="f" strokeweight=".5pt">
                <v:textbox>
                  <w:txbxContent>
                    <w:p w14:paraId="2DDFF34A" w14:textId="77777777" w:rsidR="00704D12" w:rsidRDefault="00704D12">
                      <w:pPr>
                        <w:jc w:val="left"/>
                        <w:rPr>
                          <w:rFonts w:ascii="宋体" w:hAnsi="宋体"/>
                          <w:spacing w:val="20"/>
                          <w:sz w:val="24"/>
                          <w:szCs w:val="24"/>
                        </w:rPr>
                      </w:pPr>
                    </w:p>
                  </w:txbxContent>
                </v:textbox>
                <w10:wrap anchorx="page" anchory="page"/>
              </v:shape>
            </w:pict>
          </mc:Fallback>
        </mc:AlternateContent>
      </w:r>
      <w:r w:rsidR="00000000">
        <w:rPr>
          <w:rFonts w:ascii="宋体" w:hAnsi="宋体" w:hint="eastAsia"/>
          <w:bCs/>
          <w:kern w:val="0"/>
          <w:sz w:val="40"/>
          <w:szCs w:val="40"/>
        </w:rPr>
        <w:t>专业课课程</w:t>
      </w:r>
      <w:r w:rsidR="00000000">
        <w:rPr>
          <w:rFonts w:ascii="方正小标宋简体" w:eastAsia="方正小标宋简体" w:hAnsi="宋体" w:hint="eastAsia"/>
          <w:bCs/>
          <w:kern w:val="0"/>
          <w:sz w:val="40"/>
          <w:szCs w:val="40"/>
        </w:rPr>
        <w:t>教学大纲</w:t>
      </w:r>
    </w:p>
    <w:p w14:paraId="761CFE1B" w14:textId="77777777" w:rsidR="00704D12" w:rsidRDefault="00000000">
      <w:pPr>
        <w:spacing w:line="288" w:lineRule="auto"/>
        <w:jc w:val="center"/>
        <w:rPr>
          <w:rFonts w:ascii="宋体" w:hAnsi="宋体" w:cs="黑体"/>
          <w:b/>
          <w:sz w:val="28"/>
          <w:szCs w:val="28"/>
        </w:rPr>
      </w:pPr>
      <w:bookmarkStart w:id="0" w:name="a2"/>
      <w:bookmarkEnd w:id="0"/>
      <w:r>
        <w:rPr>
          <w:rFonts w:ascii="宋体" w:hAnsi="宋体" w:cs="黑体" w:hint="eastAsia"/>
          <w:b/>
          <w:sz w:val="28"/>
          <w:szCs w:val="28"/>
        </w:rPr>
        <w:t>【健康管理学】</w:t>
      </w:r>
    </w:p>
    <w:p w14:paraId="514D5887" w14:textId="77777777" w:rsidR="00704D12" w:rsidRDefault="00000000">
      <w:pPr>
        <w:shd w:val="clear" w:color="auto" w:fill="F5F5F5"/>
        <w:jc w:val="center"/>
        <w:textAlignment w:val="top"/>
        <w:rPr>
          <w:rFonts w:ascii="宋体" w:hAnsi="宋体" w:cs="Arial"/>
          <w:kern w:val="0"/>
          <w:sz w:val="28"/>
          <w:szCs w:val="28"/>
        </w:rPr>
      </w:pPr>
      <w:r>
        <w:rPr>
          <w:rFonts w:ascii="宋体" w:hAnsi="宋体" w:hint="eastAsia"/>
          <w:b/>
          <w:sz w:val="28"/>
          <w:szCs w:val="28"/>
        </w:rPr>
        <w:t>【</w:t>
      </w:r>
      <w:bookmarkStart w:id="1" w:name="_Hlk53509030"/>
      <w:r>
        <w:rPr>
          <w:rFonts w:ascii="宋体" w:hAnsi="宋体" w:hint="eastAsia"/>
          <w:b/>
          <w:sz w:val="28"/>
          <w:szCs w:val="28"/>
        </w:rPr>
        <w:t>Health</w:t>
      </w:r>
      <w:bookmarkEnd w:id="1"/>
      <w:r>
        <w:rPr>
          <w:rFonts w:ascii="宋体" w:hAnsi="宋体"/>
          <w:b/>
          <w:sz w:val="28"/>
          <w:szCs w:val="28"/>
        </w:rPr>
        <w:t xml:space="preserve"> Management</w:t>
      </w:r>
      <w:r>
        <w:rPr>
          <w:rFonts w:ascii="宋体" w:hAnsi="宋体" w:hint="eastAsia"/>
          <w:b/>
          <w:sz w:val="28"/>
          <w:szCs w:val="28"/>
        </w:rPr>
        <w:t>】</w:t>
      </w:r>
    </w:p>
    <w:p w14:paraId="1F4A23AA" w14:textId="77777777" w:rsidR="00704D12" w:rsidRDefault="00000000">
      <w:pPr>
        <w:spacing w:beforeLines="50" w:before="156" w:afterLines="50" w:after="156" w:line="288" w:lineRule="auto"/>
        <w:ind w:firstLineChars="150" w:firstLine="360"/>
        <w:rPr>
          <w:b/>
          <w:sz w:val="30"/>
          <w:szCs w:val="30"/>
        </w:rPr>
      </w:pPr>
      <w:r>
        <w:rPr>
          <w:rFonts w:ascii="黑体" w:eastAsia="黑体" w:hAnsi="宋体" w:hint="eastAsia"/>
          <w:sz w:val="24"/>
        </w:rPr>
        <w:t>一、基本信息</w:t>
      </w:r>
    </w:p>
    <w:p w14:paraId="7A46E475" w14:textId="77777777" w:rsidR="00704D12" w:rsidRDefault="00000000">
      <w:pPr>
        <w:spacing w:line="312" w:lineRule="auto"/>
        <w:ind w:firstLineChars="200" w:firstLine="402"/>
        <w:rPr>
          <w:rFonts w:ascii="宋体" w:hAnsi="宋体"/>
          <w:bCs/>
          <w:sz w:val="20"/>
          <w:szCs w:val="20"/>
        </w:rPr>
      </w:pPr>
      <w:r>
        <w:rPr>
          <w:rFonts w:ascii="宋体" w:hAnsi="宋体" w:hint="eastAsia"/>
          <w:b/>
          <w:bCs/>
          <w:sz w:val="20"/>
          <w:szCs w:val="20"/>
        </w:rPr>
        <w:t>课程代码：</w:t>
      </w:r>
      <w:r>
        <w:rPr>
          <w:rFonts w:ascii="宋体" w:hAnsi="宋体"/>
          <w:bCs/>
          <w:sz w:val="20"/>
          <w:szCs w:val="20"/>
        </w:rPr>
        <w:t>【2170019】</w:t>
      </w:r>
    </w:p>
    <w:p w14:paraId="0CB74316" w14:textId="77777777" w:rsidR="00704D12" w:rsidRDefault="00000000">
      <w:pPr>
        <w:spacing w:line="312" w:lineRule="auto"/>
        <w:ind w:firstLineChars="200" w:firstLine="402"/>
        <w:rPr>
          <w:rFonts w:ascii="宋体" w:hAnsi="宋体"/>
          <w:sz w:val="20"/>
          <w:szCs w:val="20"/>
        </w:rPr>
      </w:pPr>
      <w:r>
        <w:rPr>
          <w:rFonts w:ascii="宋体" w:hAnsi="宋体" w:hint="eastAsia"/>
          <w:b/>
          <w:bCs/>
          <w:sz w:val="20"/>
          <w:szCs w:val="20"/>
        </w:rPr>
        <w:t>课程学分：</w:t>
      </w:r>
      <w:r>
        <w:rPr>
          <w:rFonts w:ascii="宋体" w:hAnsi="宋体"/>
          <w:bCs/>
          <w:sz w:val="20"/>
          <w:szCs w:val="20"/>
        </w:rPr>
        <w:t>【</w:t>
      </w:r>
      <w:r>
        <w:rPr>
          <w:rFonts w:ascii="宋体" w:hAnsi="宋体" w:hint="eastAsia"/>
          <w:bCs/>
          <w:sz w:val="20"/>
          <w:szCs w:val="20"/>
        </w:rPr>
        <w:t xml:space="preserve"> 3</w:t>
      </w:r>
      <w:r>
        <w:rPr>
          <w:rFonts w:ascii="宋体" w:hAnsi="宋体"/>
          <w:bCs/>
          <w:sz w:val="20"/>
          <w:szCs w:val="20"/>
        </w:rPr>
        <w:t xml:space="preserve"> 】</w:t>
      </w:r>
    </w:p>
    <w:p w14:paraId="6D9549BA" w14:textId="77777777" w:rsidR="00704D12" w:rsidRDefault="00000000">
      <w:pPr>
        <w:spacing w:line="312" w:lineRule="auto"/>
        <w:ind w:firstLineChars="200" w:firstLine="402"/>
        <w:rPr>
          <w:rFonts w:ascii="宋体" w:hAnsi="宋体"/>
          <w:sz w:val="20"/>
          <w:szCs w:val="20"/>
        </w:rPr>
      </w:pPr>
      <w:r>
        <w:rPr>
          <w:rFonts w:ascii="宋体" w:hAnsi="宋体" w:hint="eastAsia"/>
          <w:b/>
          <w:bCs/>
          <w:sz w:val="20"/>
          <w:szCs w:val="20"/>
        </w:rPr>
        <w:t>面向专业：</w:t>
      </w:r>
      <w:r>
        <w:rPr>
          <w:rFonts w:ascii="宋体" w:hAnsi="宋体"/>
          <w:bCs/>
          <w:sz w:val="20"/>
          <w:szCs w:val="20"/>
        </w:rPr>
        <w:t>【</w:t>
      </w:r>
      <w:r>
        <w:rPr>
          <w:rFonts w:ascii="宋体" w:hAnsi="宋体" w:cstheme="minorEastAsia" w:hint="eastAsia"/>
          <w:sz w:val="20"/>
          <w:szCs w:val="20"/>
        </w:rPr>
        <w:t>健康服务与管理</w:t>
      </w:r>
      <w:r>
        <w:rPr>
          <w:rFonts w:ascii="宋体" w:hAnsi="宋体"/>
          <w:bCs/>
          <w:sz w:val="20"/>
          <w:szCs w:val="20"/>
        </w:rPr>
        <w:t>】</w:t>
      </w:r>
    </w:p>
    <w:p w14:paraId="133A6141" w14:textId="77777777" w:rsidR="00704D12" w:rsidRDefault="00000000">
      <w:pPr>
        <w:spacing w:line="312" w:lineRule="auto"/>
        <w:ind w:firstLineChars="200" w:firstLine="402"/>
        <w:rPr>
          <w:rFonts w:ascii="宋体" w:hAnsi="宋体"/>
          <w:sz w:val="20"/>
          <w:szCs w:val="20"/>
        </w:rPr>
      </w:pPr>
      <w:r>
        <w:rPr>
          <w:rFonts w:ascii="宋体" w:hAnsi="宋体" w:hint="eastAsia"/>
          <w:b/>
          <w:bCs/>
          <w:sz w:val="20"/>
          <w:szCs w:val="20"/>
        </w:rPr>
        <w:t>课程性质：</w:t>
      </w:r>
      <w:r>
        <w:rPr>
          <w:rFonts w:ascii="宋体" w:hAnsi="宋体"/>
          <w:bCs/>
          <w:sz w:val="20"/>
          <w:szCs w:val="20"/>
        </w:rPr>
        <w:t>【</w:t>
      </w:r>
      <w:r>
        <w:rPr>
          <w:rFonts w:ascii="宋体" w:hAnsi="宋体" w:hint="eastAsia"/>
          <w:sz w:val="20"/>
          <w:szCs w:val="20"/>
        </w:rPr>
        <w:t>系级专业必修课程</w:t>
      </w:r>
      <w:r>
        <w:rPr>
          <w:rFonts w:ascii="宋体" w:hAnsi="宋体"/>
          <w:bCs/>
          <w:sz w:val="20"/>
          <w:szCs w:val="20"/>
        </w:rPr>
        <w:t>】</w:t>
      </w:r>
    </w:p>
    <w:p w14:paraId="41B1B7AE" w14:textId="77777777" w:rsidR="00704D12" w:rsidRDefault="00000000">
      <w:pPr>
        <w:spacing w:line="312" w:lineRule="auto"/>
        <w:ind w:firstLineChars="200" w:firstLine="402"/>
        <w:rPr>
          <w:rFonts w:ascii="宋体" w:hAnsi="宋体"/>
          <w:sz w:val="20"/>
          <w:szCs w:val="20"/>
        </w:rPr>
      </w:pPr>
      <w:r>
        <w:rPr>
          <w:rFonts w:ascii="宋体" w:hAnsi="宋体" w:hint="eastAsia"/>
          <w:b/>
          <w:bCs/>
          <w:sz w:val="20"/>
          <w:szCs w:val="20"/>
        </w:rPr>
        <w:t>开课院系：</w:t>
      </w:r>
      <w:r>
        <w:rPr>
          <w:rFonts w:ascii="宋体" w:hAnsi="宋体" w:cstheme="minorEastAsia" w:hint="eastAsia"/>
          <w:sz w:val="20"/>
          <w:szCs w:val="20"/>
        </w:rPr>
        <w:t>健康管理学院健康服务与管理系</w:t>
      </w:r>
    </w:p>
    <w:p w14:paraId="59E06979" w14:textId="77777777" w:rsidR="00704D12" w:rsidRDefault="00000000">
      <w:pPr>
        <w:spacing w:line="312" w:lineRule="auto"/>
        <w:ind w:firstLineChars="400" w:firstLine="800"/>
        <w:rPr>
          <w:rFonts w:ascii="宋体" w:hAnsi="宋体"/>
          <w:sz w:val="20"/>
          <w:szCs w:val="20"/>
        </w:rPr>
      </w:pPr>
      <w:r>
        <w:rPr>
          <w:rFonts w:ascii="宋体" w:hAnsi="宋体" w:hint="eastAsia"/>
          <w:sz w:val="20"/>
          <w:szCs w:val="20"/>
        </w:rPr>
        <w:t>教材：</w:t>
      </w:r>
      <w:r>
        <w:rPr>
          <w:rFonts w:ascii="宋体" w:hAnsi="宋体"/>
          <w:sz w:val="20"/>
          <w:szCs w:val="20"/>
        </w:rPr>
        <w:t>【</w:t>
      </w:r>
      <w:r>
        <w:rPr>
          <w:rFonts w:ascii="宋体" w:hAnsi="宋体" w:hint="eastAsia"/>
          <w:sz w:val="20"/>
          <w:szCs w:val="20"/>
        </w:rPr>
        <w:t>《健康管理学》，郭姣，人民卫生出版社，20</w:t>
      </w:r>
      <w:r>
        <w:rPr>
          <w:rFonts w:ascii="宋体" w:hAnsi="宋体"/>
          <w:sz w:val="20"/>
          <w:szCs w:val="20"/>
        </w:rPr>
        <w:t>20</w:t>
      </w:r>
      <w:r>
        <w:rPr>
          <w:rFonts w:ascii="宋体" w:hAnsi="宋体" w:hint="eastAsia"/>
          <w:sz w:val="20"/>
          <w:szCs w:val="20"/>
        </w:rPr>
        <w:t>年第1版</w:t>
      </w:r>
      <w:r>
        <w:rPr>
          <w:rFonts w:ascii="宋体" w:hAnsi="宋体"/>
          <w:sz w:val="20"/>
          <w:szCs w:val="20"/>
        </w:rPr>
        <w:t>】</w:t>
      </w:r>
    </w:p>
    <w:p w14:paraId="113B29F1" w14:textId="77777777" w:rsidR="00704D12" w:rsidRDefault="00000000">
      <w:pPr>
        <w:spacing w:line="312" w:lineRule="auto"/>
        <w:ind w:leftChars="200" w:left="420" w:firstLineChars="200" w:firstLine="400"/>
        <w:rPr>
          <w:rFonts w:ascii="宋体" w:hAnsi="宋体"/>
          <w:sz w:val="20"/>
          <w:szCs w:val="20"/>
        </w:rPr>
      </w:pPr>
      <w:r>
        <w:rPr>
          <w:rFonts w:ascii="宋体" w:hAnsi="宋体" w:hint="eastAsia"/>
          <w:sz w:val="20"/>
          <w:szCs w:val="20"/>
        </w:rPr>
        <w:t>参考书目：</w:t>
      </w:r>
      <w:r>
        <w:rPr>
          <w:rFonts w:ascii="宋体" w:hAnsi="宋体"/>
          <w:sz w:val="20"/>
          <w:szCs w:val="20"/>
        </w:rPr>
        <w:t>【</w:t>
      </w:r>
      <w:r>
        <w:rPr>
          <w:rFonts w:ascii="宋体" w:hAnsi="宋体" w:hint="eastAsia"/>
          <w:sz w:val="20"/>
          <w:szCs w:val="20"/>
        </w:rPr>
        <w:t>1.《健康管理学》，郭清，人民卫生出版社，2015年第1版；2. 《健康服务与管理导论》，郭清，人民卫生出版社，2020年第1版；3.《健康管理学》，王培玉，北京大学医学出版社，2012年第1版</w:t>
      </w:r>
      <w:r>
        <w:rPr>
          <w:rFonts w:ascii="宋体" w:hAnsi="宋体"/>
          <w:bCs/>
          <w:sz w:val="20"/>
          <w:szCs w:val="20"/>
        </w:rPr>
        <w:t>】</w:t>
      </w:r>
    </w:p>
    <w:p w14:paraId="25C4B401" w14:textId="77777777" w:rsidR="00704D12" w:rsidRDefault="00000000">
      <w:pPr>
        <w:spacing w:line="312" w:lineRule="auto"/>
        <w:ind w:firstLineChars="200" w:firstLine="402"/>
        <w:rPr>
          <w:rFonts w:ascii="宋体" w:hAnsi="宋体"/>
          <w:sz w:val="20"/>
          <w:szCs w:val="20"/>
        </w:rPr>
      </w:pPr>
      <w:r>
        <w:rPr>
          <w:rFonts w:ascii="宋体" w:hAnsi="宋体" w:hint="eastAsia"/>
          <w:b/>
          <w:bCs/>
          <w:sz w:val="20"/>
          <w:szCs w:val="20"/>
        </w:rPr>
        <w:t>课程网站网址：</w:t>
      </w:r>
      <w:r>
        <w:rPr>
          <w:rFonts w:ascii="宋体" w:hAnsi="宋体" w:hint="eastAsia"/>
          <w:sz w:val="20"/>
          <w:szCs w:val="20"/>
        </w:rPr>
        <w:t>无</w:t>
      </w:r>
    </w:p>
    <w:p w14:paraId="063A5FB6" w14:textId="77777777" w:rsidR="00704D12" w:rsidRDefault="00000000">
      <w:pPr>
        <w:spacing w:line="312" w:lineRule="auto"/>
        <w:ind w:firstLineChars="200" w:firstLine="402"/>
        <w:rPr>
          <w:sz w:val="20"/>
          <w:szCs w:val="20"/>
        </w:rPr>
      </w:pPr>
      <w:r>
        <w:rPr>
          <w:rFonts w:ascii="宋体" w:hAnsi="宋体" w:hint="eastAsia"/>
          <w:b/>
          <w:bCs/>
          <w:sz w:val="20"/>
          <w:szCs w:val="20"/>
        </w:rPr>
        <w:t>先修课程：</w:t>
      </w:r>
      <w:r>
        <w:rPr>
          <w:sz w:val="20"/>
          <w:szCs w:val="20"/>
        </w:rPr>
        <w:t>【</w:t>
      </w:r>
      <w:r>
        <w:rPr>
          <w:rFonts w:hint="eastAsia"/>
          <w:sz w:val="20"/>
          <w:szCs w:val="20"/>
        </w:rPr>
        <w:t>（</w:t>
      </w:r>
      <w:r>
        <w:rPr>
          <w:rFonts w:hint="eastAsia"/>
          <w:sz w:val="20"/>
          <w:szCs w:val="20"/>
        </w:rPr>
        <w:t>1</w:t>
      </w:r>
      <w:r>
        <w:rPr>
          <w:rFonts w:hint="eastAsia"/>
          <w:sz w:val="20"/>
          <w:szCs w:val="20"/>
        </w:rPr>
        <w:t>）公共卫生概论</w:t>
      </w:r>
      <w:r>
        <w:rPr>
          <w:rFonts w:hint="eastAsia"/>
          <w:sz w:val="20"/>
          <w:szCs w:val="20"/>
        </w:rPr>
        <w:t xml:space="preserve"> </w:t>
      </w:r>
      <w:r>
        <w:rPr>
          <w:sz w:val="20"/>
          <w:szCs w:val="20"/>
        </w:rPr>
        <w:t xml:space="preserve"> </w:t>
      </w:r>
      <w:r>
        <w:rPr>
          <w:rFonts w:hint="eastAsia"/>
          <w:sz w:val="20"/>
          <w:szCs w:val="20"/>
        </w:rPr>
        <w:t>（</w:t>
      </w:r>
      <w:r>
        <w:rPr>
          <w:rFonts w:hint="eastAsia"/>
          <w:sz w:val="20"/>
          <w:szCs w:val="20"/>
        </w:rPr>
        <w:t>2</w:t>
      </w:r>
      <w:r>
        <w:rPr>
          <w:rFonts w:hint="eastAsia"/>
          <w:sz w:val="20"/>
          <w:szCs w:val="20"/>
        </w:rPr>
        <w:t>）健康状况与风险评估</w:t>
      </w:r>
      <w:r>
        <w:rPr>
          <w:rFonts w:hint="eastAsia"/>
          <w:sz w:val="20"/>
          <w:szCs w:val="20"/>
        </w:rPr>
        <w:t xml:space="preserve"> </w:t>
      </w:r>
      <w:r>
        <w:rPr>
          <w:sz w:val="20"/>
          <w:szCs w:val="20"/>
        </w:rPr>
        <w:t xml:space="preserve">  </w:t>
      </w:r>
      <w:r>
        <w:rPr>
          <w:rFonts w:hint="eastAsia"/>
          <w:sz w:val="20"/>
          <w:szCs w:val="20"/>
        </w:rPr>
        <w:t>（</w:t>
      </w:r>
      <w:r>
        <w:rPr>
          <w:rFonts w:hint="eastAsia"/>
          <w:sz w:val="20"/>
          <w:szCs w:val="20"/>
        </w:rPr>
        <w:t>3</w:t>
      </w:r>
      <w:r>
        <w:rPr>
          <w:rFonts w:hint="eastAsia"/>
          <w:sz w:val="20"/>
          <w:szCs w:val="20"/>
        </w:rPr>
        <w:t>）疾病学基础</w:t>
      </w:r>
      <w:r>
        <w:rPr>
          <w:sz w:val="20"/>
          <w:szCs w:val="20"/>
        </w:rPr>
        <w:t xml:space="preserve">    </w:t>
      </w:r>
      <w:r>
        <w:rPr>
          <w:rFonts w:hint="eastAsia"/>
          <w:sz w:val="20"/>
          <w:szCs w:val="20"/>
        </w:rPr>
        <w:t>（</w:t>
      </w:r>
      <w:r>
        <w:rPr>
          <w:rFonts w:hint="eastAsia"/>
          <w:sz w:val="20"/>
          <w:szCs w:val="20"/>
        </w:rPr>
        <w:t>4</w:t>
      </w:r>
      <w:r>
        <w:rPr>
          <w:rFonts w:hint="eastAsia"/>
          <w:sz w:val="20"/>
          <w:szCs w:val="20"/>
        </w:rPr>
        <w:t>）正常人体结构学</w:t>
      </w:r>
      <w:r>
        <w:rPr>
          <w:sz w:val="20"/>
          <w:szCs w:val="20"/>
        </w:rPr>
        <w:t>】</w:t>
      </w:r>
    </w:p>
    <w:p w14:paraId="08767853" w14:textId="77777777" w:rsidR="00704D12" w:rsidRDefault="00000000">
      <w:pPr>
        <w:snapToGrid w:val="0"/>
        <w:spacing w:beforeLines="50" w:before="156" w:afterLines="50" w:after="156" w:line="288" w:lineRule="auto"/>
        <w:ind w:firstLineChars="150" w:firstLine="360"/>
        <w:rPr>
          <w:b/>
          <w:sz w:val="24"/>
          <w:szCs w:val="20"/>
        </w:rPr>
      </w:pPr>
      <w:r>
        <w:rPr>
          <w:rFonts w:ascii="黑体" w:eastAsia="黑体" w:hAnsi="宋体" w:hint="eastAsia"/>
          <w:sz w:val="24"/>
        </w:rPr>
        <w:t>二、课程简介</w:t>
      </w:r>
    </w:p>
    <w:p w14:paraId="43F2CC43" w14:textId="77777777" w:rsidR="00704D12" w:rsidRDefault="00000000">
      <w:pPr>
        <w:widowControl/>
        <w:shd w:val="clear" w:color="auto" w:fill="FFFFFF"/>
        <w:spacing w:line="312" w:lineRule="auto"/>
        <w:ind w:firstLineChars="200" w:firstLine="400"/>
        <w:rPr>
          <w:rFonts w:ascii="宋体" w:hAnsi="宋体"/>
          <w:sz w:val="20"/>
          <w:szCs w:val="20"/>
        </w:rPr>
      </w:pPr>
      <w:r>
        <w:rPr>
          <w:rFonts w:ascii="宋体" w:hAnsi="宋体" w:hint="eastAsia"/>
          <w:sz w:val="20"/>
          <w:szCs w:val="20"/>
        </w:rPr>
        <w:t>《健康管理学》课程内容涵盖了健康管理的基本策略，健康管理的基本流程，健康管理的理论与方法，健康促进与健康教育方法，，中医特色健康管理，全生命周期健康管理，社区健康管理，代谢性疾病健康管理，心脑血管疾病健康管理。《健康管理学》是健康服务与管理专业的一门主要专业课程。随着现代社会的高速发展，医疗机构以及健康相关产业对健康服务与管理专业高素质人才的需求量越来越大，健康管理能力是其最核心最基本的能力要求。通过本课程的学习，学生们能系统地掌握健康管理学的基本理论、基本知识和基本方法。帮助学生培养健康管理所需要的职业道德与基本素养，为后续开设的健康管理专业课程的学习与未来的就业和深造打下坚实的理论基础。</w:t>
      </w:r>
    </w:p>
    <w:p w14:paraId="54930473" w14:textId="77777777" w:rsidR="00704D12" w:rsidRDefault="00000000">
      <w:pPr>
        <w:spacing w:beforeLines="50" w:before="156" w:afterLines="50" w:after="156" w:line="312" w:lineRule="auto"/>
        <w:ind w:firstLineChars="150" w:firstLine="300"/>
        <w:rPr>
          <w:rFonts w:ascii="宋体" w:hAnsi="宋体"/>
          <w:sz w:val="20"/>
          <w:szCs w:val="20"/>
        </w:rPr>
      </w:pPr>
      <w:r>
        <w:rPr>
          <w:rFonts w:ascii="宋体" w:hAnsi="宋体" w:hint="eastAsia"/>
          <w:sz w:val="20"/>
          <w:szCs w:val="20"/>
        </w:rPr>
        <w:t>本课程教学总时数48学时，其中理论教学32学时、实践教学16学时。</w:t>
      </w:r>
    </w:p>
    <w:p w14:paraId="271E8F03" w14:textId="77777777" w:rsidR="00704D12" w:rsidRDefault="00000000">
      <w:pPr>
        <w:adjustRightInd w:val="0"/>
        <w:snapToGrid w:val="0"/>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三、选课建议</w:t>
      </w:r>
    </w:p>
    <w:p w14:paraId="5A613AC2" w14:textId="77777777" w:rsidR="00704D12" w:rsidRDefault="00000000">
      <w:pPr>
        <w:spacing w:line="288" w:lineRule="auto"/>
        <w:ind w:firstLineChars="200" w:firstLine="400"/>
        <w:rPr>
          <w:sz w:val="20"/>
          <w:szCs w:val="20"/>
        </w:rPr>
      </w:pPr>
      <w:r>
        <w:rPr>
          <w:rFonts w:hint="eastAsia"/>
          <w:sz w:val="20"/>
          <w:szCs w:val="20"/>
        </w:rPr>
        <w:t>学习</w:t>
      </w:r>
      <w:r>
        <w:rPr>
          <w:rFonts w:ascii="宋体" w:hAnsi="宋体" w:hint="eastAsia"/>
          <w:sz w:val="20"/>
          <w:szCs w:val="20"/>
        </w:rPr>
        <w:t>《健康管理学》需要具有临床医学、公共卫生基本知识。建议安排在</w:t>
      </w:r>
      <w:r>
        <w:rPr>
          <w:rFonts w:asciiTheme="minorEastAsia" w:eastAsiaTheme="minorEastAsia" w:hAnsiTheme="minorEastAsia" w:cstheme="minorEastAsia" w:hint="eastAsia"/>
          <w:sz w:val="20"/>
          <w:szCs w:val="20"/>
        </w:rPr>
        <w:t>健康服务与管理</w:t>
      </w:r>
      <w:r>
        <w:rPr>
          <w:rFonts w:hint="eastAsia"/>
          <w:sz w:val="20"/>
          <w:szCs w:val="20"/>
        </w:rPr>
        <w:t>专业第三学年第二学期开设。</w:t>
      </w:r>
    </w:p>
    <w:p w14:paraId="5F18080E" w14:textId="77777777" w:rsidR="00704D12" w:rsidRDefault="00000000">
      <w:pPr>
        <w:adjustRightInd w:val="0"/>
        <w:snapToGrid w:val="0"/>
        <w:spacing w:beforeLines="50" w:before="156"/>
        <w:ind w:firstLineChars="150" w:firstLine="360"/>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2"/>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704D12" w14:paraId="05D8358C" w14:textId="77777777">
        <w:tc>
          <w:tcPr>
            <w:tcW w:w="7349" w:type="dxa"/>
          </w:tcPr>
          <w:p w14:paraId="37F9EA49" w14:textId="77777777" w:rsidR="00704D12"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95" w:type="dxa"/>
          </w:tcPr>
          <w:p w14:paraId="099DCD43" w14:textId="77777777" w:rsidR="00704D12"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04D12" w14:paraId="206B423D" w14:textId="77777777">
        <w:tc>
          <w:tcPr>
            <w:tcW w:w="7349" w:type="dxa"/>
            <w:vAlign w:val="center"/>
          </w:tcPr>
          <w:p w14:paraId="528AE3CC" w14:textId="77777777" w:rsidR="00704D12" w:rsidRDefault="00000000">
            <w:pPr>
              <w:rPr>
                <w:kern w:val="0"/>
                <w:sz w:val="24"/>
                <w:szCs w:val="24"/>
              </w:rPr>
            </w:pPr>
            <w:r>
              <w:rPr>
                <w:rFonts w:ascii="仿宋" w:eastAsia="仿宋" w:hAnsi="仿宋" w:cs="宋体" w:hint="eastAsia"/>
                <w:kern w:val="0"/>
                <w:sz w:val="24"/>
                <w:szCs w:val="24"/>
              </w:rPr>
              <w:t>LO11：表达沟通：应用书面和语言形式，分析健康问题，拟定健康改善计划，并能精准表达，让对方乐意接受，形成良性互动。</w:t>
            </w:r>
          </w:p>
        </w:tc>
        <w:tc>
          <w:tcPr>
            <w:tcW w:w="795" w:type="dxa"/>
            <w:vAlign w:val="center"/>
          </w:tcPr>
          <w:p w14:paraId="3551DBD5" w14:textId="77777777" w:rsidR="00704D12" w:rsidRDefault="00704D12">
            <w:pPr>
              <w:jc w:val="center"/>
              <w:rPr>
                <w:rFonts w:ascii="仿宋" w:eastAsia="仿宋" w:hAnsi="仿宋" w:cs="宋体"/>
                <w:kern w:val="0"/>
                <w:sz w:val="24"/>
                <w:szCs w:val="20"/>
              </w:rPr>
            </w:pPr>
          </w:p>
        </w:tc>
      </w:tr>
      <w:tr w:rsidR="00704D12" w14:paraId="44AE7008" w14:textId="77777777">
        <w:tc>
          <w:tcPr>
            <w:tcW w:w="7349" w:type="dxa"/>
            <w:vAlign w:val="center"/>
          </w:tcPr>
          <w:p w14:paraId="4DD8D90E" w14:textId="77777777" w:rsidR="00704D12" w:rsidRDefault="00000000">
            <w:pPr>
              <w:widowControl/>
              <w:rPr>
                <w:kern w:val="0"/>
                <w:sz w:val="24"/>
                <w:szCs w:val="24"/>
              </w:rPr>
            </w:pPr>
            <w:r>
              <w:rPr>
                <w:rFonts w:ascii="仿宋" w:eastAsia="仿宋" w:hAnsi="仿宋" w:cs="宋体" w:hint="eastAsia"/>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14:paraId="130BBF16" w14:textId="77777777" w:rsidR="00704D12" w:rsidRDefault="00704D12">
            <w:pPr>
              <w:widowControl/>
              <w:jc w:val="center"/>
              <w:rPr>
                <w:rFonts w:ascii="仿宋" w:eastAsia="仿宋" w:hAnsi="仿宋" w:cs="宋体"/>
                <w:kern w:val="0"/>
                <w:sz w:val="24"/>
                <w:szCs w:val="20"/>
              </w:rPr>
            </w:pPr>
          </w:p>
        </w:tc>
      </w:tr>
      <w:tr w:rsidR="00704D12" w14:paraId="085F9CCC" w14:textId="77777777">
        <w:tc>
          <w:tcPr>
            <w:tcW w:w="7349" w:type="dxa"/>
            <w:vAlign w:val="center"/>
          </w:tcPr>
          <w:p w14:paraId="730CAFDB" w14:textId="77777777" w:rsidR="00704D12" w:rsidRDefault="00000000">
            <w:pPr>
              <w:widowControl/>
              <w:rPr>
                <w:rFonts w:ascii="仿宋" w:eastAsia="仿宋" w:hAnsi="仿宋" w:cs="宋体"/>
                <w:kern w:val="0"/>
                <w:sz w:val="24"/>
                <w:szCs w:val="24"/>
              </w:rPr>
            </w:pPr>
            <w:r>
              <w:rPr>
                <w:rFonts w:ascii="仿宋" w:eastAsia="仿宋" w:hAnsi="仿宋" w:cs="宋体" w:hint="eastAsia"/>
                <w:kern w:val="0"/>
                <w:sz w:val="24"/>
                <w:szCs w:val="24"/>
              </w:rPr>
              <w:t>LO31：医疗保健：掌握基本医疗保健知识和技能。</w:t>
            </w:r>
          </w:p>
        </w:tc>
        <w:tc>
          <w:tcPr>
            <w:tcW w:w="795" w:type="dxa"/>
            <w:vAlign w:val="center"/>
          </w:tcPr>
          <w:p w14:paraId="48C3534D" w14:textId="77777777" w:rsidR="00704D12" w:rsidRDefault="00704D12">
            <w:pPr>
              <w:widowControl/>
              <w:jc w:val="center"/>
              <w:rPr>
                <w:rFonts w:ascii="仿宋" w:eastAsia="仿宋" w:hAnsi="仿宋" w:cs="宋体"/>
                <w:kern w:val="0"/>
                <w:sz w:val="24"/>
                <w:szCs w:val="20"/>
              </w:rPr>
            </w:pPr>
          </w:p>
        </w:tc>
      </w:tr>
      <w:tr w:rsidR="00704D12" w14:paraId="6578A253" w14:textId="77777777">
        <w:tc>
          <w:tcPr>
            <w:tcW w:w="7349" w:type="dxa"/>
            <w:vAlign w:val="center"/>
          </w:tcPr>
          <w:p w14:paraId="570F0032" w14:textId="77777777" w:rsidR="00704D12" w:rsidRDefault="00000000">
            <w:pPr>
              <w:widowControl/>
              <w:rPr>
                <w:kern w:val="0"/>
                <w:sz w:val="24"/>
                <w:szCs w:val="24"/>
              </w:rPr>
            </w:pPr>
            <w:r>
              <w:rPr>
                <w:rFonts w:ascii="仿宋" w:eastAsia="仿宋" w:hAnsi="仿宋" w:cs="宋体" w:hint="eastAsia"/>
                <w:kern w:val="0"/>
                <w:sz w:val="24"/>
                <w:szCs w:val="24"/>
              </w:rPr>
              <w:t>LO32：健康评估：能全面评估服务对象的健康状态，具有健康监测、健康风险评估能力。</w:t>
            </w:r>
          </w:p>
        </w:tc>
        <w:tc>
          <w:tcPr>
            <w:tcW w:w="795" w:type="dxa"/>
            <w:vAlign w:val="center"/>
          </w:tcPr>
          <w:p w14:paraId="75875FF1" w14:textId="77777777" w:rsidR="00704D12" w:rsidRDefault="00704D12">
            <w:pPr>
              <w:widowControl/>
              <w:jc w:val="center"/>
              <w:rPr>
                <w:rFonts w:ascii="仿宋" w:eastAsia="仿宋" w:hAnsi="仿宋" w:cs="宋体"/>
                <w:kern w:val="0"/>
                <w:sz w:val="24"/>
                <w:szCs w:val="20"/>
              </w:rPr>
            </w:pPr>
          </w:p>
        </w:tc>
      </w:tr>
      <w:tr w:rsidR="00704D12" w14:paraId="5F74BBA0" w14:textId="77777777">
        <w:tc>
          <w:tcPr>
            <w:tcW w:w="7349" w:type="dxa"/>
            <w:vAlign w:val="center"/>
          </w:tcPr>
          <w:p w14:paraId="5FF83B11" w14:textId="77777777" w:rsidR="00704D12" w:rsidRDefault="00000000">
            <w:pPr>
              <w:widowControl/>
              <w:rPr>
                <w:rFonts w:ascii="仿宋" w:eastAsia="仿宋" w:hAnsi="仿宋" w:cs="宋体"/>
                <w:kern w:val="0"/>
                <w:sz w:val="24"/>
                <w:szCs w:val="24"/>
              </w:rPr>
            </w:pPr>
            <w:r>
              <w:rPr>
                <w:rFonts w:ascii="仿宋" w:eastAsia="仿宋" w:hAnsi="仿宋" w:cs="宋体" w:hint="eastAsia"/>
                <w:kern w:val="0"/>
                <w:sz w:val="24"/>
                <w:szCs w:val="24"/>
              </w:rPr>
              <w:t>LO33：健康教育：能确定服务对象的健康需求，并采用合适的健康教育方法。</w:t>
            </w:r>
          </w:p>
        </w:tc>
        <w:tc>
          <w:tcPr>
            <w:tcW w:w="795" w:type="dxa"/>
            <w:vAlign w:val="center"/>
          </w:tcPr>
          <w:p w14:paraId="50FEF11D" w14:textId="77777777" w:rsidR="00704D12" w:rsidRDefault="00000000">
            <w:pPr>
              <w:widowControl/>
              <w:ind w:firstLineChars="100" w:firstLine="200"/>
              <w:rPr>
                <w:rFonts w:ascii="仿宋" w:eastAsia="仿宋" w:hAnsi="仿宋" w:cs="宋体"/>
                <w:kern w:val="0"/>
                <w:sz w:val="24"/>
                <w:szCs w:val="20"/>
              </w:rPr>
            </w:pPr>
            <w:r>
              <w:rPr>
                <w:kern w:val="0"/>
                <w:sz w:val="20"/>
                <w:szCs w:val="20"/>
              </w:rPr>
              <w:sym w:font="Wingdings 2" w:char="F098"/>
            </w:r>
          </w:p>
        </w:tc>
      </w:tr>
      <w:tr w:rsidR="00704D12" w14:paraId="00304E57" w14:textId="77777777">
        <w:tc>
          <w:tcPr>
            <w:tcW w:w="7349" w:type="dxa"/>
            <w:vAlign w:val="center"/>
          </w:tcPr>
          <w:p w14:paraId="1C4EDE04" w14:textId="77777777" w:rsidR="00704D12" w:rsidRDefault="00000000">
            <w:pPr>
              <w:widowControl/>
              <w:rPr>
                <w:rFonts w:ascii="仿宋" w:eastAsia="仿宋" w:hAnsi="仿宋" w:cs="宋体"/>
                <w:kern w:val="0"/>
                <w:sz w:val="24"/>
                <w:szCs w:val="24"/>
              </w:rPr>
            </w:pPr>
            <w:r>
              <w:rPr>
                <w:rFonts w:ascii="仿宋" w:eastAsia="仿宋" w:hAnsi="仿宋" w:cs="宋体" w:hint="eastAsia"/>
                <w:kern w:val="0"/>
                <w:sz w:val="24"/>
                <w:szCs w:val="24"/>
              </w:rPr>
              <w:t>LO34：健康促进：掌握慢性病管理相关知识，协助医生开展慢性病病人社区健康管理，包括健康干预方案的跟踪随访。</w:t>
            </w:r>
          </w:p>
        </w:tc>
        <w:tc>
          <w:tcPr>
            <w:tcW w:w="795" w:type="dxa"/>
            <w:vAlign w:val="center"/>
          </w:tcPr>
          <w:p w14:paraId="18A800B8" w14:textId="77777777" w:rsidR="00704D12" w:rsidRDefault="00000000">
            <w:pPr>
              <w:widowControl/>
              <w:jc w:val="center"/>
              <w:rPr>
                <w:rFonts w:ascii="仿宋" w:eastAsia="仿宋" w:hAnsi="仿宋" w:cs="宋体"/>
                <w:kern w:val="0"/>
                <w:sz w:val="24"/>
                <w:szCs w:val="20"/>
              </w:rPr>
            </w:pPr>
            <w:r>
              <w:rPr>
                <w:kern w:val="0"/>
                <w:sz w:val="20"/>
                <w:szCs w:val="20"/>
              </w:rPr>
              <w:sym w:font="Wingdings 2" w:char="F098"/>
            </w:r>
          </w:p>
        </w:tc>
      </w:tr>
      <w:tr w:rsidR="00704D12" w14:paraId="3C8A3F49" w14:textId="77777777">
        <w:tc>
          <w:tcPr>
            <w:tcW w:w="7349" w:type="dxa"/>
            <w:vAlign w:val="center"/>
          </w:tcPr>
          <w:p w14:paraId="583A1B9F" w14:textId="77777777" w:rsidR="00704D12" w:rsidRDefault="00000000">
            <w:pPr>
              <w:widowControl/>
              <w:rPr>
                <w:rFonts w:ascii="仿宋" w:eastAsia="仿宋" w:hAnsi="仿宋" w:cs="宋体"/>
                <w:kern w:val="0"/>
                <w:sz w:val="24"/>
                <w:szCs w:val="24"/>
              </w:rPr>
            </w:pPr>
            <w:r>
              <w:rPr>
                <w:rFonts w:ascii="仿宋" w:eastAsia="仿宋" w:hAnsi="仿宋" w:cs="宋体" w:hint="eastAsia"/>
                <w:kern w:val="0"/>
                <w:sz w:val="24"/>
                <w:szCs w:val="24"/>
              </w:rPr>
              <w:t>LO35：健康咨询：掌握健康保健专业知识，为服务对象提供健康咨询服务。</w:t>
            </w:r>
          </w:p>
        </w:tc>
        <w:tc>
          <w:tcPr>
            <w:tcW w:w="795" w:type="dxa"/>
            <w:vAlign w:val="center"/>
          </w:tcPr>
          <w:p w14:paraId="48428F8F" w14:textId="77777777" w:rsidR="00704D12" w:rsidRDefault="00704D12">
            <w:pPr>
              <w:widowControl/>
              <w:jc w:val="center"/>
              <w:rPr>
                <w:rFonts w:ascii="仿宋" w:eastAsia="仿宋" w:hAnsi="仿宋" w:cs="宋体"/>
                <w:kern w:val="0"/>
                <w:sz w:val="24"/>
                <w:szCs w:val="20"/>
              </w:rPr>
            </w:pPr>
          </w:p>
        </w:tc>
      </w:tr>
      <w:tr w:rsidR="00704D12" w14:paraId="352EFDB6" w14:textId="77777777">
        <w:tc>
          <w:tcPr>
            <w:tcW w:w="7349" w:type="dxa"/>
            <w:vAlign w:val="center"/>
          </w:tcPr>
          <w:p w14:paraId="1EAAA14C" w14:textId="77777777" w:rsidR="00704D12" w:rsidRDefault="00000000">
            <w:pPr>
              <w:widowControl/>
              <w:rPr>
                <w:rFonts w:ascii="仿宋" w:eastAsia="仿宋" w:hAnsi="仿宋" w:cs="宋体"/>
                <w:kern w:val="0"/>
                <w:sz w:val="24"/>
                <w:szCs w:val="24"/>
              </w:rPr>
            </w:pPr>
            <w:r>
              <w:rPr>
                <w:rFonts w:ascii="仿宋" w:eastAsia="仿宋" w:hAnsi="仿宋" w:cs="宋体" w:hint="eastAsia"/>
                <w:kern w:val="0"/>
                <w:sz w:val="24"/>
                <w:szCs w:val="24"/>
              </w:rPr>
              <w:t>LO36：健康管理：掌握对个人或人群的健康风险因素进行全面管理的能力，开展健康管理服务。</w:t>
            </w:r>
          </w:p>
        </w:tc>
        <w:tc>
          <w:tcPr>
            <w:tcW w:w="795" w:type="dxa"/>
            <w:vAlign w:val="center"/>
          </w:tcPr>
          <w:p w14:paraId="12FAA8EB" w14:textId="77777777" w:rsidR="00704D12" w:rsidRDefault="00000000">
            <w:pPr>
              <w:widowControl/>
              <w:jc w:val="center"/>
              <w:rPr>
                <w:rFonts w:ascii="仿宋" w:eastAsia="仿宋" w:hAnsi="仿宋" w:cs="宋体"/>
                <w:kern w:val="0"/>
                <w:sz w:val="24"/>
                <w:szCs w:val="20"/>
              </w:rPr>
            </w:pPr>
            <w:r>
              <w:rPr>
                <w:kern w:val="0"/>
                <w:sz w:val="20"/>
                <w:szCs w:val="20"/>
              </w:rPr>
              <w:sym w:font="Wingdings 2" w:char="F098"/>
            </w:r>
          </w:p>
        </w:tc>
      </w:tr>
      <w:tr w:rsidR="00704D12" w14:paraId="40E5EF3D" w14:textId="77777777">
        <w:tc>
          <w:tcPr>
            <w:tcW w:w="7349" w:type="dxa"/>
            <w:vAlign w:val="center"/>
          </w:tcPr>
          <w:p w14:paraId="66C80DC0" w14:textId="77777777" w:rsidR="00704D12" w:rsidRDefault="00000000">
            <w:pPr>
              <w:widowControl/>
              <w:rPr>
                <w:kern w:val="0"/>
                <w:sz w:val="24"/>
                <w:szCs w:val="24"/>
              </w:rPr>
            </w:pPr>
            <w:r>
              <w:rPr>
                <w:rFonts w:ascii="仿宋" w:eastAsia="仿宋" w:hAnsi="仿宋" w:cs="宋体" w:hint="eastAsia"/>
                <w:kern w:val="0"/>
                <w:sz w:val="24"/>
                <w:szCs w:val="24"/>
              </w:rPr>
              <w:t>LO41：尽责抗压：发扬雷锋精神，在学习和社会实践中遵守职业规范，具备职业道德素养。乐观豁达，能承受学习和生活压力。</w:t>
            </w:r>
          </w:p>
        </w:tc>
        <w:tc>
          <w:tcPr>
            <w:tcW w:w="795" w:type="dxa"/>
            <w:vAlign w:val="center"/>
          </w:tcPr>
          <w:p w14:paraId="23C46867" w14:textId="77777777" w:rsidR="00704D12" w:rsidRDefault="00704D12">
            <w:pPr>
              <w:widowControl/>
              <w:jc w:val="center"/>
              <w:rPr>
                <w:rFonts w:ascii="仿宋" w:eastAsia="仿宋" w:hAnsi="仿宋" w:cs="宋体"/>
                <w:kern w:val="0"/>
                <w:sz w:val="24"/>
                <w:szCs w:val="20"/>
              </w:rPr>
            </w:pPr>
          </w:p>
        </w:tc>
      </w:tr>
      <w:tr w:rsidR="00704D12" w14:paraId="5036E5D5" w14:textId="77777777">
        <w:tc>
          <w:tcPr>
            <w:tcW w:w="7349" w:type="dxa"/>
            <w:vAlign w:val="center"/>
          </w:tcPr>
          <w:p w14:paraId="5017DD5D" w14:textId="77777777" w:rsidR="00704D12" w:rsidRDefault="00000000">
            <w:pPr>
              <w:widowControl/>
              <w:rPr>
                <w:kern w:val="0"/>
                <w:sz w:val="24"/>
                <w:szCs w:val="24"/>
              </w:rPr>
            </w:pPr>
            <w:r>
              <w:rPr>
                <w:rFonts w:ascii="仿宋" w:eastAsia="仿宋" w:hAnsi="仿宋" w:cs="宋体" w:hint="eastAsia"/>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14:paraId="3E940955" w14:textId="77777777" w:rsidR="00704D12" w:rsidRDefault="00704D12">
            <w:pPr>
              <w:widowControl/>
              <w:jc w:val="center"/>
              <w:rPr>
                <w:rFonts w:ascii="仿宋" w:eastAsia="仿宋" w:hAnsi="仿宋" w:cs="宋体"/>
                <w:kern w:val="0"/>
                <w:sz w:val="24"/>
                <w:szCs w:val="20"/>
              </w:rPr>
            </w:pPr>
          </w:p>
        </w:tc>
      </w:tr>
      <w:tr w:rsidR="00704D12" w14:paraId="38CD9191" w14:textId="77777777">
        <w:trPr>
          <w:trHeight w:val="363"/>
        </w:trPr>
        <w:tc>
          <w:tcPr>
            <w:tcW w:w="7349" w:type="dxa"/>
            <w:vAlign w:val="center"/>
          </w:tcPr>
          <w:p w14:paraId="651C020E" w14:textId="77777777" w:rsidR="00704D12" w:rsidRDefault="00000000">
            <w:pPr>
              <w:widowControl/>
              <w:rPr>
                <w:kern w:val="0"/>
                <w:sz w:val="24"/>
                <w:szCs w:val="24"/>
              </w:rPr>
            </w:pPr>
            <w:r>
              <w:rPr>
                <w:rFonts w:ascii="仿宋" w:eastAsia="仿宋" w:hAnsi="仿宋" w:cs="宋体" w:hint="eastAsia"/>
                <w:kern w:val="0"/>
                <w:sz w:val="24"/>
                <w:szCs w:val="24"/>
              </w:rPr>
              <w:t>LO61：信息应用：熟练使用计算机，掌握常用办公软件。运用现代信息技术，开展健康评估和健康改善活动。</w:t>
            </w:r>
          </w:p>
        </w:tc>
        <w:tc>
          <w:tcPr>
            <w:tcW w:w="795" w:type="dxa"/>
            <w:vAlign w:val="center"/>
          </w:tcPr>
          <w:p w14:paraId="7E87BF94" w14:textId="77777777" w:rsidR="00704D12" w:rsidRDefault="00704D12">
            <w:pPr>
              <w:widowControl/>
              <w:jc w:val="center"/>
              <w:rPr>
                <w:rFonts w:ascii="仿宋" w:eastAsia="仿宋" w:hAnsi="仿宋" w:cs="宋体"/>
                <w:kern w:val="0"/>
                <w:sz w:val="24"/>
                <w:szCs w:val="20"/>
              </w:rPr>
            </w:pPr>
          </w:p>
        </w:tc>
      </w:tr>
      <w:tr w:rsidR="00704D12" w14:paraId="3083BBF5" w14:textId="77777777">
        <w:tc>
          <w:tcPr>
            <w:tcW w:w="7349" w:type="dxa"/>
            <w:vAlign w:val="center"/>
          </w:tcPr>
          <w:p w14:paraId="41564ACE" w14:textId="77777777" w:rsidR="00704D12" w:rsidRDefault="00000000">
            <w:pPr>
              <w:widowControl/>
              <w:rPr>
                <w:kern w:val="0"/>
                <w:sz w:val="24"/>
                <w:szCs w:val="24"/>
              </w:rPr>
            </w:pPr>
            <w:r>
              <w:rPr>
                <w:rFonts w:ascii="仿宋" w:eastAsia="仿宋" w:hAnsi="仿宋" w:cs="宋体" w:hint="eastAsia"/>
                <w:kern w:val="0"/>
                <w:sz w:val="24"/>
                <w:szCs w:val="24"/>
              </w:rPr>
              <w:t>LO71：服务关爱：富有爱心，懂得感恩，具备助人为乐的品质。具有服务企业、服务社会的意愿和行为能力。</w:t>
            </w:r>
          </w:p>
        </w:tc>
        <w:tc>
          <w:tcPr>
            <w:tcW w:w="795" w:type="dxa"/>
            <w:vAlign w:val="center"/>
          </w:tcPr>
          <w:p w14:paraId="2680A697" w14:textId="77777777" w:rsidR="00704D12" w:rsidRDefault="00000000">
            <w:pPr>
              <w:widowControl/>
              <w:jc w:val="center"/>
              <w:rPr>
                <w:rFonts w:ascii="仿宋" w:eastAsia="仿宋" w:hAnsi="仿宋" w:cs="宋体"/>
                <w:kern w:val="0"/>
                <w:sz w:val="24"/>
                <w:szCs w:val="20"/>
              </w:rPr>
            </w:pPr>
            <w:r>
              <w:rPr>
                <w:kern w:val="0"/>
                <w:sz w:val="20"/>
                <w:szCs w:val="20"/>
              </w:rPr>
              <w:sym w:font="Wingdings 2" w:char="F098"/>
            </w:r>
          </w:p>
        </w:tc>
      </w:tr>
      <w:tr w:rsidR="00704D12" w14:paraId="4F93F49B" w14:textId="77777777">
        <w:tc>
          <w:tcPr>
            <w:tcW w:w="7349" w:type="dxa"/>
            <w:vAlign w:val="center"/>
          </w:tcPr>
          <w:p w14:paraId="48CE7C52" w14:textId="77777777" w:rsidR="00704D12" w:rsidRDefault="00000000">
            <w:pPr>
              <w:widowControl/>
              <w:rPr>
                <w:kern w:val="0"/>
                <w:sz w:val="24"/>
                <w:szCs w:val="24"/>
              </w:rPr>
            </w:pPr>
            <w:r>
              <w:rPr>
                <w:rFonts w:ascii="仿宋" w:eastAsia="仿宋" w:hAnsi="仿宋" w:cs="宋体" w:hint="eastAsia"/>
                <w:kern w:val="0"/>
                <w:sz w:val="24"/>
                <w:szCs w:val="24"/>
              </w:rPr>
              <w:t>LO81：国际视野：有国际竞争与合作意识。具有运用一门外语阅读相关文献和简单会话能力。有跨文化交流能力。</w:t>
            </w:r>
          </w:p>
        </w:tc>
        <w:tc>
          <w:tcPr>
            <w:tcW w:w="795" w:type="dxa"/>
            <w:vAlign w:val="center"/>
          </w:tcPr>
          <w:p w14:paraId="34843938" w14:textId="77777777" w:rsidR="00704D12" w:rsidRDefault="00704D12">
            <w:pPr>
              <w:widowControl/>
              <w:jc w:val="center"/>
              <w:rPr>
                <w:rFonts w:ascii="仿宋" w:eastAsia="仿宋" w:hAnsi="仿宋" w:cs="宋体"/>
                <w:kern w:val="0"/>
                <w:sz w:val="24"/>
                <w:szCs w:val="20"/>
              </w:rPr>
            </w:pPr>
          </w:p>
        </w:tc>
      </w:tr>
    </w:tbl>
    <w:p w14:paraId="7A1BC149" w14:textId="77777777" w:rsidR="00704D12" w:rsidRDefault="00000000">
      <w:pPr>
        <w:ind w:firstLineChars="200" w:firstLine="420"/>
      </w:pPr>
      <w:r>
        <w:rPr>
          <w:rFonts w:hint="eastAsia"/>
        </w:rPr>
        <w:t>备注：</w:t>
      </w:r>
      <w:r>
        <w:rPr>
          <w:rFonts w:hint="eastAsia"/>
        </w:rPr>
        <w:t>LO=</w:t>
      </w:r>
      <w:r>
        <w:t>learning outcomes</w:t>
      </w:r>
      <w:r>
        <w:rPr>
          <w:rFonts w:hint="eastAsia"/>
        </w:rPr>
        <w:t>（学习成果）</w:t>
      </w:r>
    </w:p>
    <w:p w14:paraId="15D30BB4" w14:textId="77777777" w:rsidR="00704D12" w:rsidRDefault="00000000">
      <w:pPr>
        <w:spacing w:beforeLines="50" w:before="156" w:afterLines="50" w:after="156" w:line="288" w:lineRule="auto"/>
        <w:ind w:firstLineChars="150" w:firstLine="360"/>
        <w:rPr>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74"/>
        <w:gridCol w:w="2472"/>
        <w:gridCol w:w="2199"/>
        <w:gridCol w:w="1276"/>
      </w:tblGrid>
      <w:tr w:rsidR="00704D12" w14:paraId="16C62418" w14:textId="77777777">
        <w:tc>
          <w:tcPr>
            <w:tcW w:w="535" w:type="dxa"/>
            <w:shd w:val="clear" w:color="auto" w:fill="auto"/>
          </w:tcPr>
          <w:p w14:paraId="5C74A75F" w14:textId="77777777" w:rsidR="00704D12" w:rsidRDefault="00000000">
            <w:pPr>
              <w:snapToGrid w:val="0"/>
              <w:spacing w:line="320" w:lineRule="exact"/>
              <w:jc w:val="center"/>
              <w:rPr>
                <w:b/>
                <w:sz w:val="20"/>
                <w:szCs w:val="20"/>
              </w:rPr>
            </w:pPr>
            <w:r>
              <w:rPr>
                <w:rFonts w:hint="eastAsia"/>
                <w:b/>
                <w:sz w:val="20"/>
                <w:szCs w:val="20"/>
              </w:rPr>
              <w:t>序号</w:t>
            </w:r>
          </w:p>
        </w:tc>
        <w:tc>
          <w:tcPr>
            <w:tcW w:w="1174" w:type="dxa"/>
            <w:shd w:val="clear" w:color="auto" w:fill="auto"/>
          </w:tcPr>
          <w:p w14:paraId="0245BD15" w14:textId="77777777" w:rsidR="00704D12" w:rsidRDefault="00000000">
            <w:pPr>
              <w:snapToGrid w:val="0"/>
              <w:spacing w:line="320" w:lineRule="exact"/>
              <w:jc w:val="center"/>
              <w:rPr>
                <w:b/>
                <w:sz w:val="20"/>
                <w:szCs w:val="20"/>
              </w:rPr>
            </w:pPr>
            <w:r>
              <w:rPr>
                <w:rFonts w:hint="eastAsia"/>
                <w:b/>
                <w:sz w:val="20"/>
                <w:szCs w:val="20"/>
              </w:rPr>
              <w:t>课程预期</w:t>
            </w:r>
          </w:p>
          <w:p w14:paraId="487392BD" w14:textId="77777777" w:rsidR="00704D12" w:rsidRDefault="00000000">
            <w:pPr>
              <w:snapToGrid w:val="0"/>
              <w:spacing w:line="320" w:lineRule="exact"/>
              <w:jc w:val="center"/>
              <w:rPr>
                <w:b/>
                <w:sz w:val="20"/>
                <w:szCs w:val="20"/>
              </w:rPr>
            </w:pPr>
            <w:r>
              <w:rPr>
                <w:rFonts w:hint="eastAsia"/>
                <w:b/>
                <w:sz w:val="20"/>
                <w:szCs w:val="20"/>
              </w:rPr>
              <w:t>学习成果</w:t>
            </w:r>
          </w:p>
        </w:tc>
        <w:tc>
          <w:tcPr>
            <w:tcW w:w="2472" w:type="dxa"/>
            <w:shd w:val="clear" w:color="auto" w:fill="auto"/>
            <w:vAlign w:val="center"/>
          </w:tcPr>
          <w:p w14:paraId="14D13AC7" w14:textId="77777777" w:rsidR="00704D12" w:rsidRDefault="00000000">
            <w:pPr>
              <w:snapToGrid w:val="0"/>
              <w:spacing w:line="320" w:lineRule="exact"/>
              <w:jc w:val="center"/>
              <w:rPr>
                <w:b/>
                <w:sz w:val="20"/>
                <w:szCs w:val="20"/>
                <w:highlight w:val="yellow"/>
              </w:rPr>
            </w:pPr>
            <w:r>
              <w:rPr>
                <w:rFonts w:hint="eastAsia"/>
                <w:b/>
                <w:sz w:val="20"/>
                <w:szCs w:val="20"/>
              </w:rPr>
              <w:t>课程目标</w:t>
            </w:r>
          </w:p>
        </w:tc>
        <w:tc>
          <w:tcPr>
            <w:tcW w:w="2199" w:type="dxa"/>
            <w:shd w:val="clear" w:color="auto" w:fill="auto"/>
            <w:vAlign w:val="center"/>
          </w:tcPr>
          <w:p w14:paraId="39C88DCE" w14:textId="77777777" w:rsidR="00704D12" w:rsidRDefault="00000000">
            <w:pPr>
              <w:snapToGrid w:val="0"/>
              <w:spacing w:line="320" w:lineRule="exact"/>
              <w:jc w:val="center"/>
              <w:rPr>
                <w:b/>
                <w:sz w:val="20"/>
                <w:szCs w:val="20"/>
              </w:rPr>
            </w:pPr>
            <w:r>
              <w:rPr>
                <w:rFonts w:hint="eastAsia"/>
                <w:b/>
                <w:sz w:val="20"/>
                <w:szCs w:val="20"/>
              </w:rPr>
              <w:t>教与学方式</w:t>
            </w:r>
          </w:p>
        </w:tc>
        <w:tc>
          <w:tcPr>
            <w:tcW w:w="1276" w:type="dxa"/>
            <w:shd w:val="clear" w:color="auto" w:fill="auto"/>
            <w:vAlign w:val="center"/>
          </w:tcPr>
          <w:p w14:paraId="5DF4E370" w14:textId="77777777" w:rsidR="00704D12" w:rsidRDefault="00000000">
            <w:pPr>
              <w:snapToGrid w:val="0"/>
              <w:spacing w:line="320" w:lineRule="exact"/>
              <w:jc w:val="center"/>
              <w:rPr>
                <w:b/>
                <w:sz w:val="20"/>
                <w:szCs w:val="20"/>
              </w:rPr>
            </w:pPr>
            <w:r>
              <w:rPr>
                <w:rFonts w:hint="eastAsia"/>
                <w:b/>
                <w:sz w:val="20"/>
                <w:szCs w:val="20"/>
              </w:rPr>
              <w:t>评价方式</w:t>
            </w:r>
          </w:p>
        </w:tc>
      </w:tr>
      <w:tr w:rsidR="00704D12" w14:paraId="0A4A0BA4" w14:textId="77777777">
        <w:tc>
          <w:tcPr>
            <w:tcW w:w="535" w:type="dxa"/>
            <w:shd w:val="clear" w:color="auto" w:fill="auto"/>
            <w:vAlign w:val="center"/>
          </w:tcPr>
          <w:p w14:paraId="4A636F7B" w14:textId="77777777" w:rsidR="00704D12" w:rsidRDefault="00000000">
            <w:pPr>
              <w:snapToGrid w:val="0"/>
              <w:spacing w:line="280" w:lineRule="exact"/>
              <w:jc w:val="center"/>
              <w:rPr>
                <w:rFonts w:ascii="仿宋" w:eastAsia="仿宋" w:hAnsi="仿宋"/>
                <w:bCs/>
                <w:sz w:val="24"/>
                <w:szCs w:val="24"/>
              </w:rPr>
            </w:pPr>
            <w:r>
              <w:rPr>
                <w:rFonts w:ascii="仿宋" w:eastAsia="仿宋" w:hAnsi="仿宋" w:hint="eastAsia"/>
                <w:bCs/>
                <w:sz w:val="24"/>
                <w:szCs w:val="24"/>
              </w:rPr>
              <w:t>1</w:t>
            </w:r>
          </w:p>
        </w:tc>
        <w:tc>
          <w:tcPr>
            <w:tcW w:w="1174" w:type="dxa"/>
            <w:shd w:val="clear" w:color="auto" w:fill="auto"/>
            <w:vAlign w:val="center"/>
          </w:tcPr>
          <w:p w14:paraId="63B89574" w14:textId="77777777" w:rsidR="00704D12" w:rsidRDefault="00000000">
            <w:pPr>
              <w:spacing w:line="280" w:lineRule="exact"/>
              <w:jc w:val="center"/>
              <w:rPr>
                <w:rFonts w:ascii="仿宋" w:eastAsia="仿宋" w:hAnsi="仿宋"/>
                <w:bCs/>
                <w:sz w:val="24"/>
                <w:szCs w:val="24"/>
              </w:rPr>
            </w:pPr>
            <w:r>
              <w:rPr>
                <w:rFonts w:ascii="仿宋" w:eastAsia="仿宋" w:hAnsi="仿宋"/>
                <w:bCs/>
                <w:sz w:val="24"/>
                <w:szCs w:val="24"/>
              </w:rPr>
              <w:t>L</w:t>
            </w:r>
            <w:r>
              <w:rPr>
                <w:rFonts w:ascii="仿宋" w:eastAsia="仿宋" w:hAnsi="仿宋" w:cs="宋体" w:hint="eastAsia"/>
                <w:bCs/>
                <w:kern w:val="0"/>
                <w:sz w:val="24"/>
                <w:szCs w:val="24"/>
              </w:rPr>
              <w:t>O33</w:t>
            </w:r>
          </w:p>
        </w:tc>
        <w:tc>
          <w:tcPr>
            <w:tcW w:w="2472" w:type="dxa"/>
            <w:shd w:val="clear" w:color="auto" w:fill="auto"/>
            <w:vAlign w:val="center"/>
          </w:tcPr>
          <w:p w14:paraId="3B4A5FD4" w14:textId="77777777" w:rsidR="00704D12" w:rsidRDefault="00000000">
            <w:pPr>
              <w:snapToGrid w:val="0"/>
              <w:spacing w:line="280" w:lineRule="exact"/>
              <w:rPr>
                <w:rFonts w:ascii="仿宋" w:eastAsia="仿宋" w:hAnsi="仿宋"/>
                <w:bCs/>
                <w:sz w:val="24"/>
                <w:szCs w:val="24"/>
              </w:rPr>
            </w:pPr>
            <w:r>
              <w:rPr>
                <w:rFonts w:ascii="仿宋" w:eastAsia="仿宋" w:hAnsi="仿宋" w:cs="宋体" w:hint="eastAsia"/>
                <w:bCs/>
                <w:kern w:val="0"/>
                <w:sz w:val="24"/>
                <w:szCs w:val="24"/>
              </w:rPr>
              <w:t>能确定服务对象的健康需求，并采用合适的健康教育方法，对服务对象的健康进行管理。</w:t>
            </w:r>
          </w:p>
        </w:tc>
        <w:tc>
          <w:tcPr>
            <w:tcW w:w="2199" w:type="dxa"/>
            <w:shd w:val="clear" w:color="auto" w:fill="auto"/>
            <w:vAlign w:val="center"/>
          </w:tcPr>
          <w:p w14:paraId="2F4B15F1" w14:textId="77777777" w:rsidR="00704D12" w:rsidRDefault="00000000">
            <w:pPr>
              <w:snapToGrid w:val="0"/>
              <w:spacing w:line="280" w:lineRule="exact"/>
              <w:jc w:val="center"/>
              <w:rPr>
                <w:rFonts w:ascii="仿宋" w:eastAsia="仿宋" w:hAnsi="仿宋"/>
                <w:bCs/>
                <w:sz w:val="24"/>
                <w:szCs w:val="24"/>
              </w:rPr>
            </w:pPr>
            <w:r>
              <w:rPr>
                <w:rFonts w:ascii="仿宋" w:eastAsia="仿宋" w:hAnsi="仿宋" w:hint="eastAsia"/>
                <w:bCs/>
                <w:sz w:val="24"/>
                <w:szCs w:val="24"/>
              </w:rPr>
              <w:t>讨论法</w:t>
            </w:r>
          </w:p>
          <w:p w14:paraId="6E9594CA" w14:textId="77777777" w:rsidR="00704D12" w:rsidRDefault="00000000">
            <w:pPr>
              <w:snapToGrid w:val="0"/>
              <w:spacing w:line="280" w:lineRule="exact"/>
              <w:jc w:val="center"/>
              <w:rPr>
                <w:rFonts w:ascii="仿宋" w:eastAsia="仿宋" w:hAnsi="仿宋"/>
                <w:bCs/>
                <w:sz w:val="24"/>
                <w:szCs w:val="24"/>
              </w:rPr>
            </w:pPr>
            <w:r>
              <w:rPr>
                <w:rFonts w:ascii="仿宋" w:eastAsia="仿宋" w:hAnsi="仿宋" w:hint="eastAsia"/>
                <w:bCs/>
                <w:sz w:val="24"/>
                <w:szCs w:val="24"/>
              </w:rPr>
              <w:t>自主学习</w:t>
            </w:r>
          </w:p>
        </w:tc>
        <w:tc>
          <w:tcPr>
            <w:tcW w:w="1276" w:type="dxa"/>
            <w:shd w:val="clear" w:color="auto" w:fill="auto"/>
            <w:vAlign w:val="center"/>
          </w:tcPr>
          <w:p w14:paraId="7B7A0C34" w14:textId="77777777" w:rsidR="00704D12" w:rsidRDefault="00000000">
            <w:pPr>
              <w:snapToGrid w:val="0"/>
              <w:spacing w:line="280" w:lineRule="exact"/>
              <w:rPr>
                <w:rFonts w:ascii="仿宋" w:eastAsia="仿宋" w:hAnsi="仿宋"/>
                <w:bCs/>
                <w:sz w:val="24"/>
                <w:szCs w:val="24"/>
              </w:rPr>
            </w:pPr>
            <w:r>
              <w:rPr>
                <w:rFonts w:ascii="仿宋" w:eastAsia="仿宋" w:hAnsi="仿宋" w:hint="eastAsia"/>
                <w:bCs/>
                <w:sz w:val="24"/>
                <w:szCs w:val="24"/>
              </w:rPr>
              <w:t>口头评价</w:t>
            </w:r>
          </w:p>
          <w:p w14:paraId="14332CCA" w14:textId="77777777" w:rsidR="00704D12" w:rsidRDefault="00000000">
            <w:pPr>
              <w:snapToGrid w:val="0"/>
              <w:spacing w:line="280" w:lineRule="exact"/>
              <w:rPr>
                <w:rFonts w:ascii="仿宋" w:eastAsia="仿宋" w:hAnsi="仿宋"/>
                <w:bCs/>
                <w:sz w:val="24"/>
                <w:szCs w:val="24"/>
              </w:rPr>
            </w:pPr>
            <w:r>
              <w:rPr>
                <w:rFonts w:ascii="仿宋" w:eastAsia="仿宋" w:hAnsi="仿宋" w:hint="eastAsia"/>
                <w:bCs/>
                <w:sz w:val="24"/>
                <w:szCs w:val="24"/>
              </w:rPr>
              <w:t>观察评价</w:t>
            </w:r>
          </w:p>
        </w:tc>
      </w:tr>
      <w:tr w:rsidR="00704D12" w14:paraId="7FF72544" w14:textId="77777777">
        <w:tc>
          <w:tcPr>
            <w:tcW w:w="535" w:type="dxa"/>
            <w:shd w:val="clear" w:color="auto" w:fill="auto"/>
            <w:vAlign w:val="center"/>
          </w:tcPr>
          <w:p w14:paraId="55AD4647" w14:textId="77777777" w:rsidR="00704D12" w:rsidRDefault="00000000">
            <w:pPr>
              <w:snapToGrid w:val="0"/>
              <w:spacing w:line="280" w:lineRule="exact"/>
              <w:jc w:val="center"/>
              <w:rPr>
                <w:rFonts w:ascii="仿宋" w:eastAsia="仿宋" w:hAnsi="仿宋"/>
                <w:bCs/>
                <w:sz w:val="24"/>
                <w:szCs w:val="24"/>
              </w:rPr>
            </w:pPr>
            <w:r>
              <w:rPr>
                <w:rFonts w:ascii="仿宋" w:eastAsia="仿宋" w:hAnsi="仿宋" w:hint="eastAsia"/>
                <w:bCs/>
                <w:sz w:val="24"/>
                <w:szCs w:val="24"/>
              </w:rPr>
              <w:t>2</w:t>
            </w:r>
          </w:p>
        </w:tc>
        <w:tc>
          <w:tcPr>
            <w:tcW w:w="1174" w:type="dxa"/>
            <w:shd w:val="clear" w:color="auto" w:fill="auto"/>
            <w:vAlign w:val="center"/>
          </w:tcPr>
          <w:p w14:paraId="736DF85E" w14:textId="77777777" w:rsidR="00704D12" w:rsidRDefault="00000000">
            <w:pPr>
              <w:spacing w:line="280" w:lineRule="exact"/>
              <w:jc w:val="center"/>
              <w:rPr>
                <w:rFonts w:ascii="仿宋" w:eastAsia="仿宋" w:hAnsi="仿宋"/>
                <w:bCs/>
                <w:sz w:val="24"/>
                <w:szCs w:val="24"/>
              </w:rPr>
            </w:pPr>
            <w:r>
              <w:rPr>
                <w:rFonts w:ascii="仿宋" w:eastAsia="仿宋" w:hAnsi="仿宋"/>
                <w:bCs/>
                <w:sz w:val="24"/>
                <w:szCs w:val="24"/>
              </w:rPr>
              <w:t>LO34</w:t>
            </w:r>
          </w:p>
        </w:tc>
        <w:tc>
          <w:tcPr>
            <w:tcW w:w="2472" w:type="dxa"/>
            <w:shd w:val="clear" w:color="auto" w:fill="auto"/>
            <w:vAlign w:val="center"/>
          </w:tcPr>
          <w:p w14:paraId="5CDE2189" w14:textId="77777777" w:rsidR="00704D12" w:rsidRDefault="00000000">
            <w:pPr>
              <w:snapToGrid w:val="0"/>
              <w:spacing w:line="280" w:lineRule="exact"/>
              <w:rPr>
                <w:rFonts w:ascii="仿宋" w:eastAsia="仿宋" w:hAnsi="仿宋"/>
                <w:bCs/>
                <w:kern w:val="0"/>
                <w:sz w:val="24"/>
                <w:szCs w:val="24"/>
              </w:rPr>
            </w:pPr>
            <w:r>
              <w:rPr>
                <w:rFonts w:ascii="仿宋" w:eastAsia="仿宋" w:hAnsi="仿宋" w:cs="宋体" w:hint="eastAsia"/>
                <w:bCs/>
                <w:kern w:val="0"/>
                <w:sz w:val="24"/>
                <w:szCs w:val="24"/>
              </w:rPr>
              <w:t>掌握健康促进理论与方法，能够协助医生开展慢性病病人社区健康管理。</w:t>
            </w:r>
          </w:p>
        </w:tc>
        <w:tc>
          <w:tcPr>
            <w:tcW w:w="2199" w:type="dxa"/>
            <w:shd w:val="clear" w:color="auto" w:fill="auto"/>
            <w:vAlign w:val="center"/>
          </w:tcPr>
          <w:p w14:paraId="50B97A7B" w14:textId="77777777" w:rsidR="00704D12" w:rsidRDefault="00000000">
            <w:pPr>
              <w:snapToGrid w:val="0"/>
              <w:spacing w:line="280" w:lineRule="exact"/>
              <w:jc w:val="center"/>
              <w:rPr>
                <w:rFonts w:ascii="仿宋" w:eastAsia="仿宋" w:hAnsi="仿宋"/>
                <w:bCs/>
                <w:sz w:val="24"/>
                <w:szCs w:val="24"/>
              </w:rPr>
            </w:pPr>
            <w:r>
              <w:rPr>
                <w:rFonts w:ascii="仿宋" w:eastAsia="仿宋" w:hAnsi="仿宋" w:hint="eastAsia"/>
                <w:bCs/>
                <w:sz w:val="24"/>
                <w:szCs w:val="24"/>
              </w:rPr>
              <w:t>讨论法</w:t>
            </w:r>
          </w:p>
          <w:p w14:paraId="769CA83B" w14:textId="77777777" w:rsidR="00704D12" w:rsidRDefault="00000000">
            <w:pPr>
              <w:snapToGrid w:val="0"/>
              <w:spacing w:line="280" w:lineRule="exact"/>
              <w:jc w:val="center"/>
              <w:rPr>
                <w:rFonts w:ascii="仿宋" w:eastAsia="仿宋" w:hAnsi="仿宋"/>
                <w:bCs/>
                <w:sz w:val="24"/>
                <w:szCs w:val="24"/>
              </w:rPr>
            </w:pPr>
            <w:r>
              <w:rPr>
                <w:rFonts w:ascii="仿宋" w:eastAsia="仿宋" w:hAnsi="仿宋" w:hint="eastAsia"/>
                <w:bCs/>
                <w:sz w:val="24"/>
                <w:szCs w:val="24"/>
              </w:rPr>
              <w:t>自主学习</w:t>
            </w:r>
          </w:p>
        </w:tc>
        <w:tc>
          <w:tcPr>
            <w:tcW w:w="1276" w:type="dxa"/>
            <w:shd w:val="clear" w:color="auto" w:fill="auto"/>
            <w:vAlign w:val="center"/>
          </w:tcPr>
          <w:p w14:paraId="72EEE0AF" w14:textId="77777777" w:rsidR="00704D12" w:rsidRDefault="00000000">
            <w:pPr>
              <w:snapToGrid w:val="0"/>
              <w:spacing w:line="280" w:lineRule="exact"/>
              <w:rPr>
                <w:rFonts w:ascii="仿宋" w:eastAsia="仿宋" w:hAnsi="仿宋"/>
                <w:bCs/>
                <w:sz w:val="24"/>
                <w:szCs w:val="24"/>
              </w:rPr>
            </w:pPr>
            <w:r>
              <w:rPr>
                <w:rFonts w:ascii="仿宋" w:eastAsia="仿宋" w:hAnsi="仿宋" w:hint="eastAsia"/>
                <w:bCs/>
                <w:sz w:val="24"/>
                <w:szCs w:val="24"/>
              </w:rPr>
              <w:t>口头评价</w:t>
            </w:r>
          </w:p>
          <w:p w14:paraId="512E8026" w14:textId="77777777" w:rsidR="00704D12" w:rsidRDefault="00000000">
            <w:pPr>
              <w:snapToGrid w:val="0"/>
              <w:spacing w:line="280" w:lineRule="exact"/>
              <w:rPr>
                <w:rFonts w:ascii="仿宋" w:eastAsia="仿宋" w:hAnsi="仿宋"/>
                <w:bCs/>
                <w:sz w:val="24"/>
                <w:szCs w:val="24"/>
              </w:rPr>
            </w:pPr>
            <w:r>
              <w:rPr>
                <w:rFonts w:ascii="仿宋" w:eastAsia="仿宋" w:hAnsi="仿宋" w:hint="eastAsia"/>
                <w:bCs/>
                <w:sz w:val="24"/>
                <w:szCs w:val="24"/>
              </w:rPr>
              <w:t>观察评价</w:t>
            </w:r>
          </w:p>
        </w:tc>
      </w:tr>
      <w:tr w:rsidR="00704D12" w14:paraId="7AF5FCC9" w14:textId="77777777">
        <w:tc>
          <w:tcPr>
            <w:tcW w:w="535" w:type="dxa"/>
            <w:shd w:val="clear" w:color="auto" w:fill="auto"/>
            <w:vAlign w:val="center"/>
          </w:tcPr>
          <w:p w14:paraId="475D9E62" w14:textId="77777777" w:rsidR="00704D12" w:rsidRDefault="00000000">
            <w:pPr>
              <w:snapToGrid w:val="0"/>
              <w:spacing w:line="320" w:lineRule="exact"/>
              <w:jc w:val="center"/>
              <w:rPr>
                <w:rFonts w:ascii="仿宋" w:eastAsia="仿宋" w:hAnsi="仿宋"/>
                <w:bCs/>
                <w:sz w:val="24"/>
                <w:szCs w:val="24"/>
              </w:rPr>
            </w:pPr>
            <w:r>
              <w:rPr>
                <w:rFonts w:ascii="仿宋" w:eastAsia="仿宋" w:hAnsi="仿宋" w:hint="eastAsia"/>
                <w:bCs/>
                <w:sz w:val="24"/>
                <w:szCs w:val="24"/>
              </w:rPr>
              <w:lastRenderedPageBreak/>
              <w:t>3</w:t>
            </w:r>
          </w:p>
        </w:tc>
        <w:tc>
          <w:tcPr>
            <w:tcW w:w="1174" w:type="dxa"/>
            <w:shd w:val="clear" w:color="auto" w:fill="auto"/>
            <w:vAlign w:val="center"/>
          </w:tcPr>
          <w:p w14:paraId="6D91F907" w14:textId="77777777" w:rsidR="00704D12" w:rsidRDefault="00000000">
            <w:pPr>
              <w:spacing w:line="320" w:lineRule="exact"/>
              <w:jc w:val="center"/>
              <w:rPr>
                <w:rFonts w:ascii="仿宋" w:eastAsia="仿宋" w:hAnsi="仿宋"/>
                <w:bCs/>
                <w:sz w:val="24"/>
                <w:szCs w:val="24"/>
              </w:rPr>
            </w:pPr>
            <w:r>
              <w:rPr>
                <w:rFonts w:ascii="仿宋" w:eastAsia="仿宋" w:hAnsi="仿宋"/>
                <w:bCs/>
                <w:sz w:val="24"/>
                <w:szCs w:val="24"/>
              </w:rPr>
              <w:t>LO36</w:t>
            </w:r>
          </w:p>
        </w:tc>
        <w:tc>
          <w:tcPr>
            <w:tcW w:w="2472" w:type="dxa"/>
            <w:shd w:val="clear" w:color="auto" w:fill="auto"/>
            <w:vAlign w:val="center"/>
          </w:tcPr>
          <w:p w14:paraId="140B832C" w14:textId="77777777" w:rsidR="00704D12" w:rsidRDefault="00000000">
            <w:pPr>
              <w:snapToGrid w:val="0"/>
              <w:spacing w:line="320" w:lineRule="exact"/>
              <w:rPr>
                <w:rFonts w:ascii="仿宋" w:eastAsia="仿宋" w:hAnsi="仿宋"/>
                <w:bCs/>
                <w:sz w:val="24"/>
                <w:szCs w:val="24"/>
              </w:rPr>
            </w:pPr>
            <w:r>
              <w:rPr>
                <w:rFonts w:ascii="仿宋" w:eastAsia="仿宋" w:hAnsi="仿宋" w:cs="宋体" w:hint="eastAsia"/>
                <w:bCs/>
                <w:kern w:val="0"/>
                <w:sz w:val="24"/>
                <w:szCs w:val="24"/>
              </w:rPr>
              <w:t>掌握健康管理理论与方法。掌握对</w:t>
            </w:r>
            <w:r>
              <w:rPr>
                <w:rFonts w:ascii="仿宋" w:eastAsia="仿宋" w:hAnsi="仿宋" w:hint="eastAsia"/>
                <w:bCs/>
                <w:sz w:val="24"/>
                <w:szCs w:val="24"/>
              </w:rPr>
              <w:t>基层医疗机构，医院与卫生事业单位的健康管理以及中医药服务与管理，健康风险管理，健康信息管理以及智能健康管理。</w:t>
            </w:r>
            <w:r>
              <w:rPr>
                <w:rFonts w:ascii="仿宋" w:eastAsia="仿宋" w:hAnsi="仿宋" w:cs="宋体" w:hint="eastAsia"/>
                <w:bCs/>
                <w:kern w:val="0"/>
                <w:sz w:val="24"/>
                <w:szCs w:val="24"/>
              </w:rPr>
              <w:t>掌握对个人或人群的健康风险因素进行全面健康管理的能力。</w:t>
            </w:r>
          </w:p>
        </w:tc>
        <w:tc>
          <w:tcPr>
            <w:tcW w:w="2199" w:type="dxa"/>
            <w:shd w:val="clear" w:color="auto" w:fill="auto"/>
            <w:vAlign w:val="center"/>
          </w:tcPr>
          <w:p w14:paraId="18B3EBC1" w14:textId="77777777" w:rsidR="00704D12" w:rsidRDefault="00000000">
            <w:pPr>
              <w:snapToGrid w:val="0"/>
              <w:spacing w:line="320" w:lineRule="exact"/>
              <w:jc w:val="center"/>
              <w:rPr>
                <w:rFonts w:ascii="仿宋" w:eastAsia="仿宋" w:hAnsi="仿宋"/>
                <w:bCs/>
                <w:sz w:val="24"/>
                <w:szCs w:val="24"/>
              </w:rPr>
            </w:pPr>
            <w:r>
              <w:rPr>
                <w:rFonts w:ascii="仿宋" w:eastAsia="仿宋" w:hAnsi="仿宋" w:hint="eastAsia"/>
                <w:bCs/>
                <w:sz w:val="24"/>
                <w:szCs w:val="24"/>
              </w:rPr>
              <w:t>讨论法</w:t>
            </w:r>
          </w:p>
          <w:p w14:paraId="49680A81" w14:textId="77777777" w:rsidR="00704D12" w:rsidRDefault="00000000">
            <w:pPr>
              <w:snapToGrid w:val="0"/>
              <w:spacing w:line="320" w:lineRule="exact"/>
              <w:jc w:val="center"/>
              <w:rPr>
                <w:rFonts w:ascii="仿宋" w:eastAsia="仿宋" w:hAnsi="仿宋"/>
                <w:bCs/>
                <w:sz w:val="24"/>
                <w:szCs w:val="24"/>
              </w:rPr>
            </w:pPr>
            <w:r>
              <w:rPr>
                <w:rFonts w:ascii="仿宋" w:eastAsia="仿宋" w:hAnsi="仿宋" w:hint="eastAsia"/>
                <w:bCs/>
                <w:sz w:val="24"/>
                <w:szCs w:val="24"/>
              </w:rPr>
              <w:t>自主学习</w:t>
            </w:r>
          </w:p>
        </w:tc>
        <w:tc>
          <w:tcPr>
            <w:tcW w:w="1276" w:type="dxa"/>
            <w:shd w:val="clear" w:color="auto" w:fill="auto"/>
            <w:vAlign w:val="center"/>
          </w:tcPr>
          <w:p w14:paraId="3767C3F7" w14:textId="77777777" w:rsidR="00704D12" w:rsidRDefault="00000000">
            <w:pPr>
              <w:snapToGrid w:val="0"/>
              <w:spacing w:line="320" w:lineRule="exact"/>
              <w:rPr>
                <w:rFonts w:ascii="仿宋" w:eastAsia="仿宋" w:hAnsi="仿宋"/>
                <w:bCs/>
                <w:sz w:val="24"/>
                <w:szCs w:val="24"/>
              </w:rPr>
            </w:pPr>
            <w:r>
              <w:rPr>
                <w:rFonts w:ascii="仿宋" w:eastAsia="仿宋" w:hAnsi="仿宋" w:hint="eastAsia"/>
                <w:bCs/>
                <w:sz w:val="24"/>
                <w:szCs w:val="24"/>
              </w:rPr>
              <w:t>口头评价</w:t>
            </w:r>
          </w:p>
          <w:p w14:paraId="22D5B10D" w14:textId="77777777" w:rsidR="00704D12" w:rsidRDefault="00000000">
            <w:pPr>
              <w:snapToGrid w:val="0"/>
              <w:spacing w:line="320" w:lineRule="exact"/>
              <w:rPr>
                <w:rFonts w:ascii="仿宋" w:eastAsia="仿宋" w:hAnsi="仿宋"/>
                <w:bCs/>
                <w:sz w:val="24"/>
                <w:szCs w:val="24"/>
              </w:rPr>
            </w:pPr>
            <w:r>
              <w:rPr>
                <w:rFonts w:ascii="仿宋" w:eastAsia="仿宋" w:hAnsi="仿宋" w:hint="eastAsia"/>
                <w:bCs/>
                <w:sz w:val="24"/>
                <w:szCs w:val="24"/>
              </w:rPr>
              <w:t>观察评价</w:t>
            </w:r>
          </w:p>
        </w:tc>
      </w:tr>
      <w:tr w:rsidR="00704D12" w14:paraId="264325EE" w14:textId="77777777">
        <w:tc>
          <w:tcPr>
            <w:tcW w:w="535" w:type="dxa"/>
            <w:shd w:val="clear" w:color="auto" w:fill="auto"/>
            <w:vAlign w:val="center"/>
          </w:tcPr>
          <w:p w14:paraId="49EFACA5" w14:textId="77777777" w:rsidR="00704D12" w:rsidRDefault="00000000">
            <w:pPr>
              <w:snapToGrid w:val="0"/>
              <w:spacing w:line="320" w:lineRule="exact"/>
              <w:jc w:val="center"/>
              <w:rPr>
                <w:rFonts w:ascii="仿宋" w:eastAsia="仿宋" w:hAnsi="仿宋"/>
                <w:bCs/>
                <w:sz w:val="24"/>
                <w:szCs w:val="24"/>
              </w:rPr>
            </w:pPr>
            <w:r>
              <w:rPr>
                <w:rFonts w:ascii="仿宋" w:eastAsia="仿宋" w:hAnsi="仿宋" w:hint="eastAsia"/>
                <w:bCs/>
                <w:sz w:val="24"/>
                <w:szCs w:val="24"/>
              </w:rPr>
              <w:t>4</w:t>
            </w:r>
          </w:p>
        </w:tc>
        <w:tc>
          <w:tcPr>
            <w:tcW w:w="1174" w:type="dxa"/>
            <w:shd w:val="clear" w:color="auto" w:fill="auto"/>
            <w:vAlign w:val="center"/>
          </w:tcPr>
          <w:p w14:paraId="0ABF1913" w14:textId="77777777" w:rsidR="00704D12" w:rsidRDefault="00000000">
            <w:pPr>
              <w:spacing w:line="320" w:lineRule="exact"/>
              <w:jc w:val="center"/>
              <w:rPr>
                <w:rFonts w:ascii="仿宋" w:eastAsia="仿宋" w:hAnsi="仿宋"/>
                <w:bCs/>
                <w:sz w:val="24"/>
                <w:szCs w:val="24"/>
              </w:rPr>
            </w:pPr>
            <w:r>
              <w:rPr>
                <w:rFonts w:ascii="仿宋" w:eastAsia="仿宋" w:hAnsi="仿宋"/>
                <w:bCs/>
                <w:sz w:val="24"/>
                <w:szCs w:val="24"/>
              </w:rPr>
              <w:t>L071</w:t>
            </w:r>
          </w:p>
        </w:tc>
        <w:tc>
          <w:tcPr>
            <w:tcW w:w="2472" w:type="dxa"/>
            <w:shd w:val="clear" w:color="auto" w:fill="auto"/>
            <w:vAlign w:val="center"/>
          </w:tcPr>
          <w:p w14:paraId="6031AD4A" w14:textId="77777777" w:rsidR="00704D12" w:rsidRDefault="00000000">
            <w:pPr>
              <w:snapToGrid w:val="0"/>
              <w:spacing w:line="320" w:lineRule="exact"/>
              <w:rPr>
                <w:rFonts w:ascii="仿宋" w:eastAsia="仿宋" w:hAnsi="仿宋"/>
                <w:bCs/>
                <w:sz w:val="24"/>
                <w:szCs w:val="24"/>
              </w:rPr>
            </w:pPr>
            <w:r>
              <w:rPr>
                <w:rFonts w:ascii="仿宋" w:eastAsia="仿宋" w:hAnsi="仿宋" w:cs="宋体" w:hint="eastAsia"/>
                <w:bCs/>
                <w:kern w:val="0"/>
                <w:sz w:val="24"/>
                <w:szCs w:val="24"/>
              </w:rPr>
              <w:t>服务关爱：富有爱心，懂得感恩，具备助人为乐的品质。具有运用健康管理知识服务企业、服务社会的意愿和行为能力。</w:t>
            </w:r>
          </w:p>
        </w:tc>
        <w:tc>
          <w:tcPr>
            <w:tcW w:w="2199" w:type="dxa"/>
            <w:shd w:val="clear" w:color="auto" w:fill="auto"/>
            <w:vAlign w:val="center"/>
          </w:tcPr>
          <w:p w14:paraId="6CD1E358" w14:textId="77777777" w:rsidR="00704D12" w:rsidRDefault="00000000">
            <w:pPr>
              <w:snapToGrid w:val="0"/>
              <w:spacing w:line="320" w:lineRule="exact"/>
              <w:jc w:val="center"/>
              <w:rPr>
                <w:rFonts w:ascii="仿宋" w:eastAsia="仿宋" w:hAnsi="仿宋"/>
                <w:bCs/>
                <w:sz w:val="24"/>
                <w:szCs w:val="24"/>
              </w:rPr>
            </w:pPr>
            <w:r>
              <w:rPr>
                <w:rFonts w:ascii="仿宋" w:eastAsia="仿宋" w:hAnsi="仿宋" w:hint="eastAsia"/>
                <w:bCs/>
                <w:sz w:val="24"/>
                <w:szCs w:val="24"/>
              </w:rPr>
              <w:t>小组合作学习</w:t>
            </w:r>
          </w:p>
          <w:p w14:paraId="4B0BA3A6" w14:textId="77777777" w:rsidR="00704D12" w:rsidRDefault="00000000">
            <w:pPr>
              <w:snapToGrid w:val="0"/>
              <w:spacing w:line="320" w:lineRule="exact"/>
              <w:jc w:val="center"/>
              <w:rPr>
                <w:rFonts w:ascii="仿宋" w:eastAsia="仿宋" w:hAnsi="仿宋"/>
                <w:bCs/>
                <w:sz w:val="24"/>
                <w:szCs w:val="24"/>
              </w:rPr>
            </w:pPr>
            <w:r>
              <w:rPr>
                <w:rFonts w:ascii="仿宋" w:eastAsia="仿宋" w:hAnsi="仿宋" w:hint="eastAsia"/>
                <w:bCs/>
                <w:sz w:val="24"/>
                <w:szCs w:val="24"/>
              </w:rPr>
              <w:t>讨论法</w:t>
            </w:r>
          </w:p>
        </w:tc>
        <w:tc>
          <w:tcPr>
            <w:tcW w:w="1276" w:type="dxa"/>
            <w:shd w:val="clear" w:color="auto" w:fill="auto"/>
            <w:vAlign w:val="center"/>
          </w:tcPr>
          <w:p w14:paraId="1891FABD" w14:textId="77777777" w:rsidR="00704D12" w:rsidRDefault="00000000">
            <w:pPr>
              <w:snapToGrid w:val="0"/>
              <w:spacing w:line="320" w:lineRule="exact"/>
              <w:rPr>
                <w:rFonts w:ascii="仿宋" w:eastAsia="仿宋" w:hAnsi="仿宋"/>
                <w:bCs/>
                <w:sz w:val="24"/>
                <w:szCs w:val="24"/>
              </w:rPr>
            </w:pPr>
            <w:r>
              <w:rPr>
                <w:rFonts w:ascii="仿宋" w:eastAsia="仿宋" w:hAnsi="仿宋" w:hint="eastAsia"/>
                <w:bCs/>
                <w:sz w:val="24"/>
                <w:szCs w:val="24"/>
              </w:rPr>
              <w:t>观察评价</w:t>
            </w:r>
          </w:p>
          <w:p w14:paraId="334CD990" w14:textId="77777777" w:rsidR="00704D12" w:rsidRDefault="00000000">
            <w:pPr>
              <w:snapToGrid w:val="0"/>
              <w:spacing w:line="320" w:lineRule="exact"/>
              <w:rPr>
                <w:rFonts w:ascii="仿宋" w:eastAsia="仿宋" w:hAnsi="仿宋"/>
                <w:bCs/>
                <w:sz w:val="24"/>
                <w:szCs w:val="24"/>
              </w:rPr>
            </w:pPr>
            <w:r>
              <w:rPr>
                <w:rFonts w:ascii="仿宋" w:eastAsia="仿宋" w:hAnsi="仿宋" w:hint="eastAsia"/>
                <w:bCs/>
                <w:sz w:val="24"/>
                <w:szCs w:val="24"/>
              </w:rPr>
              <w:t>口头评价</w:t>
            </w:r>
          </w:p>
        </w:tc>
      </w:tr>
    </w:tbl>
    <w:p w14:paraId="7912F346" w14:textId="77777777" w:rsidR="00704D12" w:rsidRDefault="00000000">
      <w:pPr>
        <w:widowControl/>
        <w:spacing w:beforeLines="50" w:before="156" w:afterLines="50" w:after="156" w:line="288" w:lineRule="auto"/>
        <w:ind w:firstLineChars="150" w:firstLine="360"/>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77"/>
        <w:gridCol w:w="237"/>
        <w:gridCol w:w="1945"/>
        <w:gridCol w:w="1915"/>
        <w:gridCol w:w="1370"/>
        <w:gridCol w:w="1370"/>
        <w:gridCol w:w="436"/>
        <w:gridCol w:w="437"/>
        <w:gridCol w:w="437"/>
      </w:tblGrid>
      <w:tr w:rsidR="00704D12" w14:paraId="7A751BBB" w14:textId="77777777">
        <w:trPr>
          <w:trHeight w:val="1261"/>
          <w:jc w:val="center"/>
        </w:trPr>
        <w:tc>
          <w:tcPr>
            <w:tcW w:w="456" w:type="dxa"/>
            <w:vAlign w:val="center"/>
          </w:tcPr>
          <w:p w14:paraId="670BC022" w14:textId="77777777" w:rsidR="00704D12" w:rsidRDefault="00000000">
            <w:pPr>
              <w:snapToGrid w:val="0"/>
              <w:spacing w:line="288" w:lineRule="auto"/>
              <w:jc w:val="center"/>
              <w:rPr>
                <w:b/>
                <w:sz w:val="20"/>
                <w:szCs w:val="20"/>
              </w:rPr>
            </w:pPr>
            <w:r>
              <w:rPr>
                <w:b/>
                <w:sz w:val="20"/>
                <w:szCs w:val="20"/>
              </w:rPr>
              <w:t>序号</w:t>
            </w:r>
          </w:p>
        </w:tc>
        <w:tc>
          <w:tcPr>
            <w:tcW w:w="677" w:type="dxa"/>
            <w:vAlign w:val="center"/>
          </w:tcPr>
          <w:p w14:paraId="48D6D45C" w14:textId="77777777" w:rsidR="00704D12" w:rsidRDefault="00000000">
            <w:pPr>
              <w:snapToGrid w:val="0"/>
              <w:spacing w:line="288" w:lineRule="auto"/>
              <w:jc w:val="center"/>
              <w:rPr>
                <w:b/>
                <w:sz w:val="20"/>
                <w:szCs w:val="20"/>
              </w:rPr>
            </w:pPr>
            <w:r>
              <w:rPr>
                <w:b/>
                <w:sz w:val="20"/>
                <w:szCs w:val="20"/>
              </w:rPr>
              <w:t>单元名称</w:t>
            </w:r>
          </w:p>
        </w:tc>
        <w:tc>
          <w:tcPr>
            <w:tcW w:w="2182" w:type="dxa"/>
            <w:gridSpan w:val="2"/>
            <w:vAlign w:val="center"/>
          </w:tcPr>
          <w:p w14:paraId="749D987F" w14:textId="77777777" w:rsidR="00704D12" w:rsidRDefault="00000000">
            <w:pPr>
              <w:snapToGrid w:val="0"/>
              <w:spacing w:line="288" w:lineRule="auto"/>
              <w:jc w:val="center"/>
              <w:rPr>
                <w:b/>
                <w:sz w:val="20"/>
                <w:szCs w:val="20"/>
              </w:rPr>
            </w:pPr>
            <w:r>
              <w:rPr>
                <w:b/>
                <w:sz w:val="20"/>
                <w:szCs w:val="20"/>
              </w:rPr>
              <w:t>知识</w:t>
            </w:r>
            <w:r>
              <w:rPr>
                <w:rFonts w:hint="eastAsia"/>
                <w:b/>
                <w:sz w:val="20"/>
                <w:szCs w:val="20"/>
              </w:rPr>
              <w:t>点</w:t>
            </w:r>
          </w:p>
        </w:tc>
        <w:tc>
          <w:tcPr>
            <w:tcW w:w="1915" w:type="dxa"/>
            <w:vAlign w:val="center"/>
          </w:tcPr>
          <w:p w14:paraId="5CF0407D" w14:textId="77777777" w:rsidR="00704D12" w:rsidRDefault="00000000">
            <w:pPr>
              <w:snapToGrid w:val="0"/>
              <w:spacing w:line="288" w:lineRule="auto"/>
              <w:jc w:val="center"/>
              <w:rPr>
                <w:b/>
                <w:sz w:val="20"/>
                <w:szCs w:val="20"/>
              </w:rPr>
            </w:pPr>
            <w:r>
              <w:rPr>
                <w:b/>
                <w:sz w:val="20"/>
                <w:szCs w:val="20"/>
              </w:rPr>
              <w:t>能力目标</w:t>
            </w:r>
          </w:p>
        </w:tc>
        <w:tc>
          <w:tcPr>
            <w:tcW w:w="1370" w:type="dxa"/>
          </w:tcPr>
          <w:p w14:paraId="07E6DB19" w14:textId="77777777" w:rsidR="00704D12" w:rsidRDefault="00704D12">
            <w:pPr>
              <w:snapToGrid w:val="0"/>
              <w:spacing w:line="288" w:lineRule="auto"/>
              <w:jc w:val="center"/>
              <w:rPr>
                <w:b/>
                <w:sz w:val="20"/>
                <w:szCs w:val="20"/>
              </w:rPr>
            </w:pPr>
          </w:p>
          <w:p w14:paraId="3E6FFFD6" w14:textId="77777777" w:rsidR="00704D12" w:rsidRDefault="00704D12">
            <w:pPr>
              <w:snapToGrid w:val="0"/>
              <w:spacing w:line="288" w:lineRule="auto"/>
              <w:jc w:val="center"/>
              <w:rPr>
                <w:b/>
                <w:sz w:val="20"/>
                <w:szCs w:val="20"/>
              </w:rPr>
            </w:pPr>
          </w:p>
          <w:p w14:paraId="69B67F98" w14:textId="77777777" w:rsidR="00704D12" w:rsidRDefault="00000000">
            <w:pPr>
              <w:snapToGrid w:val="0"/>
              <w:spacing w:line="288" w:lineRule="auto"/>
              <w:jc w:val="center"/>
              <w:rPr>
                <w:b/>
                <w:sz w:val="20"/>
                <w:szCs w:val="20"/>
              </w:rPr>
            </w:pPr>
            <w:r>
              <w:rPr>
                <w:b/>
                <w:sz w:val="20"/>
                <w:szCs w:val="20"/>
              </w:rPr>
              <w:t>情感目标</w:t>
            </w:r>
          </w:p>
        </w:tc>
        <w:tc>
          <w:tcPr>
            <w:tcW w:w="1370" w:type="dxa"/>
            <w:vAlign w:val="center"/>
          </w:tcPr>
          <w:p w14:paraId="1949D5AB" w14:textId="77777777" w:rsidR="00704D12" w:rsidRDefault="00000000">
            <w:pPr>
              <w:snapToGrid w:val="0"/>
              <w:spacing w:line="288" w:lineRule="auto"/>
              <w:jc w:val="center"/>
              <w:rPr>
                <w:b/>
                <w:sz w:val="20"/>
                <w:szCs w:val="20"/>
              </w:rPr>
            </w:pPr>
            <w:r>
              <w:rPr>
                <w:b/>
                <w:sz w:val="20"/>
                <w:szCs w:val="20"/>
              </w:rPr>
              <w:t>教学难点</w:t>
            </w:r>
          </w:p>
        </w:tc>
        <w:tc>
          <w:tcPr>
            <w:tcW w:w="436" w:type="dxa"/>
            <w:vAlign w:val="center"/>
          </w:tcPr>
          <w:p w14:paraId="4096C6BB" w14:textId="77777777" w:rsidR="00704D12" w:rsidRDefault="00000000">
            <w:pPr>
              <w:snapToGrid w:val="0"/>
              <w:spacing w:line="288" w:lineRule="auto"/>
              <w:jc w:val="center"/>
              <w:rPr>
                <w:b/>
                <w:sz w:val="20"/>
                <w:szCs w:val="20"/>
              </w:rPr>
            </w:pPr>
            <w:r>
              <w:rPr>
                <w:b/>
                <w:sz w:val="20"/>
                <w:szCs w:val="20"/>
              </w:rPr>
              <w:t>理论时数</w:t>
            </w:r>
          </w:p>
        </w:tc>
        <w:tc>
          <w:tcPr>
            <w:tcW w:w="437" w:type="dxa"/>
            <w:vAlign w:val="center"/>
          </w:tcPr>
          <w:p w14:paraId="7352C3F4" w14:textId="77777777" w:rsidR="00704D12" w:rsidRDefault="00000000">
            <w:pPr>
              <w:snapToGrid w:val="0"/>
              <w:spacing w:line="288" w:lineRule="auto"/>
              <w:jc w:val="center"/>
              <w:rPr>
                <w:b/>
                <w:sz w:val="20"/>
                <w:szCs w:val="20"/>
              </w:rPr>
            </w:pPr>
            <w:r>
              <w:rPr>
                <w:b/>
                <w:sz w:val="20"/>
                <w:szCs w:val="20"/>
              </w:rPr>
              <w:t>实践时数</w:t>
            </w:r>
          </w:p>
        </w:tc>
        <w:tc>
          <w:tcPr>
            <w:tcW w:w="437" w:type="dxa"/>
            <w:vAlign w:val="center"/>
          </w:tcPr>
          <w:p w14:paraId="4934678B" w14:textId="77777777" w:rsidR="00704D12" w:rsidRDefault="00000000">
            <w:pPr>
              <w:snapToGrid w:val="0"/>
              <w:spacing w:line="288" w:lineRule="auto"/>
              <w:jc w:val="center"/>
              <w:rPr>
                <w:b/>
                <w:sz w:val="20"/>
                <w:szCs w:val="20"/>
              </w:rPr>
            </w:pPr>
            <w:r>
              <w:rPr>
                <w:b/>
                <w:sz w:val="20"/>
                <w:szCs w:val="20"/>
              </w:rPr>
              <w:t>总时数</w:t>
            </w:r>
          </w:p>
        </w:tc>
      </w:tr>
      <w:tr w:rsidR="00704D12" w14:paraId="4BD2FB76" w14:textId="77777777">
        <w:trPr>
          <w:trHeight w:val="2024"/>
          <w:jc w:val="center"/>
        </w:trPr>
        <w:tc>
          <w:tcPr>
            <w:tcW w:w="456" w:type="dxa"/>
            <w:vAlign w:val="center"/>
          </w:tcPr>
          <w:p w14:paraId="79B5C5C6" w14:textId="77777777" w:rsidR="00704D12" w:rsidRDefault="00000000">
            <w:pPr>
              <w:snapToGrid w:val="0"/>
              <w:spacing w:line="260" w:lineRule="exact"/>
              <w:jc w:val="center"/>
              <w:rPr>
                <w:rFonts w:ascii="宋体" w:hAnsi="宋体"/>
                <w:bCs/>
                <w:sz w:val="20"/>
                <w:szCs w:val="20"/>
              </w:rPr>
            </w:pPr>
            <w:r>
              <w:rPr>
                <w:rFonts w:ascii="宋体" w:hAnsi="宋体"/>
                <w:bCs/>
                <w:sz w:val="20"/>
                <w:szCs w:val="20"/>
              </w:rPr>
              <w:t>1</w:t>
            </w:r>
          </w:p>
        </w:tc>
        <w:tc>
          <w:tcPr>
            <w:tcW w:w="677" w:type="dxa"/>
            <w:vAlign w:val="center"/>
          </w:tcPr>
          <w:p w14:paraId="4D712C0C" w14:textId="77777777" w:rsidR="00704D12" w:rsidRDefault="00000000">
            <w:pPr>
              <w:snapToGrid w:val="0"/>
              <w:spacing w:line="260" w:lineRule="exact"/>
              <w:jc w:val="center"/>
              <w:rPr>
                <w:rFonts w:ascii="宋体" w:hAnsi="宋体"/>
                <w:bCs/>
                <w:sz w:val="20"/>
                <w:szCs w:val="20"/>
              </w:rPr>
            </w:pPr>
            <w:r>
              <w:rPr>
                <w:rFonts w:ascii="宋体" w:hAnsi="宋体"/>
                <w:bCs/>
                <w:sz w:val="20"/>
                <w:szCs w:val="20"/>
              </w:rPr>
              <w:t>绪论</w:t>
            </w:r>
          </w:p>
        </w:tc>
        <w:tc>
          <w:tcPr>
            <w:tcW w:w="2182" w:type="dxa"/>
            <w:gridSpan w:val="2"/>
          </w:tcPr>
          <w:p w14:paraId="09B3B097" w14:textId="77777777" w:rsidR="00704D12" w:rsidRDefault="00000000">
            <w:pPr>
              <w:snapToGrid w:val="0"/>
              <w:spacing w:line="260" w:lineRule="exact"/>
              <w:rPr>
                <w:rFonts w:ascii="宋体" w:hAnsi="宋体"/>
                <w:bCs/>
                <w:sz w:val="20"/>
                <w:szCs w:val="20"/>
              </w:rPr>
            </w:pPr>
            <w:r>
              <w:rPr>
                <w:rFonts w:ascii="宋体" w:hAnsi="宋体"/>
                <w:bCs/>
                <w:sz w:val="20"/>
                <w:szCs w:val="20"/>
              </w:rPr>
              <w:t>1.识记：健康的概念</w:t>
            </w:r>
            <w:r>
              <w:rPr>
                <w:rFonts w:ascii="宋体" w:hAnsi="宋体" w:hint="eastAsia"/>
                <w:bCs/>
                <w:sz w:val="20"/>
                <w:szCs w:val="20"/>
              </w:rPr>
              <w:t>；健康管理的概念</w:t>
            </w:r>
            <w:r>
              <w:rPr>
                <w:rFonts w:ascii="宋体" w:hAnsi="宋体"/>
                <w:bCs/>
                <w:sz w:val="20"/>
                <w:szCs w:val="20"/>
              </w:rPr>
              <w:t>。</w:t>
            </w:r>
            <w:r>
              <w:rPr>
                <w:rFonts w:ascii="宋体" w:hAnsi="宋体" w:hint="eastAsia"/>
                <w:bCs/>
                <w:sz w:val="20"/>
                <w:szCs w:val="20"/>
              </w:rPr>
              <w:t>健康服务业的概念。</w:t>
            </w:r>
          </w:p>
          <w:p w14:paraId="4D8A375E" w14:textId="77777777" w:rsidR="00704D12" w:rsidRDefault="00000000">
            <w:pPr>
              <w:snapToGrid w:val="0"/>
              <w:spacing w:line="260" w:lineRule="exact"/>
              <w:rPr>
                <w:rFonts w:ascii="宋体" w:hAnsi="宋体"/>
                <w:bCs/>
                <w:sz w:val="20"/>
                <w:szCs w:val="20"/>
              </w:rPr>
            </w:pPr>
            <w:r>
              <w:rPr>
                <w:rFonts w:ascii="宋体" w:hAnsi="宋体"/>
                <w:bCs/>
                <w:sz w:val="20"/>
                <w:szCs w:val="20"/>
              </w:rPr>
              <w:t>2.理解：</w:t>
            </w:r>
            <w:r>
              <w:rPr>
                <w:rFonts w:ascii="宋体" w:hAnsi="宋体" w:hint="eastAsia"/>
                <w:bCs/>
                <w:sz w:val="20"/>
                <w:szCs w:val="20"/>
              </w:rPr>
              <w:t>健康管理的兴起于发展，学习健康管理学的必要性以及发展健康服务业的意义。</w:t>
            </w:r>
            <w:r>
              <w:rPr>
                <w:rFonts w:ascii="宋体" w:hAnsi="宋体"/>
                <w:bCs/>
                <w:sz w:val="20"/>
                <w:szCs w:val="20"/>
              </w:rPr>
              <w:t xml:space="preserve"> </w:t>
            </w:r>
          </w:p>
        </w:tc>
        <w:tc>
          <w:tcPr>
            <w:tcW w:w="1915" w:type="dxa"/>
          </w:tcPr>
          <w:p w14:paraId="4A7AF8EC" w14:textId="77777777" w:rsidR="00704D12" w:rsidRDefault="00000000">
            <w:pPr>
              <w:snapToGrid w:val="0"/>
              <w:spacing w:line="260" w:lineRule="exact"/>
              <w:rPr>
                <w:rFonts w:ascii="宋体" w:hAnsi="宋体"/>
                <w:b/>
                <w:sz w:val="20"/>
                <w:szCs w:val="20"/>
              </w:rPr>
            </w:pPr>
            <w:r>
              <w:rPr>
                <w:rFonts w:ascii="宋体" w:hAnsi="宋体" w:hint="eastAsia"/>
                <w:bCs/>
                <w:sz w:val="20"/>
                <w:szCs w:val="20"/>
              </w:rPr>
              <w:t>掌握健康管理学的学习方法；掌握健康学的基本特点，基本步骤，目标与任务；了解健康管理学的古代起源以及近代发展史；理解健康管理学的应用与前景</w:t>
            </w:r>
          </w:p>
        </w:tc>
        <w:tc>
          <w:tcPr>
            <w:tcW w:w="1370" w:type="dxa"/>
          </w:tcPr>
          <w:p w14:paraId="6AAC6586" w14:textId="77777777" w:rsidR="00704D12" w:rsidRDefault="00000000">
            <w:pPr>
              <w:snapToGrid w:val="0"/>
              <w:spacing w:line="260" w:lineRule="exact"/>
              <w:rPr>
                <w:rFonts w:ascii="宋体" w:hAnsi="宋体"/>
                <w:bCs/>
                <w:sz w:val="20"/>
                <w:szCs w:val="20"/>
              </w:rPr>
            </w:pPr>
            <w:r>
              <w:rPr>
                <w:rFonts w:ascii="宋体" w:hAnsi="宋体" w:hint="eastAsia"/>
                <w:bCs/>
                <w:sz w:val="20"/>
                <w:szCs w:val="20"/>
              </w:rPr>
              <w:t>培养学生对健康管理学的兴趣和健康管理理念</w:t>
            </w:r>
          </w:p>
        </w:tc>
        <w:tc>
          <w:tcPr>
            <w:tcW w:w="1370" w:type="dxa"/>
          </w:tcPr>
          <w:p w14:paraId="72BFC62E" w14:textId="77777777" w:rsidR="00704D12" w:rsidRDefault="00000000">
            <w:pPr>
              <w:snapToGrid w:val="0"/>
              <w:spacing w:line="260" w:lineRule="exact"/>
              <w:rPr>
                <w:rFonts w:ascii="宋体" w:hAnsi="宋体"/>
                <w:sz w:val="20"/>
                <w:szCs w:val="20"/>
              </w:rPr>
            </w:pPr>
            <w:r>
              <w:rPr>
                <w:rFonts w:ascii="宋体" w:hAnsi="宋体" w:hint="eastAsia"/>
                <w:bCs/>
                <w:sz w:val="20"/>
                <w:szCs w:val="20"/>
              </w:rPr>
              <w:t>健康管理学的基本特点，基本步骤，目标与任务</w:t>
            </w:r>
          </w:p>
        </w:tc>
        <w:tc>
          <w:tcPr>
            <w:tcW w:w="436" w:type="dxa"/>
            <w:vAlign w:val="center"/>
          </w:tcPr>
          <w:p w14:paraId="4222C042" w14:textId="77777777" w:rsidR="00704D12" w:rsidRDefault="00000000">
            <w:pPr>
              <w:spacing w:line="260" w:lineRule="exact"/>
              <w:jc w:val="center"/>
              <w:rPr>
                <w:rFonts w:ascii="宋体" w:hAnsi="宋体"/>
                <w:sz w:val="20"/>
                <w:szCs w:val="20"/>
              </w:rPr>
            </w:pPr>
            <w:r>
              <w:rPr>
                <w:rFonts w:ascii="宋体" w:hAnsi="宋体"/>
                <w:sz w:val="20"/>
                <w:szCs w:val="20"/>
              </w:rPr>
              <w:t>2</w:t>
            </w:r>
          </w:p>
        </w:tc>
        <w:tc>
          <w:tcPr>
            <w:tcW w:w="437" w:type="dxa"/>
            <w:vAlign w:val="center"/>
          </w:tcPr>
          <w:p w14:paraId="4A366D08" w14:textId="77777777" w:rsidR="00704D12" w:rsidRDefault="00000000">
            <w:pPr>
              <w:spacing w:line="260" w:lineRule="exact"/>
              <w:jc w:val="center"/>
              <w:rPr>
                <w:rFonts w:ascii="宋体" w:hAnsi="宋体"/>
                <w:sz w:val="20"/>
                <w:szCs w:val="20"/>
              </w:rPr>
            </w:pPr>
            <w:r>
              <w:rPr>
                <w:rFonts w:ascii="宋体" w:hAnsi="宋体"/>
                <w:sz w:val="20"/>
                <w:szCs w:val="20"/>
              </w:rPr>
              <w:t>0</w:t>
            </w:r>
          </w:p>
        </w:tc>
        <w:tc>
          <w:tcPr>
            <w:tcW w:w="437" w:type="dxa"/>
            <w:vAlign w:val="center"/>
          </w:tcPr>
          <w:p w14:paraId="2501A992" w14:textId="77777777" w:rsidR="00704D12" w:rsidRDefault="00000000">
            <w:pPr>
              <w:spacing w:line="260" w:lineRule="exact"/>
              <w:jc w:val="center"/>
              <w:rPr>
                <w:rFonts w:ascii="宋体" w:hAnsi="宋体"/>
                <w:sz w:val="20"/>
                <w:szCs w:val="20"/>
              </w:rPr>
            </w:pPr>
            <w:r>
              <w:rPr>
                <w:rFonts w:ascii="宋体" w:hAnsi="宋体"/>
                <w:sz w:val="20"/>
                <w:szCs w:val="20"/>
              </w:rPr>
              <w:t>2</w:t>
            </w:r>
          </w:p>
        </w:tc>
      </w:tr>
      <w:tr w:rsidR="00704D12" w14:paraId="0A8B177B" w14:textId="77777777">
        <w:trPr>
          <w:trHeight w:val="557"/>
          <w:jc w:val="center"/>
        </w:trPr>
        <w:tc>
          <w:tcPr>
            <w:tcW w:w="456" w:type="dxa"/>
            <w:vAlign w:val="center"/>
          </w:tcPr>
          <w:p w14:paraId="7805CB42" w14:textId="77777777" w:rsidR="00704D12" w:rsidRDefault="00000000">
            <w:pPr>
              <w:snapToGrid w:val="0"/>
              <w:spacing w:line="260" w:lineRule="exact"/>
              <w:jc w:val="center"/>
              <w:rPr>
                <w:rFonts w:ascii="宋体" w:hAnsi="宋体"/>
                <w:bCs/>
                <w:sz w:val="20"/>
                <w:szCs w:val="20"/>
              </w:rPr>
            </w:pPr>
            <w:r>
              <w:rPr>
                <w:rFonts w:ascii="宋体" w:hAnsi="宋体"/>
                <w:bCs/>
                <w:sz w:val="20"/>
                <w:szCs w:val="20"/>
              </w:rPr>
              <w:t>2</w:t>
            </w:r>
          </w:p>
        </w:tc>
        <w:tc>
          <w:tcPr>
            <w:tcW w:w="677" w:type="dxa"/>
            <w:vAlign w:val="center"/>
          </w:tcPr>
          <w:p w14:paraId="1153AAAD" w14:textId="77777777" w:rsidR="00704D12" w:rsidRDefault="00000000">
            <w:pPr>
              <w:snapToGrid w:val="0"/>
              <w:spacing w:line="260" w:lineRule="exact"/>
              <w:jc w:val="left"/>
              <w:rPr>
                <w:rFonts w:ascii="宋体" w:hAnsi="宋体"/>
                <w:bCs/>
                <w:sz w:val="20"/>
                <w:szCs w:val="20"/>
              </w:rPr>
            </w:pPr>
            <w:r>
              <w:rPr>
                <w:rFonts w:ascii="宋体" w:hAnsi="宋体" w:hint="eastAsia"/>
                <w:bCs/>
                <w:sz w:val="20"/>
                <w:szCs w:val="20"/>
              </w:rPr>
              <w:t>健康管理基本策略</w:t>
            </w:r>
          </w:p>
        </w:tc>
        <w:tc>
          <w:tcPr>
            <w:tcW w:w="2182" w:type="dxa"/>
            <w:gridSpan w:val="2"/>
          </w:tcPr>
          <w:p w14:paraId="51C76086" w14:textId="77777777" w:rsidR="00704D12" w:rsidRDefault="00000000">
            <w:pPr>
              <w:snapToGrid w:val="0"/>
              <w:spacing w:line="260" w:lineRule="exact"/>
              <w:rPr>
                <w:rFonts w:ascii="宋体" w:hAnsi="宋体"/>
                <w:bCs/>
                <w:sz w:val="20"/>
                <w:szCs w:val="20"/>
              </w:rPr>
            </w:pPr>
            <w:r>
              <w:rPr>
                <w:rFonts w:ascii="宋体" w:hAnsi="宋体"/>
                <w:bCs/>
                <w:sz w:val="20"/>
                <w:szCs w:val="20"/>
              </w:rPr>
              <w:t>1.识记：</w:t>
            </w:r>
            <w:r>
              <w:rPr>
                <w:rFonts w:ascii="宋体" w:hAnsi="宋体" w:hint="eastAsia"/>
                <w:bCs/>
                <w:sz w:val="20"/>
                <w:szCs w:val="20"/>
              </w:rPr>
              <w:t>健康管理策略的基本概念；健康管理策略的具体内容；生活方式管理的特点；生活方式管理干预技术；健康需求管理概念；健康需求管理的影响因素</w:t>
            </w:r>
          </w:p>
          <w:p w14:paraId="68CEDEED" w14:textId="77777777" w:rsidR="00704D12" w:rsidRDefault="00000000">
            <w:pPr>
              <w:snapToGrid w:val="0"/>
              <w:spacing w:line="260" w:lineRule="exact"/>
              <w:rPr>
                <w:rFonts w:ascii="宋体" w:hAnsi="宋体"/>
                <w:bCs/>
                <w:sz w:val="20"/>
                <w:szCs w:val="20"/>
              </w:rPr>
            </w:pPr>
            <w:r>
              <w:rPr>
                <w:rFonts w:ascii="宋体" w:hAnsi="宋体" w:hint="eastAsia"/>
                <w:bCs/>
                <w:sz w:val="20"/>
                <w:szCs w:val="20"/>
              </w:rPr>
              <w:t>2.理解健康管理的战略目标与发展趋势；健康的生活方式管理；生活方式管理策略步骤；健康需求管理实现途径</w:t>
            </w:r>
          </w:p>
        </w:tc>
        <w:tc>
          <w:tcPr>
            <w:tcW w:w="1915" w:type="dxa"/>
          </w:tcPr>
          <w:p w14:paraId="634B19AA" w14:textId="77777777" w:rsidR="00704D12" w:rsidRDefault="00000000">
            <w:pPr>
              <w:snapToGrid w:val="0"/>
              <w:spacing w:line="260" w:lineRule="exact"/>
              <w:rPr>
                <w:rFonts w:ascii="宋体" w:hAnsi="宋体"/>
                <w:b/>
                <w:sz w:val="20"/>
                <w:szCs w:val="20"/>
              </w:rPr>
            </w:pPr>
            <w:r>
              <w:rPr>
                <w:rFonts w:ascii="宋体" w:hAnsi="宋体"/>
                <w:bCs/>
                <w:sz w:val="20"/>
                <w:szCs w:val="20"/>
              </w:rPr>
              <w:t>能</w:t>
            </w:r>
            <w:r>
              <w:rPr>
                <w:rFonts w:ascii="宋体" w:hAnsi="宋体" w:hint="eastAsia"/>
                <w:bCs/>
                <w:sz w:val="20"/>
                <w:szCs w:val="20"/>
              </w:rPr>
              <w:t>掌握健康管理策略的基本概念；健康管理策略的具体内容；生活方式管理的特点；生活方式管理干预技术；能理解健康的生活方式管理；生活方式管理策略步骤；健康需求管理实现途径</w:t>
            </w:r>
          </w:p>
        </w:tc>
        <w:tc>
          <w:tcPr>
            <w:tcW w:w="1370" w:type="dxa"/>
          </w:tcPr>
          <w:p w14:paraId="53247A5B" w14:textId="77777777" w:rsidR="00704D12" w:rsidRDefault="00000000">
            <w:pPr>
              <w:snapToGrid w:val="0"/>
              <w:spacing w:line="260" w:lineRule="exact"/>
              <w:rPr>
                <w:rFonts w:ascii="宋体" w:hAnsi="宋体"/>
                <w:bCs/>
                <w:sz w:val="20"/>
                <w:szCs w:val="20"/>
              </w:rPr>
            </w:pPr>
            <w:r>
              <w:rPr>
                <w:rFonts w:ascii="宋体" w:hAnsi="宋体" w:hint="eastAsia"/>
                <w:bCs/>
                <w:sz w:val="20"/>
                <w:szCs w:val="20"/>
              </w:rPr>
              <w:t>提升道德职业素养，培养团队合作精神，创新精神和探究精神。</w:t>
            </w:r>
          </w:p>
        </w:tc>
        <w:tc>
          <w:tcPr>
            <w:tcW w:w="1370" w:type="dxa"/>
          </w:tcPr>
          <w:p w14:paraId="3976C89B" w14:textId="77777777" w:rsidR="00704D12" w:rsidRDefault="00000000">
            <w:pPr>
              <w:snapToGrid w:val="0"/>
              <w:spacing w:line="260" w:lineRule="exact"/>
              <w:rPr>
                <w:rFonts w:ascii="宋体" w:hAnsi="宋体"/>
                <w:bCs/>
                <w:sz w:val="20"/>
                <w:szCs w:val="20"/>
              </w:rPr>
            </w:pPr>
            <w:r>
              <w:rPr>
                <w:rFonts w:ascii="宋体" w:hAnsi="宋体" w:hint="eastAsia"/>
                <w:bCs/>
                <w:sz w:val="20"/>
                <w:szCs w:val="20"/>
              </w:rPr>
              <w:t>生活方式管理的特点；生活方式管理干预技术；健康的生活方式管理；生活方式管理策略步骤；健康需求管理实现途径</w:t>
            </w:r>
          </w:p>
        </w:tc>
        <w:tc>
          <w:tcPr>
            <w:tcW w:w="436" w:type="dxa"/>
            <w:vAlign w:val="center"/>
          </w:tcPr>
          <w:p w14:paraId="1CFAAA18" w14:textId="77777777" w:rsidR="00704D12" w:rsidRDefault="00000000">
            <w:pPr>
              <w:spacing w:line="260" w:lineRule="exact"/>
              <w:jc w:val="center"/>
              <w:rPr>
                <w:rFonts w:ascii="宋体" w:hAnsi="宋体"/>
                <w:sz w:val="20"/>
                <w:szCs w:val="20"/>
              </w:rPr>
            </w:pPr>
            <w:r>
              <w:rPr>
                <w:rFonts w:ascii="宋体" w:hAnsi="宋体"/>
                <w:sz w:val="20"/>
                <w:szCs w:val="20"/>
              </w:rPr>
              <w:t>2</w:t>
            </w:r>
          </w:p>
        </w:tc>
        <w:tc>
          <w:tcPr>
            <w:tcW w:w="437" w:type="dxa"/>
            <w:vAlign w:val="center"/>
          </w:tcPr>
          <w:p w14:paraId="575C0EA5" w14:textId="77777777" w:rsidR="00704D12" w:rsidRDefault="00000000">
            <w:pPr>
              <w:spacing w:line="260" w:lineRule="exact"/>
              <w:jc w:val="center"/>
              <w:rPr>
                <w:rFonts w:ascii="宋体" w:hAnsi="宋体"/>
                <w:sz w:val="20"/>
                <w:szCs w:val="20"/>
              </w:rPr>
            </w:pPr>
            <w:r>
              <w:rPr>
                <w:rFonts w:ascii="宋体" w:hAnsi="宋体" w:hint="eastAsia"/>
                <w:sz w:val="20"/>
                <w:szCs w:val="20"/>
              </w:rPr>
              <w:t>2</w:t>
            </w:r>
          </w:p>
        </w:tc>
        <w:tc>
          <w:tcPr>
            <w:tcW w:w="437" w:type="dxa"/>
            <w:vAlign w:val="center"/>
          </w:tcPr>
          <w:p w14:paraId="01AAA510" w14:textId="77777777" w:rsidR="00704D12" w:rsidRDefault="00000000">
            <w:pPr>
              <w:spacing w:line="260" w:lineRule="exact"/>
              <w:jc w:val="center"/>
              <w:rPr>
                <w:rFonts w:ascii="宋体" w:hAnsi="宋体"/>
                <w:sz w:val="20"/>
                <w:szCs w:val="20"/>
              </w:rPr>
            </w:pPr>
            <w:r>
              <w:rPr>
                <w:rFonts w:ascii="宋体" w:hAnsi="宋体" w:hint="eastAsia"/>
                <w:sz w:val="20"/>
                <w:szCs w:val="20"/>
              </w:rPr>
              <w:t>4</w:t>
            </w:r>
          </w:p>
        </w:tc>
      </w:tr>
      <w:tr w:rsidR="00704D12" w14:paraId="0985890D" w14:textId="77777777">
        <w:trPr>
          <w:trHeight w:val="2608"/>
          <w:jc w:val="center"/>
        </w:trPr>
        <w:tc>
          <w:tcPr>
            <w:tcW w:w="456" w:type="dxa"/>
            <w:vAlign w:val="center"/>
          </w:tcPr>
          <w:p w14:paraId="151073CC" w14:textId="77777777" w:rsidR="00704D12" w:rsidRDefault="00000000">
            <w:pPr>
              <w:snapToGrid w:val="0"/>
              <w:spacing w:line="270" w:lineRule="exact"/>
              <w:jc w:val="center"/>
              <w:rPr>
                <w:rFonts w:ascii="宋体" w:hAnsi="宋体"/>
                <w:bCs/>
                <w:sz w:val="20"/>
                <w:szCs w:val="20"/>
              </w:rPr>
            </w:pPr>
            <w:r>
              <w:rPr>
                <w:rFonts w:ascii="宋体" w:hAnsi="宋体"/>
                <w:bCs/>
                <w:sz w:val="20"/>
                <w:szCs w:val="20"/>
              </w:rPr>
              <w:lastRenderedPageBreak/>
              <w:t>3</w:t>
            </w:r>
          </w:p>
        </w:tc>
        <w:tc>
          <w:tcPr>
            <w:tcW w:w="677" w:type="dxa"/>
            <w:vAlign w:val="center"/>
          </w:tcPr>
          <w:p w14:paraId="333726BA" w14:textId="77777777" w:rsidR="00704D12" w:rsidRDefault="00000000">
            <w:pPr>
              <w:snapToGrid w:val="0"/>
              <w:spacing w:line="270" w:lineRule="exact"/>
              <w:jc w:val="left"/>
              <w:rPr>
                <w:rFonts w:ascii="宋体" w:hAnsi="宋体"/>
                <w:bCs/>
                <w:sz w:val="20"/>
                <w:szCs w:val="20"/>
              </w:rPr>
            </w:pPr>
            <w:r>
              <w:rPr>
                <w:rFonts w:ascii="宋体" w:hAnsi="宋体" w:hint="eastAsia"/>
                <w:bCs/>
                <w:sz w:val="20"/>
                <w:szCs w:val="20"/>
              </w:rPr>
              <w:t>健康管理基础知识</w:t>
            </w:r>
            <w:r>
              <w:rPr>
                <w:rFonts w:ascii="宋体" w:hAnsi="宋体"/>
                <w:bCs/>
                <w:sz w:val="20"/>
                <w:szCs w:val="20"/>
              </w:rPr>
              <w:t xml:space="preserve"> </w:t>
            </w:r>
          </w:p>
          <w:p w14:paraId="65D57F0E" w14:textId="77777777" w:rsidR="00704D12" w:rsidRDefault="00704D12">
            <w:pPr>
              <w:snapToGrid w:val="0"/>
              <w:spacing w:line="270" w:lineRule="exact"/>
              <w:jc w:val="left"/>
              <w:rPr>
                <w:rFonts w:ascii="宋体" w:hAnsi="宋体"/>
                <w:bCs/>
                <w:sz w:val="20"/>
                <w:szCs w:val="20"/>
              </w:rPr>
            </w:pPr>
          </w:p>
        </w:tc>
        <w:tc>
          <w:tcPr>
            <w:tcW w:w="2182" w:type="dxa"/>
            <w:gridSpan w:val="2"/>
          </w:tcPr>
          <w:p w14:paraId="4A78173C" w14:textId="77777777" w:rsidR="00704D12" w:rsidRDefault="00000000">
            <w:pPr>
              <w:snapToGrid w:val="0"/>
              <w:spacing w:line="270" w:lineRule="exact"/>
              <w:rPr>
                <w:rFonts w:ascii="宋体" w:hAnsi="宋体"/>
                <w:bCs/>
                <w:sz w:val="20"/>
                <w:szCs w:val="20"/>
              </w:rPr>
            </w:pPr>
            <w:r>
              <w:rPr>
                <w:rFonts w:ascii="宋体" w:hAnsi="宋体"/>
                <w:bCs/>
                <w:sz w:val="20"/>
                <w:szCs w:val="20"/>
              </w:rPr>
              <w:t>1.识记：</w:t>
            </w:r>
            <w:r>
              <w:rPr>
                <w:rFonts w:ascii="宋体" w:hAnsi="宋体" w:hint="eastAsia"/>
                <w:bCs/>
                <w:sz w:val="20"/>
                <w:szCs w:val="20"/>
              </w:rPr>
              <w:t>健康教育的概念；健康促进的概念；健康素养的概念；健康教育活动策划的原则与步骤；</w:t>
            </w:r>
          </w:p>
          <w:p w14:paraId="7C20448A" w14:textId="77777777" w:rsidR="00704D12" w:rsidRDefault="00000000">
            <w:pPr>
              <w:snapToGrid w:val="0"/>
              <w:spacing w:line="270" w:lineRule="exact"/>
              <w:rPr>
                <w:rFonts w:ascii="宋体" w:hAnsi="宋体"/>
                <w:bCs/>
                <w:sz w:val="20"/>
                <w:szCs w:val="20"/>
              </w:rPr>
            </w:pPr>
            <w:r>
              <w:rPr>
                <w:rFonts w:ascii="宋体" w:hAnsi="宋体"/>
                <w:bCs/>
                <w:sz w:val="20"/>
                <w:szCs w:val="20"/>
              </w:rPr>
              <w:t>2.理解：</w:t>
            </w:r>
            <w:r>
              <w:rPr>
                <w:rFonts w:ascii="宋体" w:hAnsi="宋体" w:hint="eastAsia"/>
                <w:bCs/>
                <w:sz w:val="20"/>
                <w:szCs w:val="20"/>
              </w:rPr>
              <w:t>健康教育的定位，作用与原则；健康信念模式（</w:t>
            </w:r>
            <w:r>
              <w:rPr>
                <w:rFonts w:ascii="宋体" w:hAnsi="宋体"/>
                <w:bCs/>
                <w:sz w:val="20"/>
                <w:szCs w:val="20"/>
              </w:rPr>
              <w:t>health belief model</w:t>
            </w:r>
            <w:r>
              <w:rPr>
                <w:rFonts w:ascii="宋体" w:hAnsi="宋体" w:hint="eastAsia"/>
                <w:bCs/>
                <w:sz w:val="20"/>
                <w:szCs w:val="20"/>
              </w:rPr>
              <w:t>，</w:t>
            </w:r>
            <w:r>
              <w:rPr>
                <w:rFonts w:ascii="宋体" w:hAnsi="宋体"/>
                <w:bCs/>
                <w:sz w:val="20"/>
                <w:szCs w:val="20"/>
              </w:rPr>
              <w:t>HBM</w:t>
            </w:r>
            <w:r>
              <w:rPr>
                <w:rFonts w:ascii="宋体" w:hAnsi="宋体" w:hint="eastAsia"/>
                <w:bCs/>
                <w:sz w:val="20"/>
                <w:szCs w:val="20"/>
              </w:rPr>
              <w:t>）；健康教育知信行问卷设计；如何有效开展健康教育讲座；健康教育在健康管理中的应用</w:t>
            </w:r>
          </w:p>
        </w:tc>
        <w:tc>
          <w:tcPr>
            <w:tcW w:w="1915" w:type="dxa"/>
          </w:tcPr>
          <w:p w14:paraId="7CF269F9" w14:textId="77777777" w:rsidR="00704D12" w:rsidRDefault="00000000">
            <w:pPr>
              <w:snapToGrid w:val="0"/>
              <w:spacing w:line="270" w:lineRule="exact"/>
              <w:rPr>
                <w:rFonts w:ascii="宋体" w:hAnsi="宋体"/>
                <w:b/>
                <w:sz w:val="20"/>
                <w:szCs w:val="20"/>
              </w:rPr>
            </w:pPr>
            <w:r>
              <w:rPr>
                <w:rFonts w:ascii="宋体" w:hAnsi="宋体" w:hint="eastAsia"/>
                <w:bCs/>
                <w:sz w:val="20"/>
                <w:szCs w:val="20"/>
              </w:rPr>
              <w:t>能有效开展健康教育讲座；能掌握健康教育的概念；健康促进的概念；健康素养的概念；健康教育活动策划的原则与步骤；</w:t>
            </w:r>
          </w:p>
        </w:tc>
        <w:tc>
          <w:tcPr>
            <w:tcW w:w="1370" w:type="dxa"/>
          </w:tcPr>
          <w:p w14:paraId="7AD881CB" w14:textId="77777777" w:rsidR="00704D12" w:rsidRDefault="00000000">
            <w:pPr>
              <w:spacing w:line="260" w:lineRule="exact"/>
              <w:ind w:rightChars="-56" w:right="-118"/>
              <w:jc w:val="left"/>
              <w:rPr>
                <w:rFonts w:ascii="宋体" w:hAnsi="宋体"/>
                <w:bCs/>
                <w:sz w:val="20"/>
                <w:szCs w:val="20"/>
              </w:rPr>
            </w:pPr>
            <w:r>
              <w:rPr>
                <w:rFonts w:ascii="宋体" w:hAnsi="宋体" w:hint="eastAsia"/>
                <w:bCs/>
                <w:sz w:val="20"/>
                <w:szCs w:val="20"/>
              </w:rPr>
              <w:t>培养爱国之情和道德职业素养。</w:t>
            </w:r>
          </w:p>
        </w:tc>
        <w:tc>
          <w:tcPr>
            <w:tcW w:w="1370" w:type="dxa"/>
          </w:tcPr>
          <w:p w14:paraId="5EF85130" w14:textId="77777777" w:rsidR="00704D12" w:rsidRDefault="00000000">
            <w:pPr>
              <w:snapToGrid w:val="0"/>
              <w:spacing w:line="270" w:lineRule="exact"/>
              <w:rPr>
                <w:rFonts w:ascii="宋体" w:hAnsi="宋体"/>
                <w:bCs/>
                <w:sz w:val="20"/>
                <w:szCs w:val="20"/>
              </w:rPr>
            </w:pPr>
            <w:r>
              <w:rPr>
                <w:rFonts w:ascii="宋体" w:hAnsi="宋体" w:hint="eastAsia"/>
                <w:bCs/>
                <w:sz w:val="20"/>
                <w:szCs w:val="20"/>
              </w:rPr>
              <w:t>健康教育活动策划的原则与步骤；如何有效开展健康教育讲座；理解与运用健康信念模式（</w:t>
            </w:r>
            <w:r>
              <w:rPr>
                <w:rFonts w:ascii="宋体" w:hAnsi="宋体"/>
                <w:bCs/>
                <w:sz w:val="20"/>
                <w:szCs w:val="20"/>
              </w:rPr>
              <w:t>health belief model</w:t>
            </w:r>
            <w:r>
              <w:rPr>
                <w:rFonts w:ascii="宋体" w:hAnsi="宋体" w:hint="eastAsia"/>
                <w:bCs/>
                <w:sz w:val="20"/>
                <w:szCs w:val="20"/>
              </w:rPr>
              <w:t>，</w:t>
            </w:r>
            <w:r>
              <w:rPr>
                <w:rFonts w:ascii="宋体" w:hAnsi="宋体"/>
                <w:bCs/>
                <w:sz w:val="20"/>
                <w:szCs w:val="20"/>
              </w:rPr>
              <w:t>HBM</w:t>
            </w:r>
            <w:r>
              <w:rPr>
                <w:rFonts w:ascii="宋体" w:hAnsi="宋体" w:hint="eastAsia"/>
                <w:bCs/>
                <w:sz w:val="20"/>
                <w:szCs w:val="20"/>
              </w:rPr>
              <w:t>）</w:t>
            </w:r>
          </w:p>
          <w:p w14:paraId="774F95CC" w14:textId="77777777" w:rsidR="00704D12" w:rsidRDefault="00704D12">
            <w:pPr>
              <w:spacing w:line="260" w:lineRule="exact"/>
              <w:ind w:rightChars="-56" w:right="-118"/>
              <w:jc w:val="left"/>
              <w:rPr>
                <w:rFonts w:ascii="宋体" w:hAnsi="宋体"/>
                <w:bCs/>
                <w:sz w:val="20"/>
                <w:szCs w:val="20"/>
              </w:rPr>
            </w:pPr>
          </w:p>
        </w:tc>
        <w:tc>
          <w:tcPr>
            <w:tcW w:w="436" w:type="dxa"/>
            <w:vAlign w:val="center"/>
          </w:tcPr>
          <w:p w14:paraId="43329A83" w14:textId="44BEAB3E" w:rsidR="00704D12" w:rsidRDefault="005A336F">
            <w:pPr>
              <w:spacing w:line="260" w:lineRule="exact"/>
              <w:jc w:val="center"/>
              <w:rPr>
                <w:rFonts w:ascii="宋体" w:hAnsi="宋体"/>
                <w:sz w:val="20"/>
                <w:szCs w:val="20"/>
              </w:rPr>
            </w:pPr>
            <w:r>
              <w:rPr>
                <w:rFonts w:ascii="宋体" w:hAnsi="宋体"/>
                <w:sz w:val="20"/>
                <w:szCs w:val="20"/>
              </w:rPr>
              <w:t>2</w:t>
            </w:r>
          </w:p>
        </w:tc>
        <w:tc>
          <w:tcPr>
            <w:tcW w:w="437" w:type="dxa"/>
            <w:vAlign w:val="center"/>
          </w:tcPr>
          <w:p w14:paraId="075E608C" w14:textId="77777777" w:rsidR="00704D12" w:rsidRDefault="00000000">
            <w:pPr>
              <w:spacing w:line="260" w:lineRule="exact"/>
              <w:jc w:val="center"/>
              <w:rPr>
                <w:rFonts w:ascii="宋体" w:hAnsi="宋体"/>
                <w:sz w:val="20"/>
                <w:szCs w:val="20"/>
              </w:rPr>
            </w:pPr>
            <w:r>
              <w:rPr>
                <w:rFonts w:ascii="宋体" w:hAnsi="宋体"/>
                <w:sz w:val="20"/>
                <w:szCs w:val="20"/>
              </w:rPr>
              <w:t>0</w:t>
            </w:r>
          </w:p>
        </w:tc>
        <w:tc>
          <w:tcPr>
            <w:tcW w:w="437" w:type="dxa"/>
            <w:vAlign w:val="center"/>
          </w:tcPr>
          <w:p w14:paraId="4AAA7CE0" w14:textId="0D6004BF" w:rsidR="00704D12" w:rsidRDefault="005A336F">
            <w:pPr>
              <w:spacing w:line="260" w:lineRule="exact"/>
              <w:jc w:val="center"/>
              <w:rPr>
                <w:rFonts w:ascii="宋体" w:hAnsi="宋体"/>
                <w:sz w:val="20"/>
                <w:szCs w:val="20"/>
              </w:rPr>
            </w:pPr>
            <w:r>
              <w:rPr>
                <w:rFonts w:ascii="宋体" w:hAnsi="宋体"/>
                <w:sz w:val="20"/>
                <w:szCs w:val="20"/>
              </w:rPr>
              <w:t>2</w:t>
            </w:r>
          </w:p>
        </w:tc>
      </w:tr>
      <w:tr w:rsidR="00704D12" w14:paraId="5971038B" w14:textId="77777777">
        <w:trPr>
          <w:trHeight w:val="2179"/>
          <w:jc w:val="center"/>
        </w:trPr>
        <w:tc>
          <w:tcPr>
            <w:tcW w:w="456" w:type="dxa"/>
            <w:vAlign w:val="center"/>
          </w:tcPr>
          <w:p w14:paraId="62E76BDF" w14:textId="77777777" w:rsidR="00704D12" w:rsidRDefault="00000000">
            <w:pPr>
              <w:snapToGrid w:val="0"/>
              <w:spacing w:line="270" w:lineRule="exact"/>
              <w:jc w:val="center"/>
              <w:rPr>
                <w:rFonts w:ascii="宋体" w:hAnsi="宋体"/>
                <w:bCs/>
                <w:sz w:val="20"/>
                <w:szCs w:val="20"/>
              </w:rPr>
            </w:pPr>
            <w:r>
              <w:rPr>
                <w:rFonts w:ascii="宋体" w:hAnsi="宋体"/>
                <w:bCs/>
                <w:sz w:val="20"/>
                <w:szCs w:val="20"/>
              </w:rPr>
              <w:t>4</w:t>
            </w:r>
          </w:p>
        </w:tc>
        <w:tc>
          <w:tcPr>
            <w:tcW w:w="677" w:type="dxa"/>
            <w:vAlign w:val="center"/>
          </w:tcPr>
          <w:p w14:paraId="63223409" w14:textId="77777777" w:rsidR="00704D12" w:rsidRDefault="00000000">
            <w:pPr>
              <w:snapToGrid w:val="0"/>
              <w:spacing w:line="270" w:lineRule="exact"/>
              <w:jc w:val="center"/>
              <w:rPr>
                <w:rFonts w:ascii="宋体" w:hAnsi="宋体"/>
                <w:bCs/>
                <w:sz w:val="20"/>
                <w:szCs w:val="20"/>
              </w:rPr>
            </w:pPr>
            <w:r>
              <w:rPr>
                <w:rFonts w:ascii="宋体" w:hAnsi="宋体" w:hint="eastAsia"/>
                <w:bCs/>
                <w:sz w:val="20"/>
                <w:szCs w:val="20"/>
              </w:rPr>
              <w:t>健康管理相关知识</w:t>
            </w:r>
            <w:r>
              <w:rPr>
                <w:rFonts w:ascii="宋体" w:hAnsi="宋体"/>
                <w:bCs/>
                <w:sz w:val="20"/>
                <w:szCs w:val="20"/>
              </w:rPr>
              <w:t xml:space="preserve"> </w:t>
            </w:r>
          </w:p>
          <w:p w14:paraId="323317EF" w14:textId="77777777" w:rsidR="00704D12" w:rsidRDefault="00704D12">
            <w:pPr>
              <w:snapToGrid w:val="0"/>
              <w:spacing w:line="270" w:lineRule="exact"/>
              <w:jc w:val="center"/>
              <w:rPr>
                <w:rFonts w:ascii="宋体" w:hAnsi="宋体"/>
                <w:bCs/>
                <w:sz w:val="20"/>
                <w:szCs w:val="20"/>
              </w:rPr>
            </w:pPr>
          </w:p>
        </w:tc>
        <w:tc>
          <w:tcPr>
            <w:tcW w:w="2182" w:type="dxa"/>
            <w:gridSpan w:val="2"/>
          </w:tcPr>
          <w:p w14:paraId="6D29FD6B" w14:textId="77777777" w:rsidR="00704D12" w:rsidRDefault="00000000">
            <w:pPr>
              <w:snapToGrid w:val="0"/>
              <w:spacing w:line="270" w:lineRule="exact"/>
              <w:rPr>
                <w:bCs/>
                <w:sz w:val="20"/>
                <w:szCs w:val="20"/>
              </w:rPr>
            </w:pPr>
            <w:r>
              <w:rPr>
                <w:rFonts w:ascii="宋体" w:hAnsi="宋体"/>
                <w:bCs/>
                <w:sz w:val="20"/>
                <w:szCs w:val="20"/>
              </w:rPr>
              <w:t>1.识记：</w:t>
            </w:r>
            <w:r>
              <w:rPr>
                <w:rFonts w:ascii="宋体" w:hAnsi="宋体" w:hint="eastAsia"/>
                <w:bCs/>
                <w:sz w:val="20"/>
                <w:szCs w:val="20"/>
              </w:rPr>
              <w:t>健康管理相关法律法规；健康管理相关的公共卫生法律制度；健康管理相关的疾病预防与控制法律制度；健</w:t>
            </w:r>
            <w:r>
              <w:rPr>
                <w:rFonts w:hint="eastAsia"/>
                <w:bCs/>
                <w:sz w:val="20"/>
                <w:szCs w:val="20"/>
              </w:rPr>
              <w:t>康管理的规范及权利义务；健康风险的基本概念；健康保险的特征</w:t>
            </w:r>
          </w:p>
          <w:p w14:paraId="7EEBEAA7" w14:textId="77777777" w:rsidR="00704D12" w:rsidRDefault="00000000">
            <w:pPr>
              <w:snapToGrid w:val="0"/>
              <w:spacing w:line="270" w:lineRule="exact"/>
              <w:rPr>
                <w:rFonts w:ascii="宋体" w:hAnsi="宋体"/>
                <w:bCs/>
                <w:sz w:val="20"/>
                <w:szCs w:val="20"/>
              </w:rPr>
            </w:pPr>
            <w:r>
              <w:rPr>
                <w:rFonts w:ascii="宋体" w:hAnsi="宋体"/>
                <w:bCs/>
                <w:sz w:val="20"/>
                <w:szCs w:val="20"/>
              </w:rPr>
              <w:t>2.理解：</w:t>
            </w:r>
            <w:r>
              <w:rPr>
                <w:rFonts w:ascii="宋体" w:hAnsi="宋体" w:hint="eastAsia"/>
                <w:bCs/>
                <w:sz w:val="20"/>
                <w:szCs w:val="20"/>
              </w:rPr>
              <w:t>健康管理相关的健康相关产品法律制度；健康管理相关的医疗服务管理法律制度；健康管理相关的劳动法与合同法；健康管理伦理的定义和基本原则；健康保险的分类</w:t>
            </w:r>
          </w:p>
        </w:tc>
        <w:tc>
          <w:tcPr>
            <w:tcW w:w="1915" w:type="dxa"/>
          </w:tcPr>
          <w:p w14:paraId="3B960161" w14:textId="77777777" w:rsidR="00704D12" w:rsidRDefault="00000000">
            <w:pPr>
              <w:snapToGrid w:val="0"/>
              <w:spacing w:line="270" w:lineRule="exact"/>
              <w:rPr>
                <w:bCs/>
                <w:sz w:val="20"/>
                <w:szCs w:val="20"/>
              </w:rPr>
            </w:pPr>
            <w:r>
              <w:rPr>
                <w:rFonts w:ascii="宋体" w:hAnsi="宋体" w:hint="eastAsia"/>
                <w:bCs/>
                <w:sz w:val="20"/>
                <w:szCs w:val="20"/>
              </w:rPr>
              <w:t>能掌握健康管理相关法律法规；健康管理相关的公共卫生法律制度；健康管理相关的疾病预防与控制法律制度；健</w:t>
            </w:r>
            <w:r>
              <w:rPr>
                <w:rFonts w:hint="eastAsia"/>
                <w:bCs/>
                <w:sz w:val="20"/>
                <w:szCs w:val="20"/>
              </w:rPr>
              <w:t>康管理的规范及权利义务；健康风险的基本概念；健康保险的特征</w:t>
            </w:r>
          </w:p>
          <w:p w14:paraId="04BFB1B2" w14:textId="77777777" w:rsidR="00704D12" w:rsidRDefault="00000000">
            <w:pPr>
              <w:snapToGrid w:val="0"/>
              <w:spacing w:line="270" w:lineRule="exact"/>
              <w:rPr>
                <w:rFonts w:ascii="宋体" w:hAnsi="宋体"/>
                <w:b/>
                <w:sz w:val="20"/>
                <w:szCs w:val="20"/>
              </w:rPr>
            </w:pPr>
            <w:r>
              <w:rPr>
                <w:rFonts w:ascii="宋体" w:hAnsi="宋体" w:hint="eastAsia"/>
                <w:bCs/>
                <w:sz w:val="20"/>
                <w:szCs w:val="20"/>
              </w:rPr>
              <w:t>。</w:t>
            </w:r>
          </w:p>
        </w:tc>
        <w:tc>
          <w:tcPr>
            <w:tcW w:w="1370" w:type="dxa"/>
          </w:tcPr>
          <w:p w14:paraId="4910A9C5" w14:textId="77777777" w:rsidR="00704D12" w:rsidRDefault="00000000">
            <w:pPr>
              <w:spacing w:line="260" w:lineRule="exact"/>
              <w:ind w:rightChars="-56" w:right="-118"/>
              <w:jc w:val="left"/>
              <w:rPr>
                <w:rFonts w:ascii="宋体" w:hAnsi="宋体"/>
                <w:bCs/>
                <w:sz w:val="20"/>
                <w:szCs w:val="20"/>
              </w:rPr>
            </w:pPr>
            <w:r>
              <w:rPr>
                <w:rFonts w:ascii="宋体" w:hAnsi="宋体" w:hint="eastAsia"/>
                <w:bCs/>
                <w:sz w:val="20"/>
                <w:szCs w:val="20"/>
              </w:rPr>
              <w:t>培养道德职业素养和刻苦钻研学术。</w:t>
            </w:r>
          </w:p>
        </w:tc>
        <w:tc>
          <w:tcPr>
            <w:tcW w:w="1370" w:type="dxa"/>
          </w:tcPr>
          <w:p w14:paraId="1F4DB592" w14:textId="77777777" w:rsidR="00704D12" w:rsidRDefault="00000000">
            <w:pPr>
              <w:spacing w:line="260" w:lineRule="exact"/>
              <w:ind w:rightChars="-56" w:right="-118"/>
              <w:jc w:val="left"/>
              <w:rPr>
                <w:rFonts w:ascii="宋体" w:hAnsi="宋体"/>
                <w:sz w:val="20"/>
                <w:szCs w:val="20"/>
              </w:rPr>
            </w:pPr>
            <w:r>
              <w:rPr>
                <w:rFonts w:ascii="宋体" w:hAnsi="宋体" w:hint="eastAsia"/>
                <w:bCs/>
                <w:sz w:val="20"/>
                <w:szCs w:val="20"/>
              </w:rPr>
              <w:t>健康管理相关的公共卫生法律制度；健康管理相关的疾病预防与控制法律制度；健康管理相关的医疗服务管理法律制度；健康管理相关的劳动法与合同法；</w:t>
            </w:r>
          </w:p>
        </w:tc>
        <w:tc>
          <w:tcPr>
            <w:tcW w:w="436" w:type="dxa"/>
            <w:vAlign w:val="center"/>
          </w:tcPr>
          <w:p w14:paraId="033B7510" w14:textId="77777777" w:rsidR="00704D12" w:rsidRDefault="00000000">
            <w:pPr>
              <w:spacing w:line="260" w:lineRule="exact"/>
              <w:jc w:val="center"/>
              <w:rPr>
                <w:rFonts w:ascii="宋体" w:hAnsi="宋体"/>
                <w:sz w:val="20"/>
                <w:szCs w:val="20"/>
              </w:rPr>
            </w:pPr>
            <w:r>
              <w:rPr>
                <w:rFonts w:ascii="宋体" w:hAnsi="宋体"/>
                <w:sz w:val="20"/>
                <w:szCs w:val="20"/>
              </w:rPr>
              <w:t>2</w:t>
            </w:r>
          </w:p>
        </w:tc>
        <w:tc>
          <w:tcPr>
            <w:tcW w:w="437" w:type="dxa"/>
            <w:vAlign w:val="center"/>
          </w:tcPr>
          <w:p w14:paraId="1B06A42E" w14:textId="77777777" w:rsidR="00704D12" w:rsidRDefault="00000000">
            <w:pPr>
              <w:spacing w:line="260" w:lineRule="exact"/>
              <w:jc w:val="center"/>
              <w:rPr>
                <w:rFonts w:ascii="宋体" w:hAnsi="宋体"/>
                <w:sz w:val="20"/>
                <w:szCs w:val="20"/>
              </w:rPr>
            </w:pPr>
            <w:r>
              <w:rPr>
                <w:rFonts w:ascii="宋体" w:hAnsi="宋体"/>
                <w:sz w:val="20"/>
                <w:szCs w:val="20"/>
              </w:rPr>
              <w:t>0</w:t>
            </w:r>
          </w:p>
        </w:tc>
        <w:tc>
          <w:tcPr>
            <w:tcW w:w="437" w:type="dxa"/>
            <w:vAlign w:val="center"/>
          </w:tcPr>
          <w:p w14:paraId="68D5497C" w14:textId="77777777" w:rsidR="00704D12" w:rsidRDefault="00000000">
            <w:pPr>
              <w:spacing w:line="260" w:lineRule="exact"/>
              <w:jc w:val="center"/>
              <w:rPr>
                <w:rFonts w:ascii="宋体" w:hAnsi="宋体"/>
                <w:sz w:val="20"/>
                <w:szCs w:val="20"/>
              </w:rPr>
            </w:pPr>
            <w:r>
              <w:rPr>
                <w:rFonts w:ascii="宋体" w:hAnsi="宋体"/>
                <w:sz w:val="20"/>
                <w:szCs w:val="20"/>
              </w:rPr>
              <w:t>2</w:t>
            </w:r>
          </w:p>
        </w:tc>
      </w:tr>
      <w:tr w:rsidR="00704D12" w14:paraId="5A84D297" w14:textId="77777777">
        <w:trPr>
          <w:trHeight w:val="1353"/>
          <w:jc w:val="center"/>
        </w:trPr>
        <w:tc>
          <w:tcPr>
            <w:tcW w:w="456" w:type="dxa"/>
            <w:vAlign w:val="center"/>
          </w:tcPr>
          <w:p w14:paraId="5FA1E21B" w14:textId="77777777" w:rsidR="00704D12" w:rsidRDefault="00000000">
            <w:pPr>
              <w:snapToGrid w:val="0"/>
              <w:spacing w:line="270" w:lineRule="exact"/>
              <w:jc w:val="center"/>
              <w:rPr>
                <w:rFonts w:ascii="宋体" w:hAnsi="宋体"/>
                <w:bCs/>
                <w:sz w:val="20"/>
                <w:szCs w:val="20"/>
              </w:rPr>
            </w:pPr>
            <w:r>
              <w:rPr>
                <w:rFonts w:ascii="宋体" w:hAnsi="宋体"/>
                <w:bCs/>
                <w:sz w:val="20"/>
                <w:szCs w:val="20"/>
              </w:rPr>
              <w:t>5</w:t>
            </w:r>
          </w:p>
        </w:tc>
        <w:tc>
          <w:tcPr>
            <w:tcW w:w="677" w:type="dxa"/>
            <w:vAlign w:val="center"/>
          </w:tcPr>
          <w:p w14:paraId="606C1440" w14:textId="77777777" w:rsidR="00704D12" w:rsidRDefault="00000000">
            <w:pPr>
              <w:snapToGrid w:val="0"/>
              <w:spacing w:line="270" w:lineRule="exact"/>
              <w:jc w:val="center"/>
              <w:rPr>
                <w:rFonts w:ascii="宋体" w:hAnsi="宋体"/>
                <w:bCs/>
                <w:sz w:val="20"/>
                <w:szCs w:val="20"/>
              </w:rPr>
            </w:pPr>
            <w:r>
              <w:rPr>
                <w:rFonts w:ascii="宋体" w:hAnsi="宋体" w:hint="eastAsia"/>
                <w:bCs/>
                <w:sz w:val="20"/>
                <w:szCs w:val="20"/>
              </w:rPr>
              <w:t>健康管理基本流程</w:t>
            </w:r>
          </w:p>
          <w:p w14:paraId="2D51D16A" w14:textId="77777777" w:rsidR="00704D12" w:rsidRDefault="00704D12">
            <w:pPr>
              <w:snapToGrid w:val="0"/>
              <w:spacing w:line="270" w:lineRule="exact"/>
              <w:jc w:val="center"/>
              <w:rPr>
                <w:rFonts w:ascii="宋体" w:hAnsi="宋体"/>
                <w:bCs/>
                <w:sz w:val="20"/>
                <w:szCs w:val="20"/>
              </w:rPr>
            </w:pPr>
          </w:p>
        </w:tc>
        <w:tc>
          <w:tcPr>
            <w:tcW w:w="2182" w:type="dxa"/>
            <w:gridSpan w:val="2"/>
          </w:tcPr>
          <w:p w14:paraId="36DB9425" w14:textId="77777777" w:rsidR="00704D12" w:rsidRDefault="00000000">
            <w:pPr>
              <w:snapToGrid w:val="0"/>
              <w:spacing w:line="270" w:lineRule="exact"/>
              <w:rPr>
                <w:rFonts w:ascii="宋体" w:hAnsi="宋体"/>
                <w:bCs/>
                <w:sz w:val="20"/>
                <w:szCs w:val="20"/>
              </w:rPr>
            </w:pPr>
            <w:r>
              <w:rPr>
                <w:rFonts w:ascii="宋体" w:hAnsi="宋体"/>
                <w:bCs/>
                <w:sz w:val="20"/>
                <w:szCs w:val="20"/>
              </w:rPr>
              <w:t>1.识记：</w:t>
            </w:r>
            <w:r>
              <w:rPr>
                <w:rFonts w:ascii="宋体" w:hAnsi="宋体" w:hint="eastAsia"/>
                <w:bCs/>
                <w:sz w:val="20"/>
                <w:szCs w:val="20"/>
              </w:rPr>
              <w:t>健康信息来源与收集方法；健康信息的管理步骤；健康体检监测步骤及内容；健康相关危险因素的概念；</w:t>
            </w:r>
          </w:p>
          <w:p w14:paraId="20CF119B" w14:textId="77777777" w:rsidR="00704D12" w:rsidRDefault="00000000">
            <w:pPr>
              <w:snapToGrid w:val="0"/>
              <w:spacing w:line="270" w:lineRule="exact"/>
              <w:rPr>
                <w:bCs/>
                <w:sz w:val="20"/>
                <w:szCs w:val="20"/>
              </w:rPr>
            </w:pPr>
            <w:r>
              <w:rPr>
                <w:rFonts w:ascii="宋体" w:hAnsi="宋体"/>
                <w:bCs/>
                <w:sz w:val="20"/>
                <w:szCs w:val="20"/>
              </w:rPr>
              <w:t>2.理解：</w:t>
            </w:r>
            <w:r>
              <w:rPr>
                <w:rFonts w:ascii="宋体" w:hAnsi="宋体" w:hint="eastAsia"/>
                <w:bCs/>
                <w:sz w:val="20"/>
                <w:szCs w:val="20"/>
              </w:rPr>
              <w:t>健康档案的建立与管理；健康体检在健康管理中的重要意义；健康风险评估的概念、产生和发展；</w:t>
            </w:r>
            <w:r>
              <w:rPr>
                <w:rFonts w:hint="eastAsia"/>
                <w:bCs/>
                <w:sz w:val="20"/>
                <w:szCs w:val="20"/>
              </w:rPr>
              <w:t>健康风险评估的基本步骤；健康风险评估的应用</w:t>
            </w:r>
          </w:p>
          <w:p w14:paraId="42E329B2" w14:textId="77777777" w:rsidR="00704D12" w:rsidRDefault="00704D12">
            <w:pPr>
              <w:snapToGrid w:val="0"/>
              <w:spacing w:line="270" w:lineRule="exact"/>
              <w:rPr>
                <w:rFonts w:ascii="宋体" w:hAnsi="宋体"/>
                <w:bCs/>
                <w:sz w:val="20"/>
                <w:szCs w:val="20"/>
              </w:rPr>
            </w:pPr>
          </w:p>
        </w:tc>
        <w:tc>
          <w:tcPr>
            <w:tcW w:w="1915" w:type="dxa"/>
          </w:tcPr>
          <w:p w14:paraId="1FC368F5" w14:textId="77777777" w:rsidR="00704D12" w:rsidRDefault="00000000">
            <w:pPr>
              <w:snapToGrid w:val="0"/>
              <w:spacing w:line="270" w:lineRule="exact"/>
              <w:rPr>
                <w:rFonts w:ascii="宋体" w:hAnsi="宋体"/>
                <w:b/>
                <w:sz w:val="20"/>
                <w:szCs w:val="20"/>
              </w:rPr>
            </w:pPr>
            <w:r>
              <w:rPr>
                <w:rFonts w:ascii="宋体" w:hAnsi="宋体"/>
                <w:bCs/>
                <w:sz w:val="20"/>
                <w:szCs w:val="20"/>
              </w:rPr>
              <w:t>能</w:t>
            </w:r>
            <w:r>
              <w:rPr>
                <w:rFonts w:ascii="宋体" w:hAnsi="宋体" w:hint="eastAsia"/>
                <w:bCs/>
                <w:sz w:val="20"/>
                <w:szCs w:val="20"/>
              </w:rPr>
              <w:t>掌握健康信息来源与收集方法；健康信息的管理步骤；健康体检监测步骤及内容；健康体检在健康管理中的重要意义；</w:t>
            </w:r>
            <w:r>
              <w:rPr>
                <w:rFonts w:hint="eastAsia"/>
                <w:bCs/>
                <w:sz w:val="20"/>
                <w:szCs w:val="20"/>
              </w:rPr>
              <w:t>健康风险评估的基本步骤；健康风险评估的应用</w:t>
            </w:r>
          </w:p>
        </w:tc>
        <w:tc>
          <w:tcPr>
            <w:tcW w:w="1370" w:type="dxa"/>
          </w:tcPr>
          <w:p w14:paraId="269E49EF" w14:textId="77777777" w:rsidR="00704D12" w:rsidRDefault="00000000">
            <w:pPr>
              <w:snapToGrid w:val="0"/>
              <w:spacing w:line="260" w:lineRule="exact"/>
              <w:rPr>
                <w:rFonts w:ascii="宋体" w:hAnsi="宋体"/>
                <w:bCs/>
                <w:sz w:val="20"/>
                <w:szCs w:val="20"/>
              </w:rPr>
            </w:pPr>
            <w:r>
              <w:rPr>
                <w:rFonts w:ascii="宋体" w:hAnsi="宋体" w:hint="eastAsia"/>
                <w:bCs/>
                <w:sz w:val="20"/>
                <w:szCs w:val="20"/>
              </w:rPr>
              <w:t>具有道德职业素养和社会责任心。</w:t>
            </w:r>
          </w:p>
        </w:tc>
        <w:tc>
          <w:tcPr>
            <w:tcW w:w="1370" w:type="dxa"/>
          </w:tcPr>
          <w:p w14:paraId="218721E1" w14:textId="77777777" w:rsidR="00704D12" w:rsidRDefault="00000000">
            <w:pPr>
              <w:snapToGrid w:val="0"/>
              <w:spacing w:line="260" w:lineRule="exact"/>
              <w:rPr>
                <w:rFonts w:ascii="宋体" w:hAnsi="宋体"/>
                <w:bCs/>
                <w:sz w:val="20"/>
                <w:szCs w:val="20"/>
              </w:rPr>
            </w:pPr>
            <w:r>
              <w:rPr>
                <w:rFonts w:ascii="宋体" w:hAnsi="宋体" w:hint="eastAsia"/>
                <w:bCs/>
                <w:sz w:val="20"/>
                <w:szCs w:val="20"/>
              </w:rPr>
              <w:t>健康信息来源与收集方法；</w:t>
            </w:r>
            <w:r>
              <w:rPr>
                <w:rFonts w:hint="eastAsia"/>
                <w:bCs/>
                <w:sz w:val="20"/>
                <w:szCs w:val="20"/>
              </w:rPr>
              <w:t>健康风险评估的基本步骤；健康风险评估的应用</w:t>
            </w:r>
          </w:p>
        </w:tc>
        <w:tc>
          <w:tcPr>
            <w:tcW w:w="436" w:type="dxa"/>
            <w:vAlign w:val="center"/>
          </w:tcPr>
          <w:p w14:paraId="582B7639" w14:textId="77777777" w:rsidR="00704D12" w:rsidRDefault="00000000">
            <w:pPr>
              <w:spacing w:line="260" w:lineRule="exact"/>
              <w:jc w:val="center"/>
              <w:rPr>
                <w:rFonts w:ascii="宋体" w:hAnsi="宋体"/>
                <w:sz w:val="20"/>
                <w:szCs w:val="20"/>
              </w:rPr>
            </w:pPr>
            <w:r>
              <w:rPr>
                <w:rFonts w:ascii="宋体" w:hAnsi="宋体" w:hint="eastAsia"/>
                <w:sz w:val="20"/>
                <w:szCs w:val="20"/>
              </w:rPr>
              <w:t>2</w:t>
            </w:r>
          </w:p>
        </w:tc>
        <w:tc>
          <w:tcPr>
            <w:tcW w:w="437" w:type="dxa"/>
            <w:vAlign w:val="center"/>
          </w:tcPr>
          <w:p w14:paraId="16635F79" w14:textId="77777777" w:rsidR="00704D12" w:rsidRDefault="00000000">
            <w:pPr>
              <w:spacing w:line="260" w:lineRule="exact"/>
              <w:jc w:val="center"/>
              <w:rPr>
                <w:rFonts w:ascii="宋体" w:hAnsi="宋体"/>
                <w:sz w:val="20"/>
                <w:szCs w:val="20"/>
              </w:rPr>
            </w:pPr>
            <w:r>
              <w:rPr>
                <w:rFonts w:ascii="宋体" w:hAnsi="宋体" w:hint="eastAsia"/>
                <w:sz w:val="20"/>
                <w:szCs w:val="20"/>
              </w:rPr>
              <w:t>0</w:t>
            </w:r>
          </w:p>
        </w:tc>
        <w:tc>
          <w:tcPr>
            <w:tcW w:w="437" w:type="dxa"/>
            <w:vAlign w:val="center"/>
          </w:tcPr>
          <w:p w14:paraId="7D52549C" w14:textId="77777777" w:rsidR="00704D12" w:rsidRDefault="00000000">
            <w:pPr>
              <w:spacing w:line="260" w:lineRule="exact"/>
              <w:jc w:val="center"/>
              <w:rPr>
                <w:rFonts w:ascii="宋体" w:hAnsi="宋体"/>
                <w:sz w:val="20"/>
                <w:szCs w:val="20"/>
              </w:rPr>
            </w:pPr>
            <w:r>
              <w:rPr>
                <w:rFonts w:ascii="宋体" w:hAnsi="宋体" w:hint="eastAsia"/>
                <w:sz w:val="20"/>
                <w:szCs w:val="20"/>
              </w:rPr>
              <w:t>2</w:t>
            </w:r>
          </w:p>
        </w:tc>
      </w:tr>
      <w:tr w:rsidR="00704D12" w14:paraId="087BA188" w14:textId="77777777">
        <w:trPr>
          <w:trHeight w:val="2623"/>
          <w:jc w:val="center"/>
        </w:trPr>
        <w:tc>
          <w:tcPr>
            <w:tcW w:w="456" w:type="dxa"/>
            <w:vAlign w:val="center"/>
          </w:tcPr>
          <w:p w14:paraId="348FD6AE" w14:textId="77777777" w:rsidR="00704D12" w:rsidRDefault="00000000">
            <w:pPr>
              <w:snapToGrid w:val="0"/>
              <w:spacing w:line="270" w:lineRule="exact"/>
              <w:jc w:val="center"/>
              <w:rPr>
                <w:rFonts w:ascii="宋体" w:hAnsi="宋体"/>
                <w:bCs/>
                <w:sz w:val="20"/>
                <w:szCs w:val="20"/>
              </w:rPr>
            </w:pPr>
            <w:r>
              <w:rPr>
                <w:rFonts w:ascii="宋体" w:hAnsi="宋体"/>
                <w:bCs/>
                <w:sz w:val="20"/>
                <w:szCs w:val="20"/>
              </w:rPr>
              <w:lastRenderedPageBreak/>
              <w:t>6</w:t>
            </w:r>
          </w:p>
        </w:tc>
        <w:tc>
          <w:tcPr>
            <w:tcW w:w="677" w:type="dxa"/>
            <w:vAlign w:val="center"/>
          </w:tcPr>
          <w:p w14:paraId="0D2B934D" w14:textId="77777777" w:rsidR="00704D12" w:rsidRDefault="00000000">
            <w:pPr>
              <w:snapToGrid w:val="0"/>
              <w:spacing w:line="270" w:lineRule="exact"/>
              <w:jc w:val="center"/>
              <w:rPr>
                <w:rFonts w:ascii="宋体" w:hAnsi="宋体"/>
                <w:bCs/>
                <w:sz w:val="20"/>
                <w:szCs w:val="20"/>
              </w:rPr>
            </w:pPr>
            <w:r>
              <w:rPr>
                <w:rFonts w:ascii="宋体" w:hAnsi="宋体" w:hint="eastAsia"/>
                <w:bCs/>
                <w:sz w:val="20"/>
                <w:szCs w:val="20"/>
              </w:rPr>
              <w:t>中医特色健康管理</w:t>
            </w:r>
            <w:r>
              <w:rPr>
                <w:rFonts w:ascii="宋体" w:hAnsi="宋体"/>
                <w:bCs/>
                <w:sz w:val="20"/>
                <w:szCs w:val="20"/>
              </w:rPr>
              <w:t xml:space="preserve"> </w:t>
            </w:r>
          </w:p>
          <w:p w14:paraId="5BBEAC64" w14:textId="77777777" w:rsidR="00704D12" w:rsidRDefault="00000000">
            <w:pPr>
              <w:snapToGrid w:val="0"/>
              <w:spacing w:line="270" w:lineRule="exact"/>
              <w:jc w:val="center"/>
              <w:rPr>
                <w:rFonts w:ascii="宋体" w:hAnsi="宋体"/>
                <w:bCs/>
                <w:sz w:val="20"/>
                <w:szCs w:val="20"/>
              </w:rPr>
            </w:pPr>
            <w:r>
              <w:rPr>
                <w:rFonts w:ascii="宋体" w:hAnsi="宋体"/>
                <w:bCs/>
                <w:sz w:val="20"/>
                <w:szCs w:val="20"/>
              </w:rPr>
              <w:t xml:space="preserve"> </w:t>
            </w:r>
          </w:p>
        </w:tc>
        <w:tc>
          <w:tcPr>
            <w:tcW w:w="2182" w:type="dxa"/>
            <w:gridSpan w:val="2"/>
          </w:tcPr>
          <w:p w14:paraId="3CE853BE" w14:textId="77777777" w:rsidR="00704D12" w:rsidRDefault="00000000">
            <w:pPr>
              <w:snapToGrid w:val="0"/>
              <w:spacing w:line="270" w:lineRule="exact"/>
              <w:rPr>
                <w:rFonts w:ascii="宋体" w:hAnsi="宋体"/>
                <w:bCs/>
                <w:sz w:val="20"/>
                <w:szCs w:val="20"/>
              </w:rPr>
            </w:pPr>
            <w:r>
              <w:rPr>
                <w:rFonts w:ascii="宋体" w:hAnsi="宋体"/>
                <w:bCs/>
                <w:sz w:val="20"/>
                <w:szCs w:val="20"/>
              </w:rPr>
              <w:t>1.识记：</w:t>
            </w:r>
            <w:r>
              <w:rPr>
                <w:rFonts w:ascii="宋体" w:hAnsi="宋体" w:hint="eastAsia"/>
                <w:bCs/>
                <w:sz w:val="20"/>
                <w:szCs w:val="20"/>
              </w:rPr>
              <w:t>中医健康管理的概念；中医健康管理的目标；中医健康管理效果评价和监测</w:t>
            </w:r>
          </w:p>
          <w:p w14:paraId="37E16A94" w14:textId="77777777" w:rsidR="00704D12" w:rsidRDefault="00000000">
            <w:pPr>
              <w:snapToGrid w:val="0"/>
              <w:spacing w:line="270" w:lineRule="exact"/>
              <w:rPr>
                <w:bCs/>
                <w:sz w:val="20"/>
                <w:szCs w:val="20"/>
              </w:rPr>
            </w:pPr>
            <w:r>
              <w:rPr>
                <w:rFonts w:ascii="宋体" w:hAnsi="宋体"/>
                <w:bCs/>
                <w:sz w:val="20"/>
                <w:szCs w:val="20"/>
              </w:rPr>
              <w:t>2.理解：</w:t>
            </w:r>
            <w:r>
              <w:rPr>
                <w:rFonts w:ascii="宋体" w:hAnsi="宋体" w:hint="eastAsia"/>
                <w:bCs/>
                <w:sz w:val="20"/>
                <w:szCs w:val="20"/>
              </w:rPr>
              <w:t>中医健康管理方式；中医健康管理服务对象；</w:t>
            </w:r>
            <w:r>
              <w:rPr>
                <w:rFonts w:hint="eastAsia"/>
                <w:bCs/>
                <w:sz w:val="20"/>
                <w:szCs w:val="20"/>
              </w:rPr>
              <w:t>中医健康管理技术方法</w:t>
            </w:r>
            <w:r>
              <w:rPr>
                <w:bCs/>
                <w:sz w:val="20"/>
                <w:szCs w:val="20"/>
              </w:rPr>
              <w:t xml:space="preserve"> </w:t>
            </w:r>
          </w:p>
          <w:p w14:paraId="5DC27F57" w14:textId="77777777" w:rsidR="00704D12" w:rsidRDefault="00704D12">
            <w:pPr>
              <w:snapToGrid w:val="0"/>
              <w:spacing w:line="270" w:lineRule="exact"/>
              <w:rPr>
                <w:rFonts w:ascii="宋体" w:hAnsi="宋体"/>
                <w:bCs/>
                <w:sz w:val="20"/>
                <w:szCs w:val="20"/>
              </w:rPr>
            </w:pPr>
          </w:p>
        </w:tc>
        <w:tc>
          <w:tcPr>
            <w:tcW w:w="1915" w:type="dxa"/>
          </w:tcPr>
          <w:p w14:paraId="099C02B4" w14:textId="77777777" w:rsidR="00704D12" w:rsidRDefault="00000000">
            <w:pPr>
              <w:snapToGrid w:val="0"/>
              <w:spacing w:line="270" w:lineRule="exact"/>
              <w:rPr>
                <w:bCs/>
                <w:sz w:val="20"/>
                <w:szCs w:val="20"/>
              </w:rPr>
            </w:pPr>
            <w:r>
              <w:rPr>
                <w:rFonts w:ascii="宋体" w:hAnsi="宋体" w:hint="eastAsia"/>
                <w:bCs/>
                <w:sz w:val="20"/>
                <w:szCs w:val="20"/>
              </w:rPr>
              <w:t>能运用</w:t>
            </w:r>
            <w:r>
              <w:rPr>
                <w:rFonts w:hint="eastAsia"/>
                <w:bCs/>
                <w:sz w:val="20"/>
                <w:szCs w:val="20"/>
              </w:rPr>
              <w:t>中医健康管理技术方法于实践中；能掌握</w:t>
            </w:r>
            <w:r>
              <w:rPr>
                <w:rFonts w:ascii="宋体" w:hAnsi="宋体" w:hint="eastAsia"/>
                <w:bCs/>
                <w:sz w:val="20"/>
                <w:szCs w:val="20"/>
              </w:rPr>
              <w:t>中医健康管理的概念；中医健康管理的目标以及中医健康管理方式。</w:t>
            </w:r>
          </w:p>
        </w:tc>
        <w:tc>
          <w:tcPr>
            <w:tcW w:w="1370" w:type="dxa"/>
          </w:tcPr>
          <w:p w14:paraId="41205B8D" w14:textId="77777777" w:rsidR="00704D12" w:rsidRDefault="00000000">
            <w:pPr>
              <w:spacing w:line="260" w:lineRule="exact"/>
              <w:ind w:rightChars="-56" w:right="-118"/>
              <w:jc w:val="left"/>
              <w:rPr>
                <w:rFonts w:ascii="宋体" w:hAnsi="宋体"/>
                <w:bCs/>
                <w:sz w:val="20"/>
                <w:szCs w:val="20"/>
              </w:rPr>
            </w:pPr>
            <w:r>
              <w:rPr>
                <w:rFonts w:ascii="宋体" w:hAnsi="宋体" w:hint="eastAsia"/>
                <w:bCs/>
                <w:sz w:val="20"/>
                <w:szCs w:val="20"/>
              </w:rPr>
              <w:t>培养对中医药健康管理事业的浓厚兴趣以及对祖国传统医学的热爱之情。</w:t>
            </w:r>
          </w:p>
        </w:tc>
        <w:tc>
          <w:tcPr>
            <w:tcW w:w="1370" w:type="dxa"/>
          </w:tcPr>
          <w:p w14:paraId="116517DA" w14:textId="77777777" w:rsidR="00704D12" w:rsidRDefault="00000000">
            <w:pPr>
              <w:spacing w:line="260" w:lineRule="exact"/>
              <w:ind w:rightChars="-56" w:right="-118"/>
              <w:jc w:val="left"/>
              <w:rPr>
                <w:rFonts w:ascii="宋体" w:hAnsi="宋体"/>
                <w:bCs/>
                <w:sz w:val="20"/>
                <w:szCs w:val="20"/>
              </w:rPr>
            </w:pPr>
            <w:r>
              <w:rPr>
                <w:rFonts w:ascii="宋体" w:hAnsi="宋体" w:hint="eastAsia"/>
                <w:bCs/>
                <w:sz w:val="20"/>
                <w:szCs w:val="20"/>
              </w:rPr>
              <w:t>能运用</w:t>
            </w:r>
            <w:r>
              <w:rPr>
                <w:rFonts w:hint="eastAsia"/>
                <w:bCs/>
                <w:sz w:val="20"/>
                <w:szCs w:val="20"/>
              </w:rPr>
              <w:t>中医健康管理技术方法于实践中</w:t>
            </w:r>
          </w:p>
        </w:tc>
        <w:tc>
          <w:tcPr>
            <w:tcW w:w="436" w:type="dxa"/>
            <w:vAlign w:val="center"/>
          </w:tcPr>
          <w:p w14:paraId="6E50C1B0" w14:textId="77777777" w:rsidR="00704D12" w:rsidRDefault="00000000">
            <w:pPr>
              <w:spacing w:line="260" w:lineRule="exact"/>
              <w:jc w:val="center"/>
              <w:rPr>
                <w:rFonts w:ascii="宋体" w:hAnsi="宋体"/>
                <w:sz w:val="20"/>
                <w:szCs w:val="20"/>
              </w:rPr>
            </w:pPr>
            <w:r>
              <w:rPr>
                <w:rFonts w:ascii="宋体" w:hAnsi="宋体" w:hint="eastAsia"/>
                <w:sz w:val="20"/>
                <w:szCs w:val="20"/>
              </w:rPr>
              <w:t>2</w:t>
            </w:r>
          </w:p>
        </w:tc>
        <w:tc>
          <w:tcPr>
            <w:tcW w:w="437" w:type="dxa"/>
            <w:vAlign w:val="center"/>
          </w:tcPr>
          <w:p w14:paraId="2B235F52" w14:textId="54210A12" w:rsidR="00704D12" w:rsidRDefault="005A336F">
            <w:pPr>
              <w:spacing w:line="260" w:lineRule="exact"/>
              <w:jc w:val="center"/>
              <w:rPr>
                <w:rFonts w:ascii="宋体" w:hAnsi="宋体"/>
                <w:sz w:val="20"/>
                <w:szCs w:val="20"/>
              </w:rPr>
            </w:pPr>
            <w:r>
              <w:rPr>
                <w:rFonts w:ascii="宋体" w:hAnsi="宋体"/>
                <w:sz w:val="20"/>
                <w:szCs w:val="20"/>
              </w:rPr>
              <w:t>2</w:t>
            </w:r>
          </w:p>
        </w:tc>
        <w:tc>
          <w:tcPr>
            <w:tcW w:w="437" w:type="dxa"/>
            <w:vAlign w:val="center"/>
          </w:tcPr>
          <w:p w14:paraId="070C934D" w14:textId="280FA313" w:rsidR="00704D12" w:rsidRDefault="005A336F">
            <w:pPr>
              <w:spacing w:line="260" w:lineRule="exact"/>
              <w:jc w:val="center"/>
              <w:rPr>
                <w:rFonts w:ascii="宋体" w:hAnsi="宋体"/>
                <w:sz w:val="20"/>
                <w:szCs w:val="20"/>
              </w:rPr>
            </w:pPr>
            <w:r>
              <w:rPr>
                <w:rFonts w:ascii="宋体" w:hAnsi="宋体"/>
                <w:sz w:val="20"/>
                <w:szCs w:val="20"/>
              </w:rPr>
              <w:t>4</w:t>
            </w:r>
          </w:p>
        </w:tc>
      </w:tr>
      <w:tr w:rsidR="00704D12" w14:paraId="1C30D7D7" w14:textId="77777777">
        <w:trPr>
          <w:trHeight w:val="2308"/>
          <w:jc w:val="center"/>
        </w:trPr>
        <w:tc>
          <w:tcPr>
            <w:tcW w:w="456" w:type="dxa"/>
            <w:vAlign w:val="center"/>
          </w:tcPr>
          <w:p w14:paraId="09F0867F" w14:textId="77777777" w:rsidR="00704D12" w:rsidRDefault="00000000">
            <w:pPr>
              <w:snapToGrid w:val="0"/>
              <w:spacing w:line="270" w:lineRule="exact"/>
              <w:jc w:val="center"/>
              <w:rPr>
                <w:rFonts w:ascii="宋体" w:hAnsi="宋体"/>
                <w:bCs/>
                <w:sz w:val="20"/>
                <w:szCs w:val="20"/>
              </w:rPr>
            </w:pPr>
            <w:r>
              <w:rPr>
                <w:rFonts w:ascii="宋体" w:hAnsi="宋体"/>
                <w:bCs/>
                <w:sz w:val="20"/>
                <w:szCs w:val="20"/>
              </w:rPr>
              <w:t>7</w:t>
            </w:r>
          </w:p>
        </w:tc>
        <w:tc>
          <w:tcPr>
            <w:tcW w:w="677" w:type="dxa"/>
            <w:vAlign w:val="center"/>
          </w:tcPr>
          <w:p w14:paraId="6B64706E" w14:textId="77777777" w:rsidR="00704D12" w:rsidRDefault="00000000">
            <w:pPr>
              <w:snapToGrid w:val="0"/>
              <w:spacing w:line="270" w:lineRule="exact"/>
              <w:jc w:val="center"/>
              <w:rPr>
                <w:rFonts w:ascii="宋体" w:hAnsi="宋体"/>
                <w:bCs/>
                <w:sz w:val="20"/>
                <w:szCs w:val="20"/>
              </w:rPr>
            </w:pPr>
            <w:r>
              <w:rPr>
                <w:rFonts w:ascii="宋体" w:hAnsi="宋体" w:hint="eastAsia"/>
                <w:bCs/>
                <w:sz w:val="20"/>
                <w:szCs w:val="20"/>
              </w:rPr>
              <w:t>全生命周期健康管理</w:t>
            </w:r>
          </w:p>
          <w:p w14:paraId="073A11F1" w14:textId="77777777" w:rsidR="00704D12" w:rsidRDefault="00704D12">
            <w:pPr>
              <w:snapToGrid w:val="0"/>
              <w:spacing w:line="270" w:lineRule="exact"/>
              <w:jc w:val="center"/>
              <w:rPr>
                <w:rFonts w:ascii="宋体" w:hAnsi="宋体"/>
                <w:bCs/>
                <w:sz w:val="20"/>
                <w:szCs w:val="20"/>
              </w:rPr>
            </w:pPr>
          </w:p>
        </w:tc>
        <w:tc>
          <w:tcPr>
            <w:tcW w:w="2182" w:type="dxa"/>
            <w:gridSpan w:val="2"/>
          </w:tcPr>
          <w:p w14:paraId="59CF0644" w14:textId="77777777" w:rsidR="00704D12" w:rsidRDefault="00000000">
            <w:pPr>
              <w:snapToGrid w:val="0"/>
              <w:spacing w:line="270" w:lineRule="exact"/>
              <w:rPr>
                <w:rFonts w:ascii="宋体" w:hAnsi="宋体"/>
                <w:bCs/>
                <w:sz w:val="20"/>
                <w:szCs w:val="20"/>
              </w:rPr>
            </w:pPr>
            <w:r>
              <w:rPr>
                <w:rFonts w:ascii="宋体" w:hAnsi="宋体"/>
                <w:bCs/>
                <w:sz w:val="20"/>
                <w:szCs w:val="20"/>
              </w:rPr>
              <w:t>1.识记：</w:t>
            </w:r>
            <w:r>
              <w:rPr>
                <w:rFonts w:ascii="宋体" w:hAnsi="宋体" w:hint="eastAsia"/>
                <w:bCs/>
                <w:sz w:val="20"/>
                <w:szCs w:val="20"/>
              </w:rPr>
              <w:t>婴幼儿期特征；婴幼儿健康管理要点；学龄前儿童健康管理要点；青少年营养需要；中老年人群的健康风险；青春期女性的健康风险；青春期男性的健康风险</w:t>
            </w:r>
          </w:p>
          <w:p w14:paraId="763055FC" w14:textId="77777777" w:rsidR="00704D12" w:rsidRDefault="00000000">
            <w:pPr>
              <w:snapToGrid w:val="0"/>
              <w:spacing w:line="270" w:lineRule="exact"/>
              <w:rPr>
                <w:bCs/>
                <w:sz w:val="20"/>
                <w:szCs w:val="20"/>
              </w:rPr>
            </w:pPr>
            <w:r>
              <w:rPr>
                <w:rFonts w:ascii="宋体" w:hAnsi="宋体"/>
                <w:bCs/>
                <w:sz w:val="20"/>
                <w:szCs w:val="20"/>
              </w:rPr>
              <w:t>2.理解：</w:t>
            </w:r>
            <w:r>
              <w:rPr>
                <w:rFonts w:hint="eastAsia"/>
                <w:bCs/>
                <w:sz w:val="20"/>
                <w:szCs w:val="20"/>
              </w:rPr>
              <w:t>婴幼儿常见意外与健康风险；针对婴幼儿健康社区管理要点；中老年人群的健康干预；孕产妇健康管理</w:t>
            </w:r>
          </w:p>
          <w:p w14:paraId="375FAB58" w14:textId="77777777" w:rsidR="00704D12" w:rsidRDefault="00704D12">
            <w:pPr>
              <w:snapToGrid w:val="0"/>
              <w:spacing w:line="270" w:lineRule="exact"/>
              <w:rPr>
                <w:bCs/>
                <w:sz w:val="20"/>
                <w:szCs w:val="20"/>
              </w:rPr>
            </w:pPr>
          </w:p>
          <w:p w14:paraId="6C3D201D" w14:textId="77777777" w:rsidR="00704D12" w:rsidRDefault="00704D12">
            <w:pPr>
              <w:snapToGrid w:val="0"/>
              <w:spacing w:line="270" w:lineRule="exact"/>
              <w:rPr>
                <w:rFonts w:ascii="宋体" w:hAnsi="宋体"/>
                <w:bCs/>
                <w:sz w:val="20"/>
                <w:szCs w:val="20"/>
              </w:rPr>
            </w:pPr>
          </w:p>
        </w:tc>
        <w:tc>
          <w:tcPr>
            <w:tcW w:w="1915" w:type="dxa"/>
          </w:tcPr>
          <w:p w14:paraId="0005EDE1" w14:textId="77777777" w:rsidR="00704D12" w:rsidRDefault="00000000">
            <w:pPr>
              <w:snapToGrid w:val="0"/>
              <w:spacing w:line="270" w:lineRule="exact"/>
              <w:rPr>
                <w:rFonts w:ascii="宋体" w:hAnsi="宋体"/>
                <w:b/>
                <w:sz w:val="20"/>
                <w:szCs w:val="20"/>
              </w:rPr>
            </w:pPr>
            <w:r>
              <w:rPr>
                <w:rFonts w:ascii="宋体" w:hAnsi="宋体" w:hint="eastAsia"/>
                <w:bCs/>
                <w:sz w:val="20"/>
                <w:szCs w:val="20"/>
              </w:rPr>
              <w:t>掌握婴幼儿期特征；婴幼儿健康管理要点；学龄前儿童健康管理要点；青少年营养需要；中老年人群的健康风险；青春期女性的健康风险；青春期男性的健康风险</w:t>
            </w:r>
          </w:p>
        </w:tc>
        <w:tc>
          <w:tcPr>
            <w:tcW w:w="1370" w:type="dxa"/>
          </w:tcPr>
          <w:p w14:paraId="7E836F3B" w14:textId="77777777" w:rsidR="00704D12" w:rsidRDefault="00000000">
            <w:pPr>
              <w:snapToGrid w:val="0"/>
              <w:spacing w:line="260" w:lineRule="exact"/>
              <w:ind w:rightChars="10" w:right="21"/>
              <w:rPr>
                <w:rFonts w:ascii="宋体" w:hAnsi="宋体"/>
                <w:bCs/>
                <w:sz w:val="20"/>
                <w:szCs w:val="20"/>
              </w:rPr>
            </w:pPr>
            <w:r>
              <w:rPr>
                <w:rFonts w:ascii="宋体" w:hAnsi="宋体" w:hint="eastAsia"/>
                <w:bCs/>
                <w:sz w:val="20"/>
                <w:szCs w:val="20"/>
              </w:rPr>
              <w:t>培养团队合作精神，创新精神，探究精神，刻苦钻研学术的精神。</w:t>
            </w:r>
          </w:p>
        </w:tc>
        <w:tc>
          <w:tcPr>
            <w:tcW w:w="1370" w:type="dxa"/>
          </w:tcPr>
          <w:p w14:paraId="134F27DE" w14:textId="77777777" w:rsidR="00704D12" w:rsidRDefault="00000000">
            <w:pPr>
              <w:snapToGrid w:val="0"/>
              <w:spacing w:line="260" w:lineRule="exact"/>
              <w:ind w:rightChars="10" w:right="21"/>
              <w:rPr>
                <w:rFonts w:ascii="宋体" w:hAnsi="宋体"/>
                <w:bCs/>
                <w:sz w:val="20"/>
                <w:szCs w:val="20"/>
              </w:rPr>
            </w:pPr>
            <w:r>
              <w:rPr>
                <w:rFonts w:hint="eastAsia"/>
                <w:bCs/>
                <w:sz w:val="20"/>
                <w:szCs w:val="20"/>
              </w:rPr>
              <w:t>婴幼儿常见意外与健康风险；针对婴幼儿健康社区管理要点；中老年人群的健康干预；孕产妇健康管理</w:t>
            </w:r>
          </w:p>
        </w:tc>
        <w:tc>
          <w:tcPr>
            <w:tcW w:w="436" w:type="dxa"/>
            <w:vAlign w:val="center"/>
          </w:tcPr>
          <w:p w14:paraId="5EB9339B" w14:textId="77777777" w:rsidR="00704D12" w:rsidRDefault="00000000">
            <w:pPr>
              <w:spacing w:line="260" w:lineRule="exact"/>
              <w:jc w:val="center"/>
              <w:rPr>
                <w:rFonts w:ascii="宋体" w:hAnsi="宋体"/>
                <w:sz w:val="20"/>
                <w:szCs w:val="20"/>
              </w:rPr>
            </w:pPr>
            <w:r>
              <w:rPr>
                <w:rFonts w:ascii="宋体" w:hAnsi="宋体" w:hint="eastAsia"/>
                <w:sz w:val="20"/>
                <w:szCs w:val="20"/>
              </w:rPr>
              <w:t>4</w:t>
            </w:r>
          </w:p>
        </w:tc>
        <w:tc>
          <w:tcPr>
            <w:tcW w:w="437" w:type="dxa"/>
            <w:vAlign w:val="center"/>
          </w:tcPr>
          <w:p w14:paraId="01FDB7D9" w14:textId="77777777" w:rsidR="00704D12" w:rsidRDefault="00000000">
            <w:pPr>
              <w:spacing w:line="260" w:lineRule="exact"/>
              <w:jc w:val="center"/>
              <w:rPr>
                <w:rFonts w:ascii="宋体" w:hAnsi="宋体"/>
                <w:sz w:val="20"/>
                <w:szCs w:val="20"/>
              </w:rPr>
            </w:pPr>
            <w:r>
              <w:rPr>
                <w:rFonts w:ascii="宋体" w:hAnsi="宋体" w:hint="eastAsia"/>
                <w:sz w:val="20"/>
                <w:szCs w:val="20"/>
              </w:rPr>
              <w:t>2</w:t>
            </w:r>
          </w:p>
        </w:tc>
        <w:tc>
          <w:tcPr>
            <w:tcW w:w="437" w:type="dxa"/>
            <w:vAlign w:val="center"/>
          </w:tcPr>
          <w:p w14:paraId="7D82C0F1" w14:textId="77777777" w:rsidR="00704D12" w:rsidRDefault="00000000">
            <w:pPr>
              <w:spacing w:line="260" w:lineRule="exact"/>
              <w:jc w:val="center"/>
              <w:rPr>
                <w:rFonts w:ascii="宋体" w:hAnsi="宋体"/>
                <w:sz w:val="20"/>
                <w:szCs w:val="20"/>
              </w:rPr>
            </w:pPr>
            <w:r>
              <w:rPr>
                <w:rFonts w:ascii="宋体" w:hAnsi="宋体" w:hint="eastAsia"/>
                <w:sz w:val="20"/>
                <w:szCs w:val="20"/>
              </w:rPr>
              <w:t>6</w:t>
            </w:r>
          </w:p>
        </w:tc>
      </w:tr>
      <w:tr w:rsidR="00704D12" w14:paraId="1D50992E" w14:textId="77777777">
        <w:trPr>
          <w:trHeight w:val="274"/>
          <w:jc w:val="center"/>
        </w:trPr>
        <w:tc>
          <w:tcPr>
            <w:tcW w:w="456" w:type="dxa"/>
            <w:vAlign w:val="center"/>
          </w:tcPr>
          <w:p w14:paraId="18D50815" w14:textId="77777777" w:rsidR="00704D12" w:rsidRDefault="00000000">
            <w:pPr>
              <w:snapToGrid w:val="0"/>
              <w:spacing w:line="270" w:lineRule="exact"/>
              <w:jc w:val="center"/>
              <w:rPr>
                <w:rFonts w:ascii="宋体" w:hAnsi="宋体"/>
                <w:bCs/>
                <w:sz w:val="20"/>
                <w:szCs w:val="20"/>
              </w:rPr>
            </w:pPr>
            <w:r>
              <w:rPr>
                <w:rFonts w:ascii="宋体" w:hAnsi="宋体"/>
                <w:bCs/>
                <w:sz w:val="20"/>
                <w:szCs w:val="20"/>
              </w:rPr>
              <w:t>8</w:t>
            </w:r>
          </w:p>
        </w:tc>
        <w:tc>
          <w:tcPr>
            <w:tcW w:w="677" w:type="dxa"/>
            <w:vAlign w:val="center"/>
          </w:tcPr>
          <w:p w14:paraId="3FA3D137" w14:textId="77777777" w:rsidR="00704D12" w:rsidRDefault="00000000">
            <w:pPr>
              <w:snapToGrid w:val="0"/>
              <w:spacing w:line="270" w:lineRule="exact"/>
              <w:jc w:val="center"/>
              <w:rPr>
                <w:rFonts w:ascii="宋体" w:hAnsi="宋体"/>
                <w:bCs/>
                <w:sz w:val="20"/>
                <w:szCs w:val="20"/>
              </w:rPr>
            </w:pPr>
            <w:r>
              <w:rPr>
                <w:rFonts w:ascii="宋体" w:hAnsi="宋体" w:hint="eastAsia"/>
                <w:bCs/>
                <w:sz w:val="20"/>
                <w:szCs w:val="20"/>
              </w:rPr>
              <w:t>社区健康管理</w:t>
            </w:r>
          </w:p>
          <w:p w14:paraId="0A9DFEAE" w14:textId="77777777" w:rsidR="00704D12" w:rsidRDefault="00704D12">
            <w:pPr>
              <w:snapToGrid w:val="0"/>
              <w:spacing w:line="270" w:lineRule="exact"/>
              <w:jc w:val="center"/>
              <w:rPr>
                <w:rFonts w:ascii="宋体" w:hAnsi="宋体"/>
                <w:bCs/>
                <w:sz w:val="20"/>
                <w:szCs w:val="20"/>
              </w:rPr>
            </w:pPr>
          </w:p>
        </w:tc>
        <w:tc>
          <w:tcPr>
            <w:tcW w:w="2182" w:type="dxa"/>
            <w:gridSpan w:val="2"/>
          </w:tcPr>
          <w:p w14:paraId="6A400890" w14:textId="77777777" w:rsidR="00704D12" w:rsidRDefault="00000000">
            <w:pPr>
              <w:snapToGrid w:val="0"/>
              <w:spacing w:line="270" w:lineRule="exact"/>
              <w:rPr>
                <w:bCs/>
                <w:sz w:val="20"/>
                <w:szCs w:val="20"/>
              </w:rPr>
            </w:pPr>
            <w:r>
              <w:rPr>
                <w:rFonts w:ascii="宋体" w:hAnsi="宋体"/>
                <w:bCs/>
                <w:sz w:val="20"/>
                <w:szCs w:val="20"/>
              </w:rPr>
              <w:t>1.识记：</w:t>
            </w:r>
            <w:r>
              <w:rPr>
                <w:rFonts w:ascii="宋体" w:hAnsi="宋体" w:hint="eastAsia"/>
                <w:bCs/>
                <w:sz w:val="20"/>
                <w:szCs w:val="20"/>
              </w:rPr>
              <w:t>生活社区健康管理的内容；生活社区中高血压患者健康管理；生活社区中</w:t>
            </w:r>
            <w:r>
              <w:rPr>
                <w:bCs/>
                <w:sz w:val="20"/>
                <w:szCs w:val="20"/>
              </w:rPr>
              <w:t>2</w:t>
            </w:r>
            <w:r>
              <w:rPr>
                <w:rFonts w:hint="eastAsia"/>
                <w:bCs/>
                <w:sz w:val="20"/>
                <w:szCs w:val="20"/>
              </w:rPr>
              <w:t>型糖尿病患者健康管理；职业健康检查的具体内容；学校健康管理实施途径；学校健康管理策略和内容</w:t>
            </w:r>
          </w:p>
          <w:p w14:paraId="359574B9" w14:textId="77777777" w:rsidR="00704D12" w:rsidRDefault="00000000">
            <w:pPr>
              <w:snapToGrid w:val="0"/>
              <w:spacing w:line="270" w:lineRule="exact"/>
              <w:rPr>
                <w:bCs/>
                <w:sz w:val="20"/>
                <w:szCs w:val="20"/>
              </w:rPr>
            </w:pPr>
            <w:r>
              <w:rPr>
                <w:rFonts w:ascii="宋体" w:hAnsi="宋体"/>
                <w:bCs/>
                <w:sz w:val="20"/>
                <w:szCs w:val="20"/>
              </w:rPr>
              <w:t>2.理解</w:t>
            </w:r>
            <w:r>
              <w:rPr>
                <w:rFonts w:hint="eastAsia"/>
                <w:bCs/>
                <w:sz w:val="20"/>
                <w:szCs w:val="20"/>
              </w:rPr>
              <w:t>职业对健康的影响；职业人群健康管理方案制定；学校健康管理作用和意义；学校健康管理需求</w:t>
            </w:r>
          </w:p>
          <w:p w14:paraId="41ABB313" w14:textId="77777777" w:rsidR="00704D12" w:rsidRDefault="00704D12">
            <w:pPr>
              <w:snapToGrid w:val="0"/>
              <w:spacing w:line="270" w:lineRule="exact"/>
              <w:rPr>
                <w:bCs/>
                <w:sz w:val="20"/>
                <w:szCs w:val="20"/>
              </w:rPr>
            </w:pPr>
          </w:p>
          <w:p w14:paraId="7301BFE2" w14:textId="77777777" w:rsidR="00704D12" w:rsidRDefault="00000000">
            <w:pPr>
              <w:snapToGrid w:val="0"/>
              <w:spacing w:line="270" w:lineRule="exact"/>
              <w:rPr>
                <w:rFonts w:ascii="宋体" w:hAnsi="宋体"/>
                <w:bCs/>
                <w:sz w:val="20"/>
                <w:szCs w:val="20"/>
              </w:rPr>
            </w:pPr>
            <w:r>
              <w:rPr>
                <w:rFonts w:ascii="宋体" w:hAnsi="宋体" w:hint="eastAsia"/>
                <w:bCs/>
                <w:sz w:val="20"/>
                <w:szCs w:val="20"/>
              </w:rPr>
              <w:t>。</w:t>
            </w:r>
          </w:p>
        </w:tc>
        <w:tc>
          <w:tcPr>
            <w:tcW w:w="1915" w:type="dxa"/>
          </w:tcPr>
          <w:p w14:paraId="252B3518" w14:textId="77777777" w:rsidR="00704D12" w:rsidRDefault="00000000">
            <w:pPr>
              <w:snapToGrid w:val="0"/>
              <w:spacing w:line="270" w:lineRule="exact"/>
              <w:rPr>
                <w:bCs/>
                <w:sz w:val="20"/>
                <w:szCs w:val="20"/>
              </w:rPr>
            </w:pPr>
            <w:r>
              <w:rPr>
                <w:rFonts w:ascii="宋体" w:hAnsi="宋体" w:hint="eastAsia"/>
                <w:bCs/>
                <w:sz w:val="20"/>
                <w:szCs w:val="20"/>
              </w:rPr>
              <w:t>掌握生活社区健康管理的内容；生活社区中高血压患者健康管理；生活社区中</w:t>
            </w:r>
            <w:r>
              <w:rPr>
                <w:bCs/>
                <w:sz w:val="20"/>
                <w:szCs w:val="20"/>
              </w:rPr>
              <w:t>2</w:t>
            </w:r>
            <w:r>
              <w:rPr>
                <w:rFonts w:hint="eastAsia"/>
                <w:bCs/>
                <w:sz w:val="20"/>
                <w:szCs w:val="20"/>
              </w:rPr>
              <w:t>型糖尿病患者健康管理；职业健康检查的具体内容；学校健康管理实施途径；学校健康管理策略和内容</w:t>
            </w:r>
          </w:p>
          <w:p w14:paraId="05A09417" w14:textId="77777777" w:rsidR="00704D12" w:rsidRDefault="00704D12">
            <w:pPr>
              <w:snapToGrid w:val="0"/>
              <w:spacing w:line="270" w:lineRule="exact"/>
              <w:rPr>
                <w:rFonts w:ascii="宋体" w:hAnsi="宋体"/>
                <w:bCs/>
                <w:sz w:val="20"/>
                <w:szCs w:val="20"/>
              </w:rPr>
            </w:pPr>
          </w:p>
          <w:p w14:paraId="7C5DFCEF" w14:textId="77777777" w:rsidR="00704D12" w:rsidRDefault="00704D12">
            <w:pPr>
              <w:snapToGrid w:val="0"/>
              <w:spacing w:line="270" w:lineRule="exact"/>
              <w:rPr>
                <w:rFonts w:ascii="宋体" w:hAnsi="宋体"/>
                <w:bCs/>
                <w:sz w:val="20"/>
                <w:szCs w:val="20"/>
              </w:rPr>
            </w:pPr>
          </w:p>
        </w:tc>
        <w:tc>
          <w:tcPr>
            <w:tcW w:w="1370" w:type="dxa"/>
          </w:tcPr>
          <w:p w14:paraId="3CBD6113" w14:textId="77777777" w:rsidR="00704D12" w:rsidRDefault="00000000">
            <w:pPr>
              <w:spacing w:line="260" w:lineRule="exact"/>
              <w:ind w:rightChars="-56" w:right="-118"/>
              <w:jc w:val="left"/>
              <w:rPr>
                <w:rFonts w:ascii="宋体" w:hAnsi="宋体"/>
                <w:bCs/>
                <w:sz w:val="20"/>
                <w:szCs w:val="20"/>
              </w:rPr>
            </w:pPr>
            <w:r>
              <w:rPr>
                <w:rFonts w:ascii="宋体" w:hAnsi="宋体" w:hint="eastAsia"/>
                <w:bCs/>
                <w:sz w:val="20"/>
                <w:szCs w:val="20"/>
              </w:rPr>
              <w:t>培养团队合作精神，创新精神，探究精神，刻苦钻研学术的精神。</w:t>
            </w:r>
          </w:p>
        </w:tc>
        <w:tc>
          <w:tcPr>
            <w:tcW w:w="1370" w:type="dxa"/>
          </w:tcPr>
          <w:p w14:paraId="4841E04E" w14:textId="77777777" w:rsidR="00704D12" w:rsidRDefault="00000000">
            <w:pPr>
              <w:snapToGrid w:val="0"/>
              <w:spacing w:line="270" w:lineRule="exact"/>
              <w:rPr>
                <w:bCs/>
                <w:sz w:val="20"/>
                <w:szCs w:val="20"/>
              </w:rPr>
            </w:pPr>
            <w:r>
              <w:rPr>
                <w:rFonts w:hint="eastAsia"/>
                <w:bCs/>
                <w:sz w:val="20"/>
                <w:szCs w:val="20"/>
              </w:rPr>
              <w:t>学校健康管理实施途径；学校健康管理策略和内容；职业人群健康管理方案制定；学校健康管理需求</w:t>
            </w:r>
          </w:p>
          <w:p w14:paraId="2246F857" w14:textId="77777777" w:rsidR="00704D12" w:rsidRDefault="00704D12">
            <w:pPr>
              <w:spacing w:line="260" w:lineRule="exact"/>
              <w:ind w:rightChars="-56" w:right="-118"/>
              <w:jc w:val="left"/>
              <w:rPr>
                <w:rFonts w:ascii="宋体" w:hAnsi="宋体"/>
                <w:bCs/>
                <w:sz w:val="20"/>
                <w:szCs w:val="20"/>
              </w:rPr>
            </w:pPr>
          </w:p>
        </w:tc>
        <w:tc>
          <w:tcPr>
            <w:tcW w:w="436" w:type="dxa"/>
            <w:vAlign w:val="center"/>
          </w:tcPr>
          <w:p w14:paraId="17B1D994" w14:textId="77777777" w:rsidR="00704D12" w:rsidRDefault="00000000">
            <w:pPr>
              <w:spacing w:line="260" w:lineRule="exact"/>
              <w:jc w:val="center"/>
              <w:rPr>
                <w:rFonts w:ascii="宋体" w:hAnsi="宋体"/>
                <w:sz w:val="20"/>
                <w:szCs w:val="20"/>
              </w:rPr>
            </w:pPr>
            <w:r>
              <w:rPr>
                <w:rFonts w:ascii="宋体" w:hAnsi="宋体" w:hint="eastAsia"/>
                <w:sz w:val="20"/>
                <w:szCs w:val="20"/>
              </w:rPr>
              <w:t>4</w:t>
            </w:r>
          </w:p>
        </w:tc>
        <w:tc>
          <w:tcPr>
            <w:tcW w:w="437" w:type="dxa"/>
            <w:vAlign w:val="center"/>
          </w:tcPr>
          <w:p w14:paraId="1CF4D08B" w14:textId="77777777" w:rsidR="00704D12" w:rsidRDefault="00000000">
            <w:pPr>
              <w:spacing w:line="260" w:lineRule="exact"/>
              <w:jc w:val="center"/>
              <w:rPr>
                <w:rFonts w:ascii="宋体" w:hAnsi="宋体"/>
                <w:sz w:val="20"/>
                <w:szCs w:val="20"/>
              </w:rPr>
            </w:pPr>
            <w:r>
              <w:rPr>
                <w:rFonts w:ascii="宋体" w:hAnsi="宋体" w:hint="eastAsia"/>
                <w:sz w:val="20"/>
                <w:szCs w:val="20"/>
              </w:rPr>
              <w:t>2</w:t>
            </w:r>
          </w:p>
        </w:tc>
        <w:tc>
          <w:tcPr>
            <w:tcW w:w="437" w:type="dxa"/>
            <w:vAlign w:val="center"/>
          </w:tcPr>
          <w:p w14:paraId="76F12CCD" w14:textId="77777777" w:rsidR="00704D12" w:rsidRDefault="00000000">
            <w:pPr>
              <w:spacing w:line="260" w:lineRule="exact"/>
              <w:jc w:val="center"/>
              <w:rPr>
                <w:rFonts w:ascii="宋体" w:hAnsi="宋体"/>
                <w:sz w:val="20"/>
                <w:szCs w:val="20"/>
              </w:rPr>
            </w:pPr>
            <w:r>
              <w:rPr>
                <w:rFonts w:ascii="宋体" w:hAnsi="宋体" w:hint="eastAsia"/>
                <w:sz w:val="20"/>
                <w:szCs w:val="20"/>
              </w:rPr>
              <w:t>6</w:t>
            </w:r>
          </w:p>
        </w:tc>
      </w:tr>
      <w:tr w:rsidR="00704D12" w14:paraId="1AE9A3EB" w14:textId="77777777">
        <w:trPr>
          <w:trHeight w:val="1692"/>
          <w:jc w:val="center"/>
        </w:trPr>
        <w:tc>
          <w:tcPr>
            <w:tcW w:w="456" w:type="dxa"/>
            <w:vAlign w:val="center"/>
          </w:tcPr>
          <w:p w14:paraId="381131FC" w14:textId="77777777" w:rsidR="00704D12" w:rsidRDefault="00000000">
            <w:pPr>
              <w:snapToGrid w:val="0"/>
              <w:spacing w:line="288" w:lineRule="auto"/>
              <w:jc w:val="center"/>
              <w:rPr>
                <w:rFonts w:ascii="宋体" w:hAnsi="宋体"/>
                <w:bCs/>
                <w:sz w:val="20"/>
                <w:szCs w:val="20"/>
              </w:rPr>
            </w:pPr>
            <w:r>
              <w:rPr>
                <w:rFonts w:ascii="宋体" w:hAnsi="宋体"/>
                <w:bCs/>
                <w:sz w:val="20"/>
                <w:szCs w:val="20"/>
              </w:rPr>
              <w:t>9</w:t>
            </w:r>
          </w:p>
        </w:tc>
        <w:tc>
          <w:tcPr>
            <w:tcW w:w="677" w:type="dxa"/>
            <w:vAlign w:val="center"/>
          </w:tcPr>
          <w:p w14:paraId="06B753D6" w14:textId="77777777" w:rsidR="00704D12" w:rsidRDefault="00000000">
            <w:pPr>
              <w:snapToGrid w:val="0"/>
              <w:spacing w:line="240" w:lineRule="atLeast"/>
              <w:jc w:val="center"/>
              <w:rPr>
                <w:rFonts w:ascii="宋体" w:hAnsi="宋体"/>
                <w:bCs/>
                <w:sz w:val="20"/>
                <w:szCs w:val="20"/>
              </w:rPr>
            </w:pPr>
            <w:r>
              <w:rPr>
                <w:rFonts w:ascii="宋体" w:hAnsi="宋体" w:hint="eastAsia"/>
                <w:bCs/>
                <w:sz w:val="20"/>
                <w:szCs w:val="20"/>
              </w:rPr>
              <w:t>代谢性疾病健康管理</w:t>
            </w:r>
          </w:p>
        </w:tc>
        <w:tc>
          <w:tcPr>
            <w:tcW w:w="2182" w:type="dxa"/>
            <w:gridSpan w:val="2"/>
          </w:tcPr>
          <w:p w14:paraId="4217F090" w14:textId="77777777" w:rsidR="00704D12" w:rsidRDefault="00000000">
            <w:pPr>
              <w:snapToGrid w:val="0"/>
              <w:spacing w:line="240" w:lineRule="atLeast"/>
              <w:rPr>
                <w:bCs/>
                <w:sz w:val="20"/>
                <w:szCs w:val="20"/>
              </w:rPr>
            </w:pPr>
            <w:r>
              <w:rPr>
                <w:rFonts w:ascii="宋体" w:hAnsi="宋体"/>
                <w:bCs/>
                <w:sz w:val="20"/>
                <w:szCs w:val="20"/>
              </w:rPr>
              <w:t>1.识记：</w:t>
            </w:r>
            <w:r>
              <w:rPr>
                <w:rFonts w:ascii="宋体" w:hAnsi="宋体" w:hint="eastAsia"/>
                <w:bCs/>
                <w:sz w:val="20"/>
                <w:szCs w:val="20"/>
              </w:rPr>
              <w:t>血脂异常概念、发病机制、流行病学与危险因素，临床表现、诊断与治疗；</w:t>
            </w:r>
            <w:r>
              <w:rPr>
                <w:rFonts w:hint="eastAsia"/>
                <w:bCs/>
                <w:sz w:val="20"/>
                <w:szCs w:val="20"/>
              </w:rPr>
              <w:t>脂肪性肝病</w:t>
            </w:r>
            <w:r>
              <w:rPr>
                <w:rFonts w:ascii="宋体" w:hAnsi="宋体" w:hint="eastAsia"/>
                <w:bCs/>
                <w:sz w:val="20"/>
                <w:szCs w:val="20"/>
              </w:rPr>
              <w:t>概念、发病机制、流行病学与危险因素，临床表现、诊断与治疗；肥胖症概念、发病机制、流行病学与危险因素，临床表现、诊断与治疗；</w:t>
            </w:r>
            <w:r>
              <w:rPr>
                <w:rFonts w:hint="eastAsia"/>
                <w:bCs/>
                <w:sz w:val="20"/>
                <w:szCs w:val="20"/>
              </w:rPr>
              <w:t>糖尿病</w:t>
            </w:r>
            <w:r>
              <w:rPr>
                <w:rFonts w:ascii="宋体" w:hAnsi="宋体" w:hint="eastAsia"/>
                <w:bCs/>
                <w:sz w:val="20"/>
                <w:szCs w:val="20"/>
              </w:rPr>
              <w:t>概</w:t>
            </w:r>
            <w:r>
              <w:rPr>
                <w:rFonts w:ascii="宋体" w:hAnsi="宋体" w:hint="eastAsia"/>
                <w:bCs/>
                <w:sz w:val="20"/>
                <w:szCs w:val="20"/>
              </w:rPr>
              <w:lastRenderedPageBreak/>
              <w:t>念、发病机制、流行病学与危险因素，临床表现、诊断与治疗</w:t>
            </w:r>
          </w:p>
          <w:p w14:paraId="2B74AA84" w14:textId="77777777" w:rsidR="00704D12" w:rsidRDefault="00000000">
            <w:pPr>
              <w:snapToGrid w:val="0"/>
              <w:spacing w:line="240" w:lineRule="atLeast"/>
              <w:rPr>
                <w:rFonts w:ascii="宋体" w:hAnsi="宋体"/>
                <w:bCs/>
                <w:sz w:val="20"/>
                <w:szCs w:val="20"/>
              </w:rPr>
            </w:pPr>
            <w:r>
              <w:rPr>
                <w:rFonts w:ascii="宋体" w:hAnsi="宋体"/>
                <w:bCs/>
                <w:sz w:val="20"/>
                <w:szCs w:val="20"/>
              </w:rPr>
              <w:t>2.理解：</w:t>
            </w:r>
            <w:r>
              <w:rPr>
                <w:rFonts w:ascii="宋体" w:hAnsi="宋体" w:hint="eastAsia"/>
                <w:bCs/>
                <w:sz w:val="20"/>
                <w:szCs w:val="20"/>
              </w:rPr>
              <w:t>血脂异常健康管理方案；</w:t>
            </w:r>
            <w:r>
              <w:rPr>
                <w:rFonts w:hint="eastAsia"/>
                <w:bCs/>
                <w:sz w:val="20"/>
                <w:szCs w:val="20"/>
              </w:rPr>
              <w:t>脂肪性肝病</w:t>
            </w:r>
            <w:r>
              <w:rPr>
                <w:rFonts w:ascii="宋体" w:hAnsi="宋体" w:hint="eastAsia"/>
                <w:bCs/>
                <w:sz w:val="20"/>
                <w:szCs w:val="20"/>
              </w:rPr>
              <w:t>健康管理方案；肥胖症健康管理方案；</w:t>
            </w:r>
            <w:r>
              <w:rPr>
                <w:rFonts w:hint="eastAsia"/>
                <w:bCs/>
                <w:sz w:val="20"/>
                <w:szCs w:val="20"/>
              </w:rPr>
              <w:t>糖尿病</w:t>
            </w:r>
            <w:r>
              <w:rPr>
                <w:rFonts w:ascii="宋体" w:hAnsi="宋体" w:hint="eastAsia"/>
                <w:bCs/>
                <w:sz w:val="20"/>
                <w:szCs w:val="20"/>
              </w:rPr>
              <w:t>健康管理方案</w:t>
            </w:r>
          </w:p>
        </w:tc>
        <w:tc>
          <w:tcPr>
            <w:tcW w:w="1915" w:type="dxa"/>
          </w:tcPr>
          <w:p w14:paraId="35BE5A81" w14:textId="77777777" w:rsidR="00704D12" w:rsidRDefault="00000000">
            <w:pPr>
              <w:snapToGrid w:val="0"/>
              <w:spacing w:line="240" w:lineRule="atLeast"/>
              <w:rPr>
                <w:rFonts w:ascii="宋体" w:hAnsi="宋体"/>
                <w:b/>
                <w:sz w:val="20"/>
                <w:szCs w:val="20"/>
              </w:rPr>
            </w:pPr>
            <w:r>
              <w:rPr>
                <w:rFonts w:ascii="宋体" w:hAnsi="宋体" w:hint="eastAsia"/>
                <w:bCs/>
                <w:sz w:val="20"/>
                <w:szCs w:val="20"/>
              </w:rPr>
              <w:lastRenderedPageBreak/>
              <w:t>掌握血脂异常概念、危险因素，临床表现、诊断与治疗；</w:t>
            </w:r>
            <w:r>
              <w:rPr>
                <w:rFonts w:hint="eastAsia"/>
                <w:bCs/>
                <w:sz w:val="20"/>
                <w:szCs w:val="20"/>
              </w:rPr>
              <w:t>脂肪性肝病</w:t>
            </w:r>
            <w:r>
              <w:rPr>
                <w:rFonts w:ascii="宋体" w:hAnsi="宋体" w:hint="eastAsia"/>
                <w:bCs/>
                <w:sz w:val="20"/>
                <w:szCs w:val="20"/>
              </w:rPr>
              <w:t>概念、危险因素，临床表现、诊断与治疗；</w:t>
            </w:r>
          </w:p>
        </w:tc>
        <w:tc>
          <w:tcPr>
            <w:tcW w:w="1370" w:type="dxa"/>
          </w:tcPr>
          <w:p w14:paraId="62A2C474" w14:textId="77777777" w:rsidR="00704D12" w:rsidRDefault="00000000">
            <w:pPr>
              <w:spacing w:line="260" w:lineRule="exact"/>
              <w:ind w:rightChars="-56" w:right="-118"/>
              <w:jc w:val="left"/>
              <w:rPr>
                <w:rFonts w:ascii="宋体" w:hAnsi="宋体"/>
                <w:bCs/>
                <w:sz w:val="20"/>
                <w:szCs w:val="20"/>
              </w:rPr>
            </w:pPr>
            <w:r>
              <w:rPr>
                <w:rFonts w:ascii="宋体" w:hAnsi="宋体" w:hint="eastAsia"/>
                <w:bCs/>
                <w:sz w:val="20"/>
                <w:szCs w:val="20"/>
              </w:rPr>
              <w:t>培养刻苦钻研学术的精神。</w:t>
            </w:r>
          </w:p>
        </w:tc>
        <w:tc>
          <w:tcPr>
            <w:tcW w:w="1370" w:type="dxa"/>
          </w:tcPr>
          <w:p w14:paraId="19577BD2" w14:textId="77777777" w:rsidR="00704D12" w:rsidRDefault="00000000">
            <w:pPr>
              <w:spacing w:line="260" w:lineRule="exact"/>
              <w:ind w:rightChars="-56" w:right="-118"/>
              <w:jc w:val="left"/>
              <w:rPr>
                <w:rFonts w:ascii="宋体" w:hAnsi="宋体"/>
                <w:sz w:val="20"/>
                <w:szCs w:val="20"/>
              </w:rPr>
            </w:pPr>
            <w:r>
              <w:rPr>
                <w:rFonts w:ascii="宋体" w:hAnsi="宋体" w:hint="eastAsia"/>
                <w:bCs/>
                <w:sz w:val="20"/>
                <w:szCs w:val="20"/>
              </w:rPr>
              <w:t>血脂异常发病机制与流行病学；</w:t>
            </w:r>
            <w:r>
              <w:rPr>
                <w:rFonts w:hint="eastAsia"/>
                <w:bCs/>
                <w:sz w:val="20"/>
                <w:szCs w:val="20"/>
              </w:rPr>
              <w:t>脂肪性肝病</w:t>
            </w:r>
            <w:r>
              <w:rPr>
                <w:rFonts w:ascii="宋体" w:hAnsi="宋体" w:hint="eastAsia"/>
                <w:bCs/>
                <w:sz w:val="20"/>
                <w:szCs w:val="20"/>
              </w:rPr>
              <w:t>发病机制与流行病学；</w:t>
            </w:r>
            <w:r>
              <w:rPr>
                <w:rFonts w:hint="eastAsia"/>
                <w:bCs/>
                <w:sz w:val="20"/>
                <w:szCs w:val="20"/>
              </w:rPr>
              <w:t>糖尿病</w:t>
            </w:r>
            <w:r>
              <w:rPr>
                <w:rFonts w:ascii="宋体" w:hAnsi="宋体" w:hint="eastAsia"/>
                <w:bCs/>
                <w:sz w:val="20"/>
                <w:szCs w:val="20"/>
              </w:rPr>
              <w:t>发病机制与流行病学</w:t>
            </w:r>
          </w:p>
        </w:tc>
        <w:tc>
          <w:tcPr>
            <w:tcW w:w="436" w:type="dxa"/>
            <w:vAlign w:val="center"/>
          </w:tcPr>
          <w:p w14:paraId="4C35ED6C" w14:textId="77777777" w:rsidR="00704D12" w:rsidRDefault="00000000">
            <w:pPr>
              <w:spacing w:line="260" w:lineRule="exact"/>
              <w:jc w:val="center"/>
              <w:rPr>
                <w:rFonts w:ascii="宋体" w:hAnsi="宋体"/>
                <w:sz w:val="20"/>
                <w:szCs w:val="20"/>
              </w:rPr>
            </w:pPr>
            <w:r>
              <w:rPr>
                <w:rFonts w:ascii="宋体" w:hAnsi="宋体" w:hint="eastAsia"/>
                <w:sz w:val="20"/>
                <w:szCs w:val="20"/>
              </w:rPr>
              <w:t>4</w:t>
            </w:r>
          </w:p>
        </w:tc>
        <w:tc>
          <w:tcPr>
            <w:tcW w:w="437" w:type="dxa"/>
            <w:vAlign w:val="center"/>
          </w:tcPr>
          <w:p w14:paraId="4BE222AC" w14:textId="4BE37769" w:rsidR="00704D12" w:rsidRDefault="005A336F">
            <w:pPr>
              <w:spacing w:line="260" w:lineRule="exact"/>
              <w:jc w:val="center"/>
              <w:rPr>
                <w:rFonts w:ascii="宋体" w:hAnsi="宋体"/>
                <w:sz w:val="20"/>
                <w:szCs w:val="20"/>
              </w:rPr>
            </w:pPr>
            <w:r>
              <w:rPr>
                <w:rFonts w:ascii="宋体" w:hAnsi="宋体"/>
                <w:sz w:val="20"/>
                <w:szCs w:val="20"/>
              </w:rPr>
              <w:t>2</w:t>
            </w:r>
          </w:p>
        </w:tc>
        <w:tc>
          <w:tcPr>
            <w:tcW w:w="437" w:type="dxa"/>
            <w:vAlign w:val="center"/>
          </w:tcPr>
          <w:p w14:paraId="3D59038A" w14:textId="6172C6AE" w:rsidR="00704D12" w:rsidRDefault="005A336F">
            <w:pPr>
              <w:spacing w:line="260" w:lineRule="exact"/>
              <w:jc w:val="center"/>
              <w:rPr>
                <w:rFonts w:ascii="宋体" w:hAnsi="宋体"/>
                <w:sz w:val="20"/>
                <w:szCs w:val="20"/>
              </w:rPr>
            </w:pPr>
            <w:r>
              <w:rPr>
                <w:rFonts w:ascii="宋体" w:hAnsi="宋体"/>
                <w:sz w:val="20"/>
                <w:szCs w:val="20"/>
              </w:rPr>
              <w:t>6</w:t>
            </w:r>
          </w:p>
        </w:tc>
      </w:tr>
      <w:tr w:rsidR="00704D12" w14:paraId="32194747" w14:textId="77777777">
        <w:trPr>
          <w:trHeight w:val="2548"/>
          <w:jc w:val="center"/>
        </w:trPr>
        <w:tc>
          <w:tcPr>
            <w:tcW w:w="456" w:type="dxa"/>
            <w:vAlign w:val="center"/>
          </w:tcPr>
          <w:p w14:paraId="10423F99" w14:textId="77777777" w:rsidR="00704D12" w:rsidRDefault="00000000">
            <w:pPr>
              <w:snapToGrid w:val="0"/>
              <w:spacing w:line="288" w:lineRule="auto"/>
              <w:jc w:val="center"/>
              <w:rPr>
                <w:rFonts w:ascii="宋体" w:hAnsi="宋体"/>
                <w:bCs/>
                <w:sz w:val="20"/>
                <w:szCs w:val="20"/>
              </w:rPr>
            </w:pPr>
            <w:r>
              <w:rPr>
                <w:rFonts w:ascii="宋体" w:hAnsi="宋体"/>
                <w:bCs/>
                <w:sz w:val="20"/>
                <w:szCs w:val="20"/>
              </w:rPr>
              <w:t>10</w:t>
            </w:r>
          </w:p>
        </w:tc>
        <w:tc>
          <w:tcPr>
            <w:tcW w:w="677" w:type="dxa"/>
            <w:vAlign w:val="center"/>
          </w:tcPr>
          <w:p w14:paraId="588E8029" w14:textId="77777777" w:rsidR="00704D12" w:rsidRDefault="00000000">
            <w:pPr>
              <w:snapToGrid w:val="0"/>
              <w:spacing w:line="240" w:lineRule="atLeast"/>
              <w:jc w:val="center"/>
              <w:rPr>
                <w:rFonts w:ascii="宋体" w:hAnsi="宋体"/>
                <w:bCs/>
                <w:sz w:val="20"/>
                <w:szCs w:val="20"/>
              </w:rPr>
            </w:pPr>
            <w:r>
              <w:rPr>
                <w:rFonts w:ascii="宋体" w:hAnsi="宋体" w:hint="eastAsia"/>
                <w:bCs/>
                <w:sz w:val="20"/>
                <w:szCs w:val="20"/>
              </w:rPr>
              <w:t>心脑血管疾病健康管理</w:t>
            </w:r>
          </w:p>
          <w:p w14:paraId="6DD78BD8" w14:textId="77777777" w:rsidR="00704D12" w:rsidRDefault="00704D12">
            <w:pPr>
              <w:snapToGrid w:val="0"/>
              <w:spacing w:line="240" w:lineRule="atLeast"/>
              <w:jc w:val="center"/>
              <w:rPr>
                <w:rFonts w:ascii="宋体" w:hAnsi="宋体"/>
                <w:bCs/>
                <w:sz w:val="20"/>
                <w:szCs w:val="20"/>
              </w:rPr>
            </w:pPr>
          </w:p>
        </w:tc>
        <w:tc>
          <w:tcPr>
            <w:tcW w:w="2182" w:type="dxa"/>
            <w:gridSpan w:val="2"/>
          </w:tcPr>
          <w:p w14:paraId="011CCD57" w14:textId="77777777" w:rsidR="00704D12" w:rsidRDefault="00000000">
            <w:pPr>
              <w:snapToGrid w:val="0"/>
              <w:spacing w:line="240" w:lineRule="atLeast"/>
              <w:rPr>
                <w:bCs/>
                <w:sz w:val="20"/>
                <w:szCs w:val="20"/>
              </w:rPr>
            </w:pPr>
            <w:r>
              <w:rPr>
                <w:rFonts w:ascii="宋体" w:hAnsi="宋体"/>
                <w:bCs/>
                <w:sz w:val="20"/>
                <w:szCs w:val="20"/>
              </w:rPr>
              <w:t>1.识记：</w:t>
            </w:r>
            <w:r>
              <w:rPr>
                <w:rFonts w:ascii="宋体" w:hAnsi="宋体" w:hint="eastAsia"/>
                <w:bCs/>
                <w:sz w:val="20"/>
                <w:szCs w:val="20"/>
              </w:rPr>
              <w:t>冠状动脉粥样硬化性心脏病概念、发病机制、流行病学与危险因素，临床表现、诊断与治疗；</w:t>
            </w:r>
            <w:r>
              <w:rPr>
                <w:rFonts w:hint="eastAsia"/>
                <w:bCs/>
                <w:sz w:val="20"/>
                <w:szCs w:val="20"/>
              </w:rPr>
              <w:t>高血压</w:t>
            </w:r>
            <w:r>
              <w:rPr>
                <w:rFonts w:ascii="宋体" w:hAnsi="宋体" w:hint="eastAsia"/>
                <w:bCs/>
                <w:sz w:val="20"/>
                <w:szCs w:val="20"/>
              </w:rPr>
              <w:t>概念、发病机制、流行病学与危险因素，临床表现、诊断与治疗；</w:t>
            </w:r>
            <w:r>
              <w:rPr>
                <w:rFonts w:hint="eastAsia"/>
                <w:bCs/>
                <w:sz w:val="20"/>
                <w:szCs w:val="20"/>
              </w:rPr>
              <w:t>脑卒中</w:t>
            </w:r>
            <w:r>
              <w:rPr>
                <w:rFonts w:ascii="宋体" w:hAnsi="宋体" w:hint="eastAsia"/>
                <w:bCs/>
                <w:sz w:val="20"/>
                <w:szCs w:val="20"/>
              </w:rPr>
              <w:t>概念、发病机制、流行病学与危险因素，临床表现、诊断与治疗</w:t>
            </w:r>
          </w:p>
          <w:p w14:paraId="48FE3D6D" w14:textId="77777777" w:rsidR="00704D12" w:rsidRDefault="00000000">
            <w:pPr>
              <w:snapToGrid w:val="0"/>
              <w:spacing w:line="240" w:lineRule="atLeast"/>
              <w:rPr>
                <w:bCs/>
                <w:sz w:val="20"/>
                <w:szCs w:val="20"/>
              </w:rPr>
            </w:pPr>
            <w:r>
              <w:rPr>
                <w:rFonts w:ascii="宋体" w:hAnsi="宋体"/>
                <w:bCs/>
                <w:sz w:val="20"/>
                <w:szCs w:val="20"/>
              </w:rPr>
              <w:t>2.理解：</w:t>
            </w:r>
            <w:r>
              <w:rPr>
                <w:rFonts w:ascii="宋体" w:hAnsi="宋体" w:hint="eastAsia"/>
                <w:bCs/>
                <w:sz w:val="20"/>
                <w:szCs w:val="20"/>
              </w:rPr>
              <w:t>冠状动脉粥样硬化性心脏病健康管理方案；</w:t>
            </w:r>
            <w:r>
              <w:rPr>
                <w:rFonts w:hint="eastAsia"/>
                <w:bCs/>
                <w:sz w:val="20"/>
                <w:szCs w:val="20"/>
              </w:rPr>
              <w:t>高血压</w:t>
            </w:r>
            <w:r>
              <w:rPr>
                <w:rFonts w:ascii="宋体" w:hAnsi="宋体" w:hint="eastAsia"/>
                <w:bCs/>
                <w:sz w:val="20"/>
                <w:szCs w:val="20"/>
              </w:rPr>
              <w:t>健康管理方案；</w:t>
            </w:r>
            <w:r>
              <w:rPr>
                <w:rFonts w:hint="eastAsia"/>
                <w:bCs/>
                <w:sz w:val="20"/>
                <w:szCs w:val="20"/>
              </w:rPr>
              <w:t>脑卒中</w:t>
            </w:r>
            <w:r>
              <w:rPr>
                <w:rFonts w:ascii="宋体" w:hAnsi="宋体" w:hint="eastAsia"/>
                <w:bCs/>
                <w:sz w:val="20"/>
                <w:szCs w:val="20"/>
              </w:rPr>
              <w:t>健康管理方案</w:t>
            </w:r>
          </w:p>
        </w:tc>
        <w:tc>
          <w:tcPr>
            <w:tcW w:w="1915" w:type="dxa"/>
          </w:tcPr>
          <w:p w14:paraId="5C8748A0" w14:textId="77777777" w:rsidR="00704D12" w:rsidRDefault="00000000">
            <w:pPr>
              <w:snapToGrid w:val="0"/>
              <w:spacing w:line="240" w:lineRule="atLeast"/>
              <w:rPr>
                <w:rFonts w:ascii="宋体" w:hAnsi="宋体"/>
                <w:b/>
                <w:sz w:val="20"/>
                <w:szCs w:val="20"/>
              </w:rPr>
            </w:pPr>
            <w:r>
              <w:rPr>
                <w:rFonts w:ascii="宋体" w:hAnsi="宋体" w:hint="eastAsia"/>
                <w:bCs/>
                <w:sz w:val="20"/>
                <w:szCs w:val="20"/>
              </w:rPr>
              <w:t>掌握</w:t>
            </w:r>
            <w:r>
              <w:rPr>
                <w:rFonts w:hint="eastAsia"/>
                <w:bCs/>
                <w:sz w:val="20"/>
                <w:szCs w:val="20"/>
              </w:rPr>
              <w:t>脑卒中</w:t>
            </w:r>
            <w:r>
              <w:rPr>
                <w:rFonts w:ascii="宋体" w:hAnsi="宋体" w:hint="eastAsia"/>
                <w:bCs/>
                <w:sz w:val="20"/>
                <w:szCs w:val="20"/>
              </w:rPr>
              <w:t>概念、发病机制、流行病学与危险因素，临床表现、诊断与治疗，健康管理方案</w:t>
            </w:r>
          </w:p>
        </w:tc>
        <w:tc>
          <w:tcPr>
            <w:tcW w:w="1370" w:type="dxa"/>
          </w:tcPr>
          <w:p w14:paraId="4CFA191C" w14:textId="77777777" w:rsidR="00704D12" w:rsidRDefault="00000000">
            <w:pPr>
              <w:spacing w:line="260" w:lineRule="exact"/>
              <w:ind w:rightChars="-56" w:right="-118"/>
              <w:jc w:val="left"/>
              <w:rPr>
                <w:rFonts w:ascii="宋体" w:hAnsi="宋体"/>
                <w:bCs/>
                <w:sz w:val="20"/>
                <w:szCs w:val="20"/>
              </w:rPr>
            </w:pPr>
            <w:r>
              <w:rPr>
                <w:rFonts w:ascii="宋体" w:hAnsi="宋体" w:hint="eastAsia"/>
                <w:bCs/>
                <w:sz w:val="20"/>
                <w:szCs w:val="20"/>
              </w:rPr>
              <w:t>培养学生对健康管理学的兴趣，健康管理理念，增强服务管理能力，提升无私奉献，服务社会的能力</w:t>
            </w:r>
          </w:p>
        </w:tc>
        <w:tc>
          <w:tcPr>
            <w:tcW w:w="1370" w:type="dxa"/>
          </w:tcPr>
          <w:p w14:paraId="31A23219" w14:textId="77777777" w:rsidR="00704D12" w:rsidRDefault="00000000">
            <w:pPr>
              <w:spacing w:line="260" w:lineRule="exact"/>
              <w:ind w:rightChars="-56" w:right="-118"/>
              <w:jc w:val="left"/>
              <w:rPr>
                <w:rFonts w:ascii="宋体" w:hAnsi="宋体"/>
                <w:sz w:val="20"/>
                <w:szCs w:val="20"/>
              </w:rPr>
            </w:pPr>
            <w:r>
              <w:rPr>
                <w:rFonts w:ascii="宋体" w:hAnsi="宋体" w:hint="eastAsia"/>
                <w:bCs/>
                <w:sz w:val="20"/>
                <w:szCs w:val="20"/>
              </w:rPr>
              <w:t>冠状动脉粥样硬化性心脏病概念、发病机制、流行病学与危险因素，临床表现、诊断与治疗</w:t>
            </w:r>
          </w:p>
        </w:tc>
        <w:tc>
          <w:tcPr>
            <w:tcW w:w="436" w:type="dxa"/>
            <w:vAlign w:val="center"/>
          </w:tcPr>
          <w:p w14:paraId="3668A447" w14:textId="4FFFCC64" w:rsidR="00704D12" w:rsidRDefault="005A336F">
            <w:pPr>
              <w:spacing w:line="260" w:lineRule="exact"/>
              <w:jc w:val="center"/>
              <w:rPr>
                <w:rFonts w:ascii="宋体" w:hAnsi="宋体"/>
                <w:sz w:val="20"/>
                <w:szCs w:val="20"/>
              </w:rPr>
            </w:pPr>
            <w:r>
              <w:rPr>
                <w:rFonts w:ascii="宋体" w:hAnsi="宋体"/>
                <w:sz w:val="20"/>
                <w:szCs w:val="20"/>
              </w:rPr>
              <w:t>2</w:t>
            </w:r>
          </w:p>
        </w:tc>
        <w:tc>
          <w:tcPr>
            <w:tcW w:w="437" w:type="dxa"/>
            <w:vAlign w:val="center"/>
          </w:tcPr>
          <w:p w14:paraId="6772FE4C" w14:textId="77777777" w:rsidR="00704D12" w:rsidRDefault="00000000">
            <w:pPr>
              <w:spacing w:line="260" w:lineRule="exact"/>
              <w:jc w:val="center"/>
              <w:rPr>
                <w:rFonts w:ascii="宋体" w:hAnsi="宋体"/>
                <w:sz w:val="20"/>
                <w:szCs w:val="20"/>
              </w:rPr>
            </w:pPr>
            <w:r>
              <w:rPr>
                <w:rFonts w:ascii="宋体" w:hAnsi="宋体" w:hint="eastAsia"/>
                <w:sz w:val="20"/>
                <w:szCs w:val="20"/>
              </w:rPr>
              <w:t>2</w:t>
            </w:r>
          </w:p>
        </w:tc>
        <w:tc>
          <w:tcPr>
            <w:tcW w:w="437" w:type="dxa"/>
            <w:vAlign w:val="center"/>
          </w:tcPr>
          <w:p w14:paraId="4192A6E4" w14:textId="74DCDC7A" w:rsidR="00704D12" w:rsidRDefault="005A336F">
            <w:pPr>
              <w:spacing w:line="260" w:lineRule="exact"/>
              <w:jc w:val="center"/>
              <w:rPr>
                <w:rFonts w:ascii="宋体" w:hAnsi="宋体"/>
                <w:sz w:val="20"/>
                <w:szCs w:val="20"/>
              </w:rPr>
            </w:pPr>
            <w:r>
              <w:rPr>
                <w:rFonts w:ascii="宋体" w:hAnsi="宋体"/>
                <w:sz w:val="20"/>
                <w:szCs w:val="20"/>
              </w:rPr>
              <w:t>4</w:t>
            </w:r>
          </w:p>
        </w:tc>
      </w:tr>
      <w:tr w:rsidR="00704D12" w14:paraId="5A1A3E41" w14:textId="77777777">
        <w:trPr>
          <w:trHeight w:val="416"/>
          <w:jc w:val="center"/>
        </w:trPr>
        <w:tc>
          <w:tcPr>
            <w:tcW w:w="456" w:type="dxa"/>
            <w:vAlign w:val="center"/>
          </w:tcPr>
          <w:p w14:paraId="0ED04F74" w14:textId="77777777" w:rsidR="00704D12" w:rsidRDefault="00000000">
            <w:pPr>
              <w:snapToGrid w:val="0"/>
              <w:spacing w:line="288" w:lineRule="auto"/>
              <w:jc w:val="center"/>
              <w:rPr>
                <w:rFonts w:ascii="宋体" w:hAnsi="宋体"/>
                <w:bCs/>
                <w:sz w:val="20"/>
                <w:szCs w:val="20"/>
              </w:rPr>
            </w:pPr>
            <w:r>
              <w:rPr>
                <w:rFonts w:ascii="宋体" w:hAnsi="宋体"/>
                <w:bCs/>
                <w:sz w:val="20"/>
                <w:szCs w:val="20"/>
              </w:rPr>
              <w:t>11</w:t>
            </w:r>
          </w:p>
        </w:tc>
        <w:tc>
          <w:tcPr>
            <w:tcW w:w="677" w:type="dxa"/>
            <w:vAlign w:val="center"/>
          </w:tcPr>
          <w:p w14:paraId="6884D4C1" w14:textId="77777777" w:rsidR="00704D12" w:rsidRDefault="00000000">
            <w:pPr>
              <w:snapToGrid w:val="0"/>
              <w:spacing w:line="240" w:lineRule="atLeast"/>
              <w:jc w:val="center"/>
              <w:rPr>
                <w:rFonts w:ascii="宋体" w:hAnsi="宋体"/>
                <w:bCs/>
                <w:sz w:val="20"/>
                <w:szCs w:val="20"/>
              </w:rPr>
            </w:pPr>
            <w:r>
              <w:rPr>
                <w:rFonts w:ascii="宋体" w:hAnsi="宋体" w:hint="eastAsia"/>
                <w:bCs/>
                <w:sz w:val="20"/>
                <w:szCs w:val="20"/>
              </w:rPr>
              <w:t>恶性肿瘤的健康管理</w:t>
            </w:r>
          </w:p>
          <w:p w14:paraId="4AE2D21F" w14:textId="77777777" w:rsidR="00704D12" w:rsidRDefault="00704D12">
            <w:pPr>
              <w:snapToGrid w:val="0"/>
              <w:spacing w:line="240" w:lineRule="atLeast"/>
              <w:jc w:val="center"/>
              <w:rPr>
                <w:rFonts w:ascii="宋体" w:hAnsi="宋体"/>
                <w:bCs/>
                <w:sz w:val="20"/>
                <w:szCs w:val="20"/>
              </w:rPr>
            </w:pPr>
          </w:p>
        </w:tc>
        <w:tc>
          <w:tcPr>
            <w:tcW w:w="2182" w:type="dxa"/>
            <w:gridSpan w:val="2"/>
          </w:tcPr>
          <w:p w14:paraId="7AA3B936" w14:textId="77777777" w:rsidR="00704D12" w:rsidRDefault="00000000">
            <w:pPr>
              <w:snapToGrid w:val="0"/>
              <w:spacing w:line="240" w:lineRule="atLeast"/>
              <w:rPr>
                <w:bCs/>
                <w:sz w:val="20"/>
                <w:szCs w:val="20"/>
              </w:rPr>
            </w:pPr>
            <w:r>
              <w:rPr>
                <w:rFonts w:ascii="宋体" w:hAnsi="宋体"/>
                <w:bCs/>
                <w:sz w:val="20"/>
                <w:szCs w:val="20"/>
              </w:rPr>
              <w:t>1.识记：</w:t>
            </w:r>
            <w:r>
              <w:rPr>
                <w:rFonts w:ascii="宋体" w:hAnsi="宋体" w:hint="eastAsia"/>
                <w:bCs/>
                <w:sz w:val="20"/>
                <w:szCs w:val="20"/>
              </w:rPr>
              <w:t>恶性肿瘤的危险因素；</w:t>
            </w:r>
            <w:r>
              <w:rPr>
                <w:rFonts w:hint="eastAsia"/>
                <w:bCs/>
                <w:sz w:val="20"/>
                <w:szCs w:val="20"/>
              </w:rPr>
              <w:t>肺癌的预防与筛查；胃癌的预防与筛查；结直肠癌的预防与筛查；</w:t>
            </w:r>
          </w:p>
          <w:p w14:paraId="76055788" w14:textId="77777777" w:rsidR="00704D12" w:rsidRDefault="00000000">
            <w:pPr>
              <w:snapToGrid w:val="0"/>
              <w:spacing w:line="240" w:lineRule="atLeast"/>
              <w:rPr>
                <w:rFonts w:ascii="宋体" w:hAnsi="宋体"/>
                <w:bCs/>
                <w:sz w:val="20"/>
                <w:szCs w:val="20"/>
              </w:rPr>
            </w:pPr>
            <w:r>
              <w:rPr>
                <w:rFonts w:ascii="宋体" w:hAnsi="宋体"/>
                <w:bCs/>
                <w:sz w:val="20"/>
                <w:szCs w:val="20"/>
              </w:rPr>
              <w:t>2.理解：</w:t>
            </w:r>
            <w:r>
              <w:rPr>
                <w:rFonts w:ascii="宋体" w:hAnsi="宋体" w:hint="eastAsia"/>
                <w:bCs/>
                <w:sz w:val="20"/>
                <w:szCs w:val="20"/>
              </w:rPr>
              <w:t>恶性肿瘤的预防策略与措施；肝</w:t>
            </w:r>
            <w:r>
              <w:rPr>
                <w:rFonts w:hint="eastAsia"/>
                <w:bCs/>
                <w:sz w:val="20"/>
                <w:szCs w:val="20"/>
              </w:rPr>
              <w:t>癌的预防与筛查</w:t>
            </w:r>
            <w:r>
              <w:rPr>
                <w:rFonts w:ascii="宋体" w:hAnsi="宋体" w:hint="eastAsia"/>
                <w:bCs/>
                <w:sz w:val="20"/>
                <w:szCs w:val="20"/>
              </w:rPr>
              <w:t>；乳腺癌的预防策略与措施</w:t>
            </w:r>
          </w:p>
        </w:tc>
        <w:tc>
          <w:tcPr>
            <w:tcW w:w="1915" w:type="dxa"/>
          </w:tcPr>
          <w:p w14:paraId="45FBF39E" w14:textId="77777777" w:rsidR="00704D12" w:rsidRDefault="00000000">
            <w:pPr>
              <w:snapToGrid w:val="0"/>
              <w:spacing w:line="240" w:lineRule="atLeast"/>
              <w:rPr>
                <w:bCs/>
                <w:sz w:val="20"/>
                <w:szCs w:val="20"/>
              </w:rPr>
            </w:pPr>
            <w:r>
              <w:rPr>
                <w:rFonts w:ascii="宋体" w:hAnsi="宋体" w:hint="eastAsia"/>
                <w:bCs/>
                <w:sz w:val="20"/>
                <w:szCs w:val="20"/>
              </w:rPr>
              <w:t>掌握恶性肿瘤的危险因素；</w:t>
            </w:r>
            <w:r>
              <w:rPr>
                <w:rFonts w:hint="eastAsia"/>
                <w:bCs/>
                <w:sz w:val="20"/>
                <w:szCs w:val="20"/>
              </w:rPr>
              <w:t>肺癌的预防与筛查；胃癌的预防与筛查；结直肠癌的预防与筛查。</w:t>
            </w:r>
          </w:p>
          <w:p w14:paraId="6DBDCDEF" w14:textId="77777777" w:rsidR="00704D12" w:rsidRDefault="00704D12">
            <w:pPr>
              <w:snapToGrid w:val="0"/>
              <w:spacing w:line="240" w:lineRule="atLeast"/>
              <w:rPr>
                <w:rFonts w:ascii="宋体" w:hAnsi="宋体"/>
                <w:b/>
                <w:sz w:val="20"/>
                <w:szCs w:val="20"/>
              </w:rPr>
            </w:pPr>
          </w:p>
        </w:tc>
        <w:tc>
          <w:tcPr>
            <w:tcW w:w="1370" w:type="dxa"/>
          </w:tcPr>
          <w:p w14:paraId="25924C5A" w14:textId="77777777" w:rsidR="00704D12" w:rsidRDefault="00000000">
            <w:pPr>
              <w:spacing w:line="260" w:lineRule="exact"/>
              <w:ind w:rightChars="-56" w:right="-118"/>
              <w:jc w:val="left"/>
              <w:rPr>
                <w:rFonts w:ascii="宋体" w:hAnsi="宋体"/>
                <w:bCs/>
                <w:sz w:val="20"/>
                <w:szCs w:val="20"/>
              </w:rPr>
            </w:pPr>
            <w:r>
              <w:rPr>
                <w:rFonts w:ascii="宋体" w:hAnsi="宋体" w:hint="eastAsia"/>
                <w:bCs/>
                <w:sz w:val="20"/>
                <w:szCs w:val="20"/>
              </w:rPr>
              <w:t>培养团队合作精神，创新精神，探究精神。</w:t>
            </w:r>
          </w:p>
        </w:tc>
        <w:tc>
          <w:tcPr>
            <w:tcW w:w="1370" w:type="dxa"/>
          </w:tcPr>
          <w:p w14:paraId="7887DC5A" w14:textId="77777777" w:rsidR="00704D12" w:rsidRDefault="00000000">
            <w:pPr>
              <w:spacing w:line="260" w:lineRule="exact"/>
              <w:ind w:rightChars="-56" w:right="-118"/>
              <w:jc w:val="left"/>
              <w:rPr>
                <w:rFonts w:ascii="宋体" w:hAnsi="宋体"/>
                <w:sz w:val="20"/>
                <w:szCs w:val="20"/>
              </w:rPr>
            </w:pPr>
            <w:r>
              <w:rPr>
                <w:rFonts w:ascii="宋体" w:hAnsi="宋体" w:hint="eastAsia"/>
                <w:bCs/>
                <w:sz w:val="20"/>
                <w:szCs w:val="20"/>
              </w:rPr>
              <w:t>恶性肿瘤的预防策略与措施；肝</w:t>
            </w:r>
            <w:r>
              <w:rPr>
                <w:rFonts w:hint="eastAsia"/>
                <w:bCs/>
                <w:sz w:val="20"/>
                <w:szCs w:val="20"/>
              </w:rPr>
              <w:t>癌的预防与筛查</w:t>
            </w:r>
            <w:r>
              <w:rPr>
                <w:rFonts w:ascii="宋体" w:hAnsi="宋体" w:hint="eastAsia"/>
                <w:bCs/>
                <w:sz w:val="20"/>
                <w:szCs w:val="20"/>
              </w:rPr>
              <w:t>；乳腺癌的预防策略与措施。</w:t>
            </w:r>
          </w:p>
        </w:tc>
        <w:tc>
          <w:tcPr>
            <w:tcW w:w="436" w:type="dxa"/>
            <w:vAlign w:val="center"/>
          </w:tcPr>
          <w:p w14:paraId="0F1D69BA" w14:textId="77777777" w:rsidR="00704D12" w:rsidRDefault="00000000">
            <w:pPr>
              <w:spacing w:line="260" w:lineRule="exact"/>
              <w:jc w:val="center"/>
              <w:rPr>
                <w:rFonts w:ascii="宋体" w:hAnsi="宋体"/>
                <w:sz w:val="20"/>
                <w:szCs w:val="20"/>
              </w:rPr>
            </w:pPr>
            <w:r>
              <w:rPr>
                <w:rFonts w:ascii="宋体" w:hAnsi="宋体"/>
                <w:sz w:val="20"/>
                <w:szCs w:val="20"/>
              </w:rPr>
              <w:t>2</w:t>
            </w:r>
          </w:p>
        </w:tc>
        <w:tc>
          <w:tcPr>
            <w:tcW w:w="437" w:type="dxa"/>
            <w:vAlign w:val="center"/>
          </w:tcPr>
          <w:p w14:paraId="766DAFF3" w14:textId="0E2548E1" w:rsidR="00704D12" w:rsidRDefault="005A336F">
            <w:pPr>
              <w:spacing w:line="260" w:lineRule="exact"/>
              <w:jc w:val="center"/>
              <w:rPr>
                <w:rFonts w:ascii="宋体" w:hAnsi="宋体"/>
                <w:sz w:val="20"/>
                <w:szCs w:val="20"/>
              </w:rPr>
            </w:pPr>
            <w:r>
              <w:rPr>
                <w:rFonts w:ascii="宋体" w:hAnsi="宋体"/>
                <w:sz w:val="20"/>
                <w:szCs w:val="20"/>
              </w:rPr>
              <w:t>2</w:t>
            </w:r>
          </w:p>
        </w:tc>
        <w:tc>
          <w:tcPr>
            <w:tcW w:w="437" w:type="dxa"/>
            <w:vAlign w:val="center"/>
          </w:tcPr>
          <w:p w14:paraId="690403FF" w14:textId="37921E8B" w:rsidR="00704D12" w:rsidRDefault="005A336F">
            <w:pPr>
              <w:spacing w:line="260" w:lineRule="exact"/>
              <w:jc w:val="center"/>
              <w:rPr>
                <w:rFonts w:ascii="宋体" w:hAnsi="宋体"/>
                <w:sz w:val="20"/>
                <w:szCs w:val="20"/>
              </w:rPr>
            </w:pPr>
            <w:r>
              <w:rPr>
                <w:rFonts w:ascii="宋体" w:hAnsi="宋体"/>
                <w:sz w:val="20"/>
                <w:szCs w:val="20"/>
              </w:rPr>
              <w:t>4</w:t>
            </w:r>
          </w:p>
        </w:tc>
      </w:tr>
      <w:tr w:rsidR="0027033F" w14:paraId="057904A9" w14:textId="77777777">
        <w:trPr>
          <w:trHeight w:val="416"/>
          <w:jc w:val="center"/>
        </w:trPr>
        <w:tc>
          <w:tcPr>
            <w:tcW w:w="456" w:type="dxa"/>
            <w:vAlign w:val="center"/>
          </w:tcPr>
          <w:p w14:paraId="09770B8F" w14:textId="5D75D424" w:rsidR="0027033F" w:rsidRDefault="0027033F">
            <w:pPr>
              <w:snapToGrid w:val="0"/>
              <w:spacing w:line="288" w:lineRule="auto"/>
              <w:jc w:val="center"/>
              <w:rPr>
                <w:rFonts w:ascii="宋体" w:hAnsi="宋体"/>
                <w:bCs/>
                <w:sz w:val="20"/>
                <w:szCs w:val="20"/>
              </w:rPr>
            </w:pPr>
            <w:r>
              <w:rPr>
                <w:rFonts w:ascii="宋体" w:hAnsi="宋体" w:hint="eastAsia"/>
                <w:bCs/>
                <w:sz w:val="20"/>
                <w:szCs w:val="20"/>
              </w:rPr>
              <w:t>1</w:t>
            </w:r>
            <w:r>
              <w:rPr>
                <w:rFonts w:ascii="宋体" w:hAnsi="宋体"/>
                <w:bCs/>
                <w:sz w:val="20"/>
                <w:szCs w:val="20"/>
              </w:rPr>
              <w:t>2</w:t>
            </w:r>
          </w:p>
        </w:tc>
        <w:tc>
          <w:tcPr>
            <w:tcW w:w="677" w:type="dxa"/>
            <w:vAlign w:val="center"/>
          </w:tcPr>
          <w:p w14:paraId="37031D94" w14:textId="0F8B8149" w:rsidR="0027033F" w:rsidRDefault="0027033F">
            <w:pPr>
              <w:snapToGrid w:val="0"/>
              <w:spacing w:line="240" w:lineRule="atLeast"/>
              <w:jc w:val="center"/>
              <w:rPr>
                <w:rFonts w:ascii="宋体" w:hAnsi="宋体" w:hint="eastAsia"/>
                <w:bCs/>
                <w:sz w:val="20"/>
                <w:szCs w:val="20"/>
              </w:rPr>
            </w:pPr>
            <w:r>
              <w:rPr>
                <w:rFonts w:ascii="宋体" w:hAnsi="宋体" w:hint="eastAsia"/>
                <w:bCs/>
                <w:sz w:val="20"/>
                <w:szCs w:val="20"/>
              </w:rPr>
              <w:t>骨骼健康和运动系统疾病</w:t>
            </w:r>
          </w:p>
        </w:tc>
        <w:tc>
          <w:tcPr>
            <w:tcW w:w="2182" w:type="dxa"/>
            <w:gridSpan w:val="2"/>
          </w:tcPr>
          <w:p w14:paraId="48946D60" w14:textId="489A53DA" w:rsidR="0027033F" w:rsidRDefault="0027033F" w:rsidP="0027033F">
            <w:pPr>
              <w:snapToGrid w:val="0"/>
              <w:spacing w:line="240" w:lineRule="atLeast"/>
              <w:rPr>
                <w:bCs/>
                <w:sz w:val="20"/>
                <w:szCs w:val="20"/>
              </w:rPr>
            </w:pPr>
            <w:r>
              <w:rPr>
                <w:rFonts w:ascii="宋体" w:hAnsi="宋体"/>
                <w:bCs/>
                <w:sz w:val="20"/>
                <w:szCs w:val="20"/>
              </w:rPr>
              <w:t>1.识记：</w:t>
            </w:r>
            <w:r>
              <w:rPr>
                <w:rFonts w:ascii="宋体" w:hAnsi="宋体" w:hint="eastAsia"/>
                <w:bCs/>
                <w:sz w:val="20"/>
                <w:szCs w:val="20"/>
              </w:rPr>
              <w:t>骨骼的基本概念、骨质疏松及其他运动系统病变的病理机制</w:t>
            </w:r>
          </w:p>
          <w:p w14:paraId="0D928C30" w14:textId="6E15313C" w:rsidR="0027033F" w:rsidRDefault="0027033F" w:rsidP="0027033F">
            <w:pPr>
              <w:snapToGrid w:val="0"/>
              <w:spacing w:line="240" w:lineRule="atLeast"/>
              <w:rPr>
                <w:rFonts w:ascii="宋体" w:hAnsi="宋体"/>
                <w:bCs/>
                <w:sz w:val="20"/>
                <w:szCs w:val="20"/>
              </w:rPr>
            </w:pPr>
            <w:r>
              <w:rPr>
                <w:rFonts w:ascii="宋体" w:hAnsi="宋体"/>
                <w:bCs/>
                <w:sz w:val="20"/>
                <w:szCs w:val="20"/>
              </w:rPr>
              <w:t>2.理解：</w:t>
            </w:r>
            <w:r>
              <w:rPr>
                <w:rFonts w:ascii="宋体" w:hAnsi="宋体" w:hint="eastAsia"/>
                <w:bCs/>
                <w:sz w:val="20"/>
                <w:szCs w:val="20"/>
              </w:rPr>
              <w:t>如何进行骨科疾病的训练，包括腰椎间盘突出、颈椎病、骨关节炎等疾病的预防辐射。</w:t>
            </w:r>
          </w:p>
        </w:tc>
        <w:tc>
          <w:tcPr>
            <w:tcW w:w="1915" w:type="dxa"/>
          </w:tcPr>
          <w:p w14:paraId="4A18C39C" w14:textId="7D50E41C" w:rsidR="0027033F" w:rsidRDefault="0027033F">
            <w:pPr>
              <w:snapToGrid w:val="0"/>
              <w:spacing w:line="240" w:lineRule="atLeast"/>
              <w:rPr>
                <w:rFonts w:ascii="宋体" w:hAnsi="宋体" w:hint="eastAsia"/>
                <w:bCs/>
                <w:sz w:val="20"/>
                <w:szCs w:val="20"/>
              </w:rPr>
            </w:pPr>
            <w:r>
              <w:rPr>
                <w:rFonts w:ascii="宋体" w:hAnsi="宋体" w:hint="eastAsia"/>
                <w:bCs/>
                <w:sz w:val="20"/>
                <w:szCs w:val="20"/>
              </w:rPr>
              <w:t>掌握骨骼相关疾病的风险评估办法、临床筛查办法</w:t>
            </w:r>
          </w:p>
        </w:tc>
        <w:tc>
          <w:tcPr>
            <w:tcW w:w="1370" w:type="dxa"/>
          </w:tcPr>
          <w:p w14:paraId="33151E06" w14:textId="0DE95479" w:rsidR="0027033F" w:rsidRDefault="0027033F">
            <w:pPr>
              <w:spacing w:line="260" w:lineRule="exact"/>
              <w:ind w:rightChars="-56" w:right="-118"/>
              <w:jc w:val="left"/>
              <w:rPr>
                <w:rFonts w:ascii="宋体" w:hAnsi="宋体" w:hint="eastAsia"/>
                <w:bCs/>
                <w:sz w:val="20"/>
                <w:szCs w:val="20"/>
              </w:rPr>
            </w:pPr>
            <w:r>
              <w:rPr>
                <w:rFonts w:ascii="宋体" w:hAnsi="宋体" w:hint="eastAsia"/>
                <w:bCs/>
                <w:sz w:val="20"/>
                <w:szCs w:val="20"/>
              </w:rPr>
              <w:t>培养团队合作精神，创新精神，探究精神，刻苦钻研学术的精神。</w:t>
            </w:r>
          </w:p>
        </w:tc>
        <w:tc>
          <w:tcPr>
            <w:tcW w:w="1370" w:type="dxa"/>
          </w:tcPr>
          <w:p w14:paraId="4C2DAAAA" w14:textId="054A66E7" w:rsidR="0027033F" w:rsidRDefault="0027033F">
            <w:pPr>
              <w:spacing w:line="260" w:lineRule="exact"/>
              <w:ind w:rightChars="-56" w:right="-118"/>
              <w:jc w:val="left"/>
              <w:rPr>
                <w:rFonts w:ascii="宋体" w:hAnsi="宋体" w:hint="eastAsia"/>
                <w:bCs/>
                <w:sz w:val="20"/>
                <w:szCs w:val="20"/>
              </w:rPr>
            </w:pPr>
            <w:r>
              <w:rPr>
                <w:rFonts w:ascii="宋体" w:hAnsi="宋体" w:hint="eastAsia"/>
                <w:bCs/>
                <w:sz w:val="20"/>
                <w:szCs w:val="20"/>
              </w:rPr>
              <w:t>骨骼系统的认识。骨骼的功能</w:t>
            </w:r>
          </w:p>
        </w:tc>
        <w:tc>
          <w:tcPr>
            <w:tcW w:w="436" w:type="dxa"/>
            <w:vAlign w:val="center"/>
          </w:tcPr>
          <w:p w14:paraId="0EF91779" w14:textId="1E135EA3" w:rsidR="0027033F" w:rsidRDefault="005A336F">
            <w:pPr>
              <w:spacing w:line="260" w:lineRule="exact"/>
              <w:jc w:val="center"/>
              <w:rPr>
                <w:rFonts w:ascii="宋体" w:hAnsi="宋体"/>
                <w:sz w:val="20"/>
                <w:szCs w:val="20"/>
              </w:rPr>
            </w:pPr>
            <w:r>
              <w:rPr>
                <w:rFonts w:ascii="宋体" w:hAnsi="宋体" w:hint="eastAsia"/>
                <w:sz w:val="20"/>
                <w:szCs w:val="20"/>
              </w:rPr>
              <w:t>2</w:t>
            </w:r>
          </w:p>
        </w:tc>
        <w:tc>
          <w:tcPr>
            <w:tcW w:w="437" w:type="dxa"/>
            <w:vAlign w:val="center"/>
          </w:tcPr>
          <w:p w14:paraId="05063D06" w14:textId="1681EEA9" w:rsidR="0027033F" w:rsidRDefault="005A336F">
            <w:pPr>
              <w:spacing w:line="260" w:lineRule="exact"/>
              <w:jc w:val="center"/>
              <w:rPr>
                <w:rFonts w:ascii="宋体" w:hAnsi="宋体" w:hint="eastAsia"/>
                <w:sz w:val="20"/>
                <w:szCs w:val="20"/>
              </w:rPr>
            </w:pPr>
            <w:r>
              <w:rPr>
                <w:rFonts w:ascii="宋体" w:hAnsi="宋体" w:hint="eastAsia"/>
                <w:sz w:val="20"/>
                <w:szCs w:val="20"/>
              </w:rPr>
              <w:t>2</w:t>
            </w:r>
          </w:p>
        </w:tc>
        <w:tc>
          <w:tcPr>
            <w:tcW w:w="437" w:type="dxa"/>
            <w:vAlign w:val="center"/>
          </w:tcPr>
          <w:p w14:paraId="5B5FCE45" w14:textId="778EB488" w:rsidR="0027033F" w:rsidRDefault="005A336F">
            <w:pPr>
              <w:spacing w:line="260" w:lineRule="exact"/>
              <w:jc w:val="center"/>
              <w:rPr>
                <w:rFonts w:ascii="宋体" w:hAnsi="宋体" w:hint="eastAsia"/>
                <w:sz w:val="20"/>
                <w:szCs w:val="20"/>
              </w:rPr>
            </w:pPr>
            <w:r>
              <w:rPr>
                <w:rFonts w:ascii="宋体" w:hAnsi="宋体" w:hint="eastAsia"/>
                <w:sz w:val="20"/>
                <w:szCs w:val="20"/>
              </w:rPr>
              <w:t>4</w:t>
            </w:r>
          </w:p>
        </w:tc>
      </w:tr>
      <w:tr w:rsidR="0027033F" w14:paraId="6E98B56F" w14:textId="77777777">
        <w:trPr>
          <w:trHeight w:val="416"/>
          <w:jc w:val="center"/>
        </w:trPr>
        <w:tc>
          <w:tcPr>
            <w:tcW w:w="456" w:type="dxa"/>
            <w:vAlign w:val="center"/>
          </w:tcPr>
          <w:p w14:paraId="59E2F9C0" w14:textId="57104205" w:rsidR="0027033F" w:rsidRPr="0027033F" w:rsidRDefault="0027033F">
            <w:pPr>
              <w:snapToGrid w:val="0"/>
              <w:spacing w:line="288" w:lineRule="auto"/>
              <w:jc w:val="center"/>
              <w:rPr>
                <w:rFonts w:ascii="宋体" w:hAnsi="宋体"/>
                <w:bCs/>
                <w:sz w:val="20"/>
                <w:szCs w:val="20"/>
              </w:rPr>
            </w:pPr>
            <w:r>
              <w:rPr>
                <w:rFonts w:ascii="宋体" w:hAnsi="宋体"/>
                <w:bCs/>
                <w:sz w:val="20"/>
                <w:szCs w:val="20"/>
              </w:rPr>
              <w:t>13</w:t>
            </w:r>
          </w:p>
        </w:tc>
        <w:tc>
          <w:tcPr>
            <w:tcW w:w="677" w:type="dxa"/>
            <w:vAlign w:val="center"/>
          </w:tcPr>
          <w:p w14:paraId="73942E83" w14:textId="1A0B9898" w:rsidR="0027033F" w:rsidRDefault="0027033F">
            <w:pPr>
              <w:snapToGrid w:val="0"/>
              <w:spacing w:line="240" w:lineRule="atLeast"/>
              <w:jc w:val="center"/>
              <w:rPr>
                <w:rFonts w:ascii="宋体" w:hAnsi="宋体" w:hint="eastAsia"/>
                <w:bCs/>
                <w:sz w:val="20"/>
                <w:szCs w:val="20"/>
              </w:rPr>
            </w:pPr>
            <w:r>
              <w:rPr>
                <w:rFonts w:ascii="宋体" w:hAnsi="宋体" w:hint="eastAsia"/>
                <w:bCs/>
                <w:sz w:val="20"/>
                <w:szCs w:val="20"/>
              </w:rPr>
              <w:t>其他慢性病：抑郁症、老年痴呆</w:t>
            </w:r>
          </w:p>
        </w:tc>
        <w:tc>
          <w:tcPr>
            <w:tcW w:w="2182" w:type="dxa"/>
            <w:gridSpan w:val="2"/>
          </w:tcPr>
          <w:p w14:paraId="14DAA6BF" w14:textId="1768FAC3" w:rsidR="0027033F" w:rsidRDefault="0027033F" w:rsidP="0027033F">
            <w:pPr>
              <w:snapToGrid w:val="0"/>
              <w:spacing w:line="240" w:lineRule="atLeast"/>
              <w:rPr>
                <w:rFonts w:hint="eastAsia"/>
                <w:bCs/>
                <w:sz w:val="20"/>
                <w:szCs w:val="20"/>
              </w:rPr>
            </w:pPr>
            <w:r>
              <w:rPr>
                <w:rFonts w:ascii="宋体" w:hAnsi="宋体"/>
                <w:bCs/>
                <w:sz w:val="20"/>
                <w:szCs w:val="20"/>
              </w:rPr>
              <w:t>1.识记：</w:t>
            </w:r>
            <w:r>
              <w:rPr>
                <w:rFonts w:ascii="宋体" w:hAnsi="宋体" w:hint="eastAsia"/>
                <w:bCs/>
                <w:sz w:val="20"/>
                <w:szCs w:val="20"/>
              </w:rPr>
              <w:t>抑郁症、老年痴呆的病理过程、危险因素</w:t>
            </w:r>
          </w:p>
          <w:p w14:paraId="16C949C9" w14:textId="3AC278DB" w:rsidR="0027033F" w:rsidRDefault="0027033F" w:rsidP="0027033F">
            <w:pPr>
              <w:snapToGrid w:val="0"/>
              <w:spacing w:line="240" w:lineRule="atLeast"/>
              <w:rPr>
                <w:rFonts w:ascii="宋体" w:hAnsi="宋体"/>
                <w:bCs/>
                <w:sz w:val="20"/>
                <w:szCs w:val="20"/>
              </w:rPr>
            </w:pPr>
            <w:r>
              <w:rPr>
                <w:rFonts w:ascii="宋体" w:hAnsi="宋体"/>
                <w:bCs/>
                <w:sz w:val="20"/>
                <w:szCs w:val="20"/>
              </w:rPr>
              <w:t>2.理解：</w:t>
            </w:r>
            <w:r>
              <w:rPr>
                <w:rFonts w:ascii="宋体" w:hAnsi="宋体" w:hint="eastAsia"/>
                <w:bCs/>
                <w:sz w:val="20"/>
                <w:szCs w:val="20"/>
              </w:rPr>
              <w:t>如何正确对抑郁症患者进行心理干预；如何面对老年痴呆的患者。</w:t>
            </w:r>
          </w:p>
        </w:tc>
        <w:tc>
          <w:tcPr>
            <w:tcW w:w="1915" w:type="dxa"/>
          </w:tcPr>
          <w:p w14:paraId="653F3F4E" w14:textId="77777777" w:rsidR="0027033F" w:rsidRDefault="0027033F">
            <w:pPr>
              <w:snapToGrid w:val="0"/>
              <w:spacing w:line="240" w:lineRule="atLeast"/>
              <w:rPr>
                <w:rFonts w:ascii="宋体" w:hAnsi="宋体"/>
                <w:bCs/>
                <w:sz w:val="20"/>
                <w:szCs w:val="20"/>
              </w:rPr>
            </w:pPr>
            <w:r>
              <w:rPr>
                <w:rFonts w:ascii="宋体" w:hAnsi="宋体" w:hint="eastAsia"/>
                <w:bCs/>
                <w:sz w:val="20"/>
                <w:szCs w:val="20"/>
              </w:rPr>
              <w:t>正确处理异常心理问题，关爱抑郁症患者。</w:t>
            </w:r>
          </w:p>
          <w:p w14:paraId="4320509A" w14:textId="4A319375" w:rsidR="0027033F" w:rsidRDefault="0027033F">
            <w:pPr>
              <w:snapToGrid w:val="0"/>
              <w:spacing w:line="240" w:lineRule="atLeast"/>
              <w:rPr>
                <w:rFonts w:ascii="宋体" w:hAnsi="宋体" w:hint="eastAsia"/>
                <w:bCs/>
                <w:sz w:val="20"/>
                <w:szCs w:val="20"/>
              </w:rPr>
            </w:pPr>
            <w:r>
              <w:rPr>
                <w:rFonts w:ascii="宋体" w:hAnsi="宋体" w:hint="eastAsia"/>
                <w:bCs/>
                <w:sz w:val="20"/>
                <w:szCs w:val="20"/>
              </w:rPr>
              <w:t>老年痴呆的常见异常状况处理。</w:t>
            </w:r>
          </w:p>
        </w:tc>
        <w:tc>
          <w:tcPr>
            <w:tcW w:w="1370" w:type="dxa"/>
          </w:tcPr>
          <w:p w14:paraId="49C100B5" w14:textId="5429122F" w:rsidR="0027033F" w:rsidRPr="0027033F" w:rsidRDefault="0027033F">
            <w:pPr>
              <w:spacing w:line="260" w:lineRule="exact"/>
              <w:ind w:rightChars="-56" w:right="-118"/>
              <w:jc w:val="left"/>
              <w:rPr>
                <w:rFonts w:ascii="宋体" w:hAnsi="宋体" w:hint="eastAsia"/>
                <w:bCs/>
                <w:sz w:val="20"/>
                <w:szCs w:val="20"/>
              </w:rPr>
            </w:pPr>
            <w:r>
              <w:rPr>
                <w:rFonts w:ascii="宋体" w:hAnsi="宋体" w:hint="eastAsia"/>
                <w:bCs/>
                <w:sz w:val="20"/>
                <w:szCs w:val="20"/>
              </w:rPr>
              <w:t>培养学生</w:t>
            </w:r>
            <w:r>
              <w:rPr>
                <w:rFonts w:ascii="宋体" w:hAnsi="宋体" w:hint="eastAsia"/>
                <w:bCs/>
                <w:sz w:val="20"/>
                <w:szCs w:val="20"/>
              </w:rPr>
              <w:t>具有道德职业素养和社会责任心</w:t>
            </w:r>
            <w:r>
              <w:rPr>
                <w:rFonts w:ascii="宋体" w:hAnsi="宋体" w:hint="eastAsia"/>
                <w:bCs/>
                <w:sz w:val="20"/>
                <w:szCs w:val="20"/>
              </w:rPr>
              <w:t>，培养学生同理心</w:t>
            </w:r>
          </w:p>
        </w:tc>
        <w:tc>
          <w:tcPr>
            <w:tcW w:w="1370" w:type="dxa"/>
          </w:tcPr>
          <w:p w14:paraId="0C44F4A7" w14:textId="3AD7A48F" w:rsidR="0027033F" w:rsidRDefault="005A336F">
            <w:pPr>
              <w:spacing w:line="260" w:lineRule="exact"/>
              <w:ind w:rightChars="-56" w:right="-118"/>
              <w:jc w:val="left"/>
              <w:rPr>
                <w:rFonts w:ascii="宋体" w:hAnsi="宋体" w:hint="eastAsia"/>
                <w:bCs/>
                <w:sz w:val="20"/>
                <w:szCs w:val="20"/>
              </w:rPr>
            </w:pPr>
            <w:r>
              <w:rPr>
                <w:rFonts w:ascii="宋体" w:hAnsi="宋体" w:hint="eastAsia"/>
                <w:bCs/>
                <w:sz w:val="20"/>
                <w:szCs w:val="20"/>
              </w:rPr>
              <w:t>正确处理异常心理疾病。对老年痴呆患者进行认知干预。</w:t>
            </w:r>
          </w:p>
        </w:tc>
        <w:tc>
          <w:tcPr>
            <w:tcW w:w="436" w:type="dxa"/>
            <w:vAlign w:val="center"/>
          </w:tcPr>
          <w:p w14:paraId="4C6A566D" w14:textId="1921F9B4" w:rsidR="0027033F" w:rsidRDefault="00F22D4E">
            <w:pPr>
              <w:spacing w:line="260" w:lineRule="exact"/>
              <w:jc w:val="center"/>
              <w:rPr>
                <w:rFonts w:ascii="宋体" w:hAnsi="宋体"/>
                <w:sz w:val="20"/>
                <w:szCs w:val="20"/>
              </w:rPr>
            </w:pPr>
            <w:r>
              <w:rPr>
                <w:rFonts w:ascii="宋体" w:hAnsi="宋体"/>
                <w:sz w:val="20"/>
                <w:szCs w:val="20"/>
              </w:rPr>
              <w:t>2</w:t>
            </w:r>
          </w:p>
        </w:tc>
        <w:tc>
          <w:tcPr>
            <w:tcW w:w="437" w:type="dxa"/>
            <w:vAlign w:val="center"/>
          </w:tcPr>
          <w:p w14:paraId="26827070" w14:textId="79235B66" w:rsidR="0027033F" w:rsidRDefault="005A336F">
            <w:pPr>
              <w:spacing w:line="260" w:lineRule="exact"/>
              <w:jc w:val="center"/>
              <w:rPr>
                <w:rFonts w:ascii="宋体" w:hAnsi="宋体" w:hint="eastAsia"/>
                <w:sz w:val="20"/>
                <w:szCs w:val="20"/>
              </w:rPr>
            </w:pPr>
            <w:r>
              <w:rPr>
                <w:rFonts w:ascii="宋体" w:hAnsi="宋体"/>
                <w:sz w:val="20"/>
                <w:szCs w:val="20"/>
              </w:rPr>
              <w:t>0</w:t>
            </w:r>
          </w:p>
        </w:tc>
        <w:tc>
          <w:tcPr>
            <w:tcW w:w="437" w:type="dxa"/>
            <w:vAlign w:val="center"/>
          </w:tcPr>
          <w:p w14:paraId="75202E2F" w14:textId="7378D521" w:rsidR="0027033F" w:rsidRDefault="00F22D4E">
            <w:pPr>
              <w:spacing w:line="260" w:lineRule="exact"/>
              <w:jc w:val="center"/>
              <w:rPr>
                <w:rFonts w:ascii="宋体" w:hAnsi="宋体" w:hint="eastAsia"/>
                <w:sz w:val="20"/>
                <w:szCs w:val="20"/>
              </w:rPr>
            </w:pPr>
            <w:r>
              <w:rPr>
                <w:rFonts w:ascii="宋体" w:hAnsi="宋体"/>
                <w:sz w:val="20"/>
                <w:szCs w:val="20"/>
              </w:rPr>
              <w:t>2</w:t>
            </w:r>
          </w:p>
        </w:tc>
      </w:tr>
      <w:tr w:rsidR="00704D12" w14:paraId="1B7A321E" w14:textId="77777777">
        <w:trPr>
          <w:trHeight w:val="423"/>
          <w:jc w:val="center"/>
        </w:trPr>
        <w:tc>
          <w:tcPr>
            <w:tcW w:w="1370" w:type="dxa"/>
            <w:gridSpan w:val="3"/>
          </w:tcPr>
          <w:p w14:paraId="3BD31DAD" w14:textId="77777777" w:rsidR="00704D12" w:rsidRDefault="00704D12">
            <w:pPr>
              <w:spacing w:line="240" w:lineRule="exact"/>
              <w:jc w:val="center"/>
              <w:rPr>
                <w:rFonts w:ascii="宋体" w:hAnsi="宋体"/>
                <w:bCs/>
                <w:sz w:val="20"/>
                <w:szCs w:val="20"/>
              </w:rPr>
            </w:pPr>
          </w:p>
        </w:tc>
        <w:tc>
          <w:tcPr>
            <w:tcW w:w="6600" w:type="dxa"/>
            <w:gridSpan w:val="4"/>
            <w:vAlign w:val="center"/>
          </w:tcPr>
          <w:p w14:paraId="2D265C6D" w14:textId="77777777" w:rsidR="00704D12" w:rsidRDefault="00000000">
            <w:pPr>
              <w:spacing w:line="240" w:lineRule="exact"/>
              <w:jc w:val="center"/>
              <w:rPr>
                <w:rFonts w:ascii="宋体" w:hAnsi="宋体"/>
                <w:bCs/>
                <w:sz w:val="20"/>
                <w:szCs w:val="20"/>
              </w:rPr>
            </w:pPr>
            <w:r>
              <w:rPr>
                <w:rFonts w:ascii="宋体" w:hAnsi="宋体" w:hint="eastAsia"/>
                <w:bCs/>
                <w:sz w:val="20"/>
                <w:szCs w:val="20"/>
              </w:rPr>
              <w:t>合计</w:t>
            </w:r>
          </w:p>
        </w:tc>
        <w:tc>
          <w:tcPr>
            <w:tcW w:w="436" w:type="dxa"/>
            <w:vAlign w:val="center"/>
          </w:tcPr>
          <w:p w14:paraId="33B48EA0" w14:textId="77777777" w:rsidR="00704D12" w:rsidRDefault="00000000">
            <w:pPr>
              <w:jc w:val="center"/>
              <w:rPr>
                <w:rFonts w:ascii="宋体" w:hAnsi="宋体"/>
                <w:sz w:val="20"/>
                <w:szCs w:val="20"/>
              </w:rPr>
            </w:pPr>
            <w:r>
              <w:rPr>
                <w:rFonts w:ascii="宋体" w:hAnsi="宋体" w:hint="eastAsia"/>
                <w:sz w:val="20"/>
                <w:szCs w:val="20"/>
              </w:rPr>
              <w:t>32</w:t>
            </w:r>
          </w:p>
        </w:tc>
        <w:tc>
          <w:tcPr>
            <w:tcW w:w="437" w:type="dxa"/>
            <w:vAlign w:val="center"/>
          </w:tcPr>
          <w:p w14:paraId="30D05F7A" w14:textId="77777777" w:rsidR="00704D12" w:rsidRDefault="00000000">
            <w:pPr>
              <w:jc w:val="center"/>
              <w:rPr>
                <w:rFonts w:ascii="宋体" w:hAnsi="宋体"/>
                <w:sz w:val="20"/>
                <w:szCs w:val="20"/>
              </w:rPr>
            </w:pPr>
            <w:r>
              <w:rPr>
                <w:rFonts w:ascii="宋体" w:hAnsi="宋体" w:hint="eastAsia"/>
                <w:sz w:val="20"/>
                <w:szCs w:val="20"/>
              </w:rPr>
              <w:t>16</w:t>
            </w:r>
          </w:p>
        </w:tc>
        <w:tc>
          <w:tcPr>
            <w:tcW w:w="437" w:type="dxa"/>
            <w:vAlign w:val="center"/>
          </w:tcPr>
          <w:p w14:paraId="44EB8C82" w14:textId="77777777" w:rsidR="00704D12" w:rsidRDefault="00000000">
            <w:pPr>
              <w:jc w:val="center"/>
              <w:rPr>
                <w:rFonts w:ascii="宋体" w:hAnsi="宋体"/>
                <w:sz w:val="20"/>
                <w:szCs w:val="20"/>
              </w:rPr>
            </w:pPr>
            <w:r>
              <w:rPr>
                <w:rFonts w:ascii="宋体" w:hAnsi="宋体" w:hint="eastAsia"/>
                <w:sz w:val="20"/>
                <w:szCs w:val="20"/>
              </w:rPr>
              <w:t>48</w:t>
            </w:r>
          </w:p>
        </w:tc>
      </w:tr>
    </w:tbl>
    <w:p w14:paraId="39E1690A" w14:textId="77777777" w:rsidR="00704D12"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623"/>
        <w:gridCol w:w="3239"/>
        <w:gridCol w:w="902"/>
        <w:gridCol w:w="1035"/>
        <w:gridCol w:w="1134"/>
      </w:tblGrid>
      <w:tr w:rsidR="00704D12" w14:paraId="4D6A90A2" w14:textId="77777777">
        <w:trPr>
          <w:trHeight w:val="63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7876AB2"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lastRenderedPageBreak/>
              <w:t>序号</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114DBC5" w14:textId="77777777" w:rsidR="00704D12" w:rsidRDefault="00000000">
            <w:pPr>
              <w:snapToGrid w:val="0"/>
              <w:spacing w:line="288" w:lineRule="auto"/>
              <w:jc w:val="center"/>
              <w:rPr>
                <w:rFonts w:ascii="宋体" w:hAnsi="宋体" w:cstheme="minorEastAsia"/>
                <w:sz w:val="20"/>
                <w:szCs w:val="20"/>
              </w:rPr>
            </w:pPr>
            <w:r>
              <w:rPr>
                <w:rFonts w:ascii="宋体" w:hAnsi="宋体" w:hint="eastAsia"/>
                <w:sz w:val="20"/>
                <w:szCs w:val="20"/>
              </w:rPr>
              <w:t>实验</w:t>
            </w:r>
            <w:r>
              <w:rPr>
                <w:rFonts w:ascii="宋体" w:hAnsi="宋体" w:cstheme="minorEastAsia" w:hint="eastAsia"/>
                <w:sz w:val="20"/>
                <w:szCs w:val="20"/>
              </w:rPr>
              <w:t>名称</w:t>
            </w:r>
          </w:p>
        </w:tc>
        <w:tc>
          <w:tcPr>
            <w:tcW w:w="3239" w:type="dxa"/>
            <w:tcBorders>
              <w:top w:val="single" w:sz="4" w:space="0" w:color="auto"/>
              <w:left w:val="single" w:sz="4" w:space="0" w:color="auto"/>
              <w:bottom w:val="single" w:sz="4" w:space="0" w:color="auto"/>
              <w:right w:val="single" w:sz="4" w:space="0" w:color="auto"/>
            </w:tcBorders>
            <w:shd w:val="clear" w:color="auto" w:fill="auto"/>
            <w:vAlign w:val="center"/>
          </w:tcPr>
          <w:p w14:paraId="583FFBBE"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主要内容</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9A9866F"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实验</w:t>
            </w:r>
          </w:p>
          <w:p w14:paraId="67972511"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时数</w:t>
            </w:r>
          </w:p>
        </w:tc>
        <w:tc>
          <w:tcPr>
            <w:tcW w:w="1035" w:type="dxa"/>
            <w:tcBorders>
              <w:top w:val="single" w:sz="4" w:space="0" w:color="auto"/>
              <w:left w:val="single" w:sz="4" w:space="0" w:color="auto"/>
              <w:right w:val="single" w:sz="4" w:space="0" w:color="auto"/>
            </w:tcBorders>
            <w:shd w:val="clear" w:color="auto" w:fill="auto"/>
            <w:vAlign w:val="center"/>
          </w:tcPr>
          <w:p w14:paraId="2C75E7BA"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实验类型</w:t>
            </w:r>
          </w:p>
        </w:tc>
        <w:tc>
          <w:tcPr>
            <w:tcW w:w="1134" w:type="dxa"/>
            <w:tcBorders>
              <w:top w:val="single" w:sz="4" w:space="0" w:color="auto"/>
              <w:left w:val="single" w:sz="4" w:space="0" w:color="auto"/>
              <w:right w:val="single" w:sz="4" w:space="0" w:color="auto"/>
            </w:tcBorders>
            <w:shd w:val="clear" w:color="auto" w:fill="auto"/>
            <w:vAlign w:val="center"/>
          </w:tcPr>
          <w:p w14:paraId="42478949"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备注</w:t>
            </w:r>
          </w:p>
        </w:tc>
      </w:tr>
      <w:tr w:rsidR="00704D12" w14:paraId="7BF5CFA4" w14:textId="77777777">
        <w:trPr>
          <w:trHeight w:hRule="exact" w:val="92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C3B6BE6"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1</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5EA7103F" w14:textId="77777777" w:rsidR="00704D12" w:rsidRDefault="00000000">
            <w:pPr>
              <w:snapToGrid w:val="0"/>
              <w:spacing w:line="288" w:lineRule="auto"/>
              <w:jc w:val="left"/>
              <w:rPr>
                <w:rFonts w:ascii="宋体" w:hAnsi="宋体" w:cstheme="minorEastAsia"/>
                <w:sz w:val="20"/>
                <w:szCs w:val="20"/>
              </w:rPr>
            </w:pPr>
            <w:r>
              <w:rPr>
                <w:rFonts w:ascii="宋体" w:hAnsi="宋体" w:hint="eastAsia"/>
                <w:bCs/>
                <w:sz w:val="20"/>
                <w:szCs w:val="20"/>
              </w:rPr>
              <w:t>健康管理基本策略</w:t>
            </w:r>
          </w:p>
        </w:tc>
        <w:tc>
          <w:tcPr>
            <w:tcW w:w="3239" w:type="dxa"/>
            <w:tcBorders>
              <w:top w:val="single" w:sz="4" w:space="0" w:color="auto"/>
              <w:left w:val="single" w:sz="4" w:space="0" w:color="auto"/>
              <w:bottom w:val="single" w:sz="4" w:space="0" w:color="auto"/>
              <w:right w:val="single" w:sz="4" w:space="0" w:color="auto"/>
            </w:tcBorders>
            <w:shd w:val="clear" w:color="auto" w:fill="auto"/>
          </w:tcPr>
          <w:p w14:paraId="4A273BD8" w14:textId="77777777" w:rsidR="00704D12" w:rsidRDefault="00000000">
            <w:pPr>
              <w:snapToGrid w:val="0"/>
              <w:spacing w:line="288" w:lineRule="auto"/>
              <w:jc w:val="left"/>
              <w:rPr>
                <w:rFonts w:ascii="宋体" w:hAnsi="宋体" w:cstheme="minorEastAsia"/>
                <w:sz w:val="20"/>
                <w:szCs w:val="20"/>
              </w:rPr>
            </w:pPr>
            <w:r>
              <w:rPr>
                <w:rFonts w:ascii="宋体" w:hAnsi="宋体" w:hint="eastAsia"/>
                <w:bCs/>
                <w:sz w:val="20"/>
                <w:szCs w:val="20"/>
              </w:rPr>
              <w:t>健康管理策略的具体内容；生活方式管理的特点；生活方式管理策略步骤。</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5E2FAA14"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2</w:t>
            </w:r>
          </w:p>
        </w:tc>
        <w:tc>
          <w:tcPr>
            <w:tcW w:w="1035" w:type="dxa"/>
            <w:tcBorders>
              <w:left w:val="single" w:sz="4" w:space="0" w:color="auto"/>
              <w:right w:val="single" w:sz="4" w:space="0" w:color="auto"/>
            </w:tcBorders>
            <w:shd w:val="clear" w:color="auto" w:fill="auto"/>
            <w:vAlign w:val="center"/>
          </w:tcPr>
          <w:p w14:paraId="659CAE96"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小组讨论</w:t>
            </w:r>
          </w:p>
        </w:tc>
        <w:tc>
          <w:tcPr>
            <w:tcW w:w="1134" w:type="dxa"/>
            <w:tcBorders>
              <w:left w:val="single" w:sz="4" w:space="0" w:color="auto"/>
              <w:right w:val="single" w:sz="4" w:space="0" w:color="auto"/>
            </w:tcBorders>
            <w:shd w:val="clear" w:color="auto" w:fill="auto"/>
            <w:vAlign w:val="center"/>
          </w:tcPr>
          <w:p w14:paraId="46E28ADB" w14:textId="77777777" w:rsidR="00704D12" w:rsidRDefault="00704D12">
            <w:pPr>
              <w:snapToGrid w:val="0"/>
              <w:spacing w:line="288" w:lineRule="auto"/>
              <w:jc w:val="left"/>
              <w:rPr>
                <w:rFonts w:ascii="宋体" w:hAnsi="宋体" w:cstheme="minorEastAsia"/>
                <w:sz w:val="20"/>
                <w:szCs w:val="20"/>
              </w:rPr>
            </w:pPr>
          </w:p>
        </w:tc>
      </w:tr>
      <w:tr w:rsidR="00704D12" w14:paraId="6647EF81" w14:textId="77777777">
        <w:trPr>
          <w:trHeight w:hRule="exact" w:val="86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02BCFD9"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2</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BD188AE" w14:textId="77777777" w:rsidR="00704D12" w:rsidRDefault="00000000">
            <w:pPr>
              <w:snapToGrid w:val="0"/>
              <w:spacing w:line="270" w:lineRule="exact"/>
              <w:jc w:val="center"/>
              <w:rPr>
                <w:rFonts w:ascii="宋体" w:hAnsi="宋体"/>
                <w:bCs/>
                <w:sz w:val="20"/>
                <w:szCs w:val="20"/>
              </w:rPr>
            </w:pPr>
            <w:r>
              <w:rPr>
                <w:rFonts w:ascii="宋体" w:hAnsi="宋体" w:hint="eastAsia"/>
                <w:bCs/>
                <w:sz w:val="20"/>
                <w:szCs w:val="20"/>
              </w:rPr>
              <w:t>全生命周期健康管理</w:t>
            </w:r>
          </w:p>
          <w:p w14:paraId="407554AD" w14:textId="77777777" w:rsidR="00704D12" w:rsidRDefault="00704D12">
            <w:pPr>
              <w:snapToGrid w:val="0"/>
              <w:spacing w:line="288" w:lineRule="auto"/>
              <w:jc w:val="left"/>
              <w:rPr>
                <w:rFonts w:ascii="宋体" w:hAnsi="宋体" w:cstheme="minorEastAsia"/>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auto"/>
          </w:tcPr>
          <w:p w14:paraId="703E460A" w14:textId="77777777" w:rsidR="00704D12" w:rsidRDefault="00000000">
            <w:pPr>
              <w:snapToGrid w:val="0"/>
              <w:spacing w:line="288" w:lineRule="auto"/>
              <w:jc w:val="left"/>
              <w:rPr>
                <w:rFonts w:ascii="宋体" w:hAnsi="宋体" w:cstheme="minorEastAsia"/>
                <w:sz w:val="20"/>
                <w:szCs w:val="20"/>
              </w:rPr>
            </w:pPr>
            <w:r>
              <w:rPr>
                <w:rFonts w:ascii="宋体" w:hAnsi="宋体" w:hint="eastAsia"/>
                <w:bCs/>
                <w:sz w:val="20"/>
                <w:szCs w:val="20"/>
              </w:rPr>
              <w:t>婴幼儿健康管理要点；学龄前儿童健康管理要点；</w:t>
            </w:r>
            <w:r>
              <w:rPr>
                <w:rFonts w:hint="eastAsia"/>
                <w:bCs/>
                <w:sz w:val="20"/>
                <w:szCs w:val="20"/>
              </w:rPr>
              <w:t>中老年人群的健康干预；孕产妇健康管理。</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011DBA1"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2</w:t>
            </w:r>
          </w:p>
        </w:tc>
        <w:tc>
          <w:tcPr>
            <w:tcW w:w="1035" w:type="dxa"/>
            <w:tcBorders>
              <w:left w:val="single" w:sz="4" w:space="0" w:color="auto"/>
              <w:right w:val="single" w:sz="4" w:space="0" w:color="auto"/>
            </w:tcBorders>
            <w:shd w:val="clear" w:color="auto" w:fill="auto"/>
            <w:vAlign w:val="center"/>
          </w:tcPr>
          <w:p w14:paraId="68237BD7"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综合型</w:t>
            </w:r>
          </w:p>
        </w:tc>
        <w:tc>
          <w:tcPr>
            <w:tcW w:w="1134" w:type="dxa"/>
            <w:tcBorders>
              <w:left w:val="single" w:sz="4" w:space="0" w:color="auto"/>
              <w:right w:val="single" w:sz="4" w:space="0" w:color="auto"/>
            </w:tcBorders>
            <w:shd w:val="clear" w:color="auto" w:fill="auto"/>
            <w:vAlign w:val="center"/>
          </w:tcPr>
          <w:p w14:paraId="3452C478" w14:textId="77777777" w:rsidR="00704D12" w:rsidRDefault="00704D12">
            <w:pPr>
              <w:snapToGrid w:val="0"/>
              <w:spacing w:line="288" w:lineRule="auto"/>
              <w:jc w:val="left"/>
              <w:rPr>
                <w:rFonts w:ascii="宋体" w:hAnsi="宋体" w:cstheme="minorEastAsia"/>
                <w:sz w:val="20"/>
                <w:szCs w:val="20"/>
              </w:rPr>
            </w:pPr>
          </w:p>
        </w:tc>
      </w:tr>
      <w:tr w:rsidR="00704D12" w14:paraId="7FEAB33D" w14:textId="77777777">
        <w:trPr>
          <w:trHeight w:hRule="exact" w:val="14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0BC25BD"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3</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7D00C9DA" w14:textId="77777777" w:rsidR="00704D12" w:rsidRDefault="00000000">
            <w:pPr>
              <w:snapToGrid w:val="0"/>
              <w:spacing w:line="270" w:lineRule="exact"/>
              <w:jc w:val="center"/>
              <w:rPr>
                <w:rFonts w:ascii="宋体" w:hAnsi="宋体"/>
                <w:bCs/>
                <w:sz w:val="20"/>
                <w:szCs w:val="20"/>
              </w:rPr>
            </w:pPr>
            <w:r>
              <w:rPr>
                <w:rFonts w:ascii="宋体" w:hAnsi="宋体" w:hint="eastAsia"/>
                <w:bCs/>
                <w:sz w:val="20"/>
                <w:szCs w:val="20"/>
              </w:rPr>
              <w:t>社区健康管理</w:t>
            </w:r>
          </w:p>
          <w:p w14:paraId="224CBCB0" w14:textId="77777777" w:rsidR="00704D12" w:rsidRDefault="00704D12">
            <w:pPr>
              <w:snapToGrid w:val="0"/>
              <w:spacing w:line="288" w:lineRule="auto"/>
              <w:jc w:val="left"/>
              <w:rPr>
                <w:rFonts w:ascii="宋体" w:hAnsi="宋体" w:cstheme="minorEastAsia"/>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auto"/>
          </w:tcPr>
          <w:p w14:paraId="74EF7597" w14:textId="77777777" w:rsidR="00704D12" w:rsidRDefault="00000000">
            <w:pPr>
              <w:snapToGrid w:val="0"/>
              <w:spacing w:line="270" w:lineRule="exact"/>
              <w:rPr>
                <w:bCs/>
                <w:sz w:val="20"/>
                <w:szCs w:val="20"/>
              </w:rPr>
            </w:pPr>
            <w:r>
              <w:rPr>
                <w:rFonts w:ascii="宋体" w:hAnsi="宋体" w:hint="eastAsia"/>
                <w:bCs/>
                <w:sz w:val="20"/>
                <w:szCs w:val="20"/>
              </w:rPr>
              <w:t>生活社区中高血压患者健康管理；生活社区中</w:t>
            </w:r>
            <w:r>
              <w:rPr>
                <w:bCs/>
                <w:sz w:val="20"/>
                <w:szCs w:val="20"/>
              </w:rPr>
              <w:t>2</w:t>
            </w:r>
            <w:r>
              <w:rPr>
                <w:rFonts w:hint="eastAsia"/>
                <w:bCs/>
                <w:sz w:val="20"/>
                <w:szCs w:val="20"/>
              </w:rPr>
              <w:t>型糖尿病患者健康管理；学校健康管理实施途径；学校健康管理策略和内容。</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217F10E7"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2</w:t>
            </w:r>
          </w:p>
        </w:tc>
        <w:tc>
          <w:tcPr>
            <w:tcW w:w="1035" w:type="dxa"/>
            <w:tcBorders>
              <w:left w:val="single" w:sz="4" w:space="0" w:color="auto"/>
              <w:right w:val="single" w:sz="4" w:space="0" w:color="auto"/>
            </w:tcBorders>
            <w:shd w:val="clear" w:color="auto" w:fill="auto"/>
            <w:vAlign w:val="center"/>
          </w:tcPr>
          <w:p w14:paraId="22B828E3" w14:textId="77777777" w:rsidR="00704D12" w:rsidRDefault="00000000">
            <w:pPr>
              <w:snapToGrid w:val="0"/>
              <w:spacing w:line="288" w:lineRule="auto"/>
              <w:jc w:val="center"/>
              <w:rPr>
                <w:rFonts w:ascii="宋体" w:hAnsi="宋体" w:cstheme="minorEastAsia"/>
                <w:sz w:val="20"/>
                <w:szCs w:val="20"/>
              </w:rPr>
            </w:pPr>
            <w:r>
              <w:rPr>
                <w:rFonts w:ascii="宋体" w:hAnsi="宋体" w:cstheme="minorEastAsia" w:hint="eastAsia"/>
                <w:sz w:val="20"/>
                <w:szCs w:val="20"/>
              </w:rPr>
              <w:t>小组讨论</w:t>
            </w:r>
          </w:p>
        </w:tc>
        <w:tc>
          <w:tcPr>
            <w:tcW w:w="1134" w:type="dxa"/>
            <w:tcBorders>
              <w:left w:val="single" w:sz="4" w:space="0" w:color="auto"/>
              <w:right w:val="single" w:sz="4" w:space="0" w:color="auto"/>
            </w:tcBorders>
            <w:shd w:val="clear" w:color="auto" w:fill="auto"/>
            <w:vAlign w:val="center"/>
          </w:tcPr>
          <w:p w14:paraId="0E05646F" w14:textId="77777777" w:rsidR="00704D12" w:rsidRDefault="00704D12">
            <w:pPr>
              <w:snapToGrid w:val="0"/>
              <w:spacing w:line="288" w:lineRule="auto"/>
              <w:jc w:val="left"/>
              <w:rPr>
                <w:rFonts w:ascii="宋体" w:hAnsi="宋体" w:cstheme="minorEastAsia"/>
                <w:sz w:val="20"/>
                <w:szCs w:val="20"/>
              </w:rPr>
            </w:pPr>
          </w:p>
        </w:tc>
      </w:tr>
      <w:tr w:rsidR="005A336F" w14:paraId="42CC7D72" w14:textId="77777777">
        <w:trPr>
          <w:trHeight w:hRule="exact" w:val="1413"/>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AB030C1" w14:textId="39F55CAD" w:rsidR="005A336F" w:rsidRDefault="005A336F" w:rsidP="005A336F">
            <w:pPr>
              <w:snapToGrid w:val="0"/>
              <w:spacing w:line="288" w:lineRule="auto"/>
              <w:jc w:val="center"/>
              <w:rPr>
                <w:rFonts w:ascii="宋体" w:hAnsi="宋体" w:cstheme="minorEastAsia" w:hint="eastAsia"/>
                <w:sz w:val="20"/>
                <w:szCs w:val="20"/>
              </w:rPr>
            </w:pPr>
            <w:r>
              <w:rPr>
                <w:rFonts w:ascii="宋体" w:hAnsi="宋体" w:cstheme="minorEastAsia" w:hint="eastAsia"/>
                <w:sz w:val="20"/>
                <w:szCs w:val="20"/>
              </w:rPr>
              <w:t>4</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044B3D86" w14:textId="01583C76" w:rsidR="005A336F" w:rsidRDefault="005A336F" w:rsidP="005A336F">
            <w:pPr>
              <w:snapToGrid w:val="0"/>
              <w:spacing w:line="270" w:lineRule="exact"/>
              <w:jc w:val="center"/>
              <w:rPr>
                <w:rFonts w:ascii="宋体" w:hAnsi="宋体" w:hint="eastAsia"/>
                <w:bCs/>
                <w:sz w:val="20"/>
                <w:szCs w:val="20"/>
              </w:rPr>
            </w:pPr>
            <w:r>
              <w:rPr>
                <w:rFonts w:ascii="宋体" w:hAnsi="宋体" w:hint="eastAsia"/>
                <w:bCs/>
                <w:sz w:val="20"/>
                <w:szCs w:val="20"/>
              </w:rPr>
              <w:t>中医特色健康管理</w:t>
            </w:r>
            <w:r>
              <w:rPr>
                <w:rFonts w:ascii="宋体" w:hAnsi="宋体"/>
                <w:bCs/>
                <w:sz w:val="20"/>
                <w:szCs w:val="20"/>
              </w:rPr>
              <w:t xml:space="preserve"> </w:t>
            </w:r>
          </w:p>
        </w:tc>
        <w:tc>
          <w:tcPr>
            <w:tcW w:w="3239" w:type="dxa"/>
            <w:tcBorders>
              <w:top w:val="single" w:sz="4" w:space="0" w:color="auto"/>
              <w:left w:val="single" w:sz="4" w:space="0" w:color="auto"/>
              <w:bottom w:val="single" w:sz="4" w:space="0" w:color="auto"/>
              <w:right w:val="single" w:sz="4" w:space="0" w:color="auto"/>
            </w:tcBorders>
            <w:shd w:val="clear" w:color="auto" w:fill="auto"/>
          </w:tcPr>
          <w:p w14:paraId="5583F640" w14:textId="586428E5" w:rsidR="005A336F" w:rsidRDefault="005A336F" w:rsidP="005A336F">
            <w:pPr>
              <w:snapToGrid w:val="0"/>
              <w:spacing w:line="270" w:lineRule="exact"/>
              <w:rPr>
                <w:rFonts w:ascii="宋体" w:hAnsi="宋体" w:hint="eastAsia"/>
                <w:bCs/>
                <w:sz w:val="20"/>
                <w:szCs w:val="20"/>
              </w:rPr>
            </w:pPr>
            <w:r>
              <w:rPr>
                <w:rFonts w:ascii="宋体" w:hAnsi="宋体" w:hint="eastAsia"/>
                <w:bCs/>
                <w:sz w:val="20"/>
                <w:szCs w:val="20"/>
              </w:rPr>
              <w:t>能运用</w:t>
            </w:r>
            <w:r>
              <w:rPr>
                <w:rFonts w:hint="eastAsia"/>
                <w:bCs/>
                <w:sz w:val="20"/>
                <w:szCs w:val="20"/>
              </w:rPr>
              <w:t>中医健康管理技术方法于实践中；能掌握</w:t>
            </w:r>
            <w:r>
              <w:rPr>
                <w:rFonts w:ascii="宋体" w:hAnsi="宋体" w:hint="eastAsia"/>
                <w:bCs/>
                <w:sz w:val="20"/>
                <w:szCs w:val="20"/>
              </w:rPr>
              <w:t>中医健康管理的概念；中医健康管理的目标以及中医健康管理方式。</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428AD469" w14:textId="17FF32BE" w:rsidR="005A336F" w:rsidRDefault="005A336F" w:rsidP="005A336F">
            <w:pPr>
              <w:snapToGrid w:val="0"/>
              <w:spacing w:line="288" w:lineRule="auto"/>
              <w:jc w:val="center"/>
              <w:rPr>
                <w:rFonts w:ascii="宋体" w:hAnsi="宋体" w:cstheme="minorEastAsia" w:hint="eastAsia"/>
                <w:sz w:val="20"/>
                <w:szCs w:val="20"/>
              </w:rPr>
            </w:pPr>
            <w:r>
              <w:rPr>
                <w:rFonts w:ascii="宋体" w:hAnsi="宋体" w:cstheme="minorEastAsia" w:hint="eastAsia"/>
                <w:sz w:val="20"/>
                <w:szCs w:val="20"/>
              </w:rPr>
              <w:t>2</w:t>
            </w:r>
          </w:p>
        </w:tc>
        <w:tc>
          <w:tcPr>
            <w:tcW w:w="1035" w:type="dxa"/>
            <w:tcBorders>
              <w:left w:val="single" w:sz="4" w:space="0" w:color="auto"/>
              <w:right w:val="single" w:sz="4" w:space="0" w:color="auto"/>
            </w:tcBorders>
            <w:shd w:val="clear" w:color="auto" w:fill="auto"/>
            <w:vAlign w:val="center"/>
          </w:tcPr>
          <w:p w14:paraId="63038DD8" w14:textId="40D9447A" w:rsidR="005A336F" w:rsidRDefault="005A336F" w:rsidP="005A336F">
            <w:pPr>
              <w:snapToGrid w:val="0"/>
              <w:spacing w:line="288" w:lineRule="auto"/>
              <w:jc w:val="center"/>
              <w:rPr>
                <w:rFonts w:ascii="宋体" w:hAnsi="宋体" w:cstheme="minorEastAsia" w:hint="eastAsia"/>
                <w:sz w:val="20"/>
                <w:szCs w:val="20"/>
              </w:rPr>
            </w:pPr>
            <w:r>
              <w:rPr>
                <w:rFonts w:ascii="宋体" w:hAnsi="宋体" w:cstheme="minorEastAsia" w:hint="eastAsia"/>
                <w:sz w:val="20"/>
                <w:szCs w:val="20"/>
              </w:rPr>
              <w:t>小组讨论</w:t>
            </w:r>
          </w:p>
        </w:tc>
        <w:tc>
          <w:tcPr>
            <w:tcW w:w="1134" w:type="dxa"/>
            <w:tcBorders>
              <w:left w:val="single" w:sz="4" w:space="0" w:color="auto"/>
              <w:right w:val="single" w:sz="4" w:space="0" w:color="auto"/>
            </w:tcBorders>
            <w:shd w:val="clear" w:color="auto" w:fill="auto"/>
            <w:vAlign w:val="center"/>
          </w:tcPr>
          <w:p w14:paraId="1A657F2C" w14:textId="77777777" w:rsidR="005A336F" w:rsidRDefault="005A336F" w:rsidP="005A336F">
            <w:pPr>
              <w:snapToGrid w:val="0"/>
              <w:spacing w:line="288" w:lineRule="auto"/>
              <w:jc w:val="left"/>
              <w:rPr>
                <w:rFonts w:ascii="宋体" w:hAnsi="宋体" w:cstheme="minorEastAsia"/>
                <w:sz w:val="20"/>
                <w:szCs w:val="20"/>
              </w:rPr>
            </w:pPr>
          </w:p>
        </w:tc>
      </w:tr>
      <w:tr w:rsidR="005A336F" w14:paraId="76661AF0" w14:textId="77777777">
        <w:trPr>
          <w:trHeight w:hRule="exact" w:val="861"/>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9EB1ED9" w14:textId="24049FE0"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sz w:val="20"/>
                <w:szCs w:val="20"/>
              </w:rPr>
              <w:t>5</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7C0B560D" w14:textId="77777777" w:rsidR="005A336F" w:rsidRDefault="005A336F" w:rsidP="005A336F">
            <w:pPr>
              <w:snapToGrid w:val="0"/>
              <w:spacing w:line="288" w:lineRule="auto"/>
              <w:jc w:val="left"/>
              <w:rPr>
                <w:rFonts w:ascii="宋体" w:hAnsi="宋体" w:cstheme="minorEastAsia"/>
                <w:sz w:val="20"/>
                <w:szCs w:val="20"/>
              </w:rPr>
            </w:pPr>
            <w:r>
              <w:rPr>
                <w:rFonts w:ascii="宋体" w:hAnsi="宋体" w:hint="eastAsia"/>
                <w:bCs/>
                <w:sz w:val="20"/>
                <w:szCs w:val="20"/>
              </w:rPr>
              <w:t>代谢性疾病健康管理</w:t>
            </w:r>
          </w:p>
        </w:tc>
        <w:tc>
          <w:tcPr>
            <w:tcW w:w="3239" w:type="dxa"/>
            <w:tcBorders>
              <w:top w:val="single" w:sz="4" w:space="0" w:color="auto"/>
              <w:left w:val="single" w:sz="4" w:space="0" w:color="auto"/>
              <w:bottom w:val="single" w:sz="4" w:space="0" w:color="auto"/>
              <w:right w:val="single" w:sz="4" w:space="0" w:color="auto"/>
            </w:tcBorders>
            <w:shd w:val="clear" w:color="auto" w:fill="auto"/>
          </w:tcPr>
          <w:p w14:paraId="59F12E27" w14:textId="77777777" w:rsidR="005A336F" w:rsidRDefault="005A336F" w:rsidP="005A336F">
            <w:pPr>
              <w:snapToGrid w:val="0"/>
              <w:spacing w:line="288" w:lineRule="auto"/>
              <w:jc w:val="left"/>
              <w:rPr>
                <w:rFonts w:ascii="宋体" w:hAnsi="宋体" w:cstheme="minorEastAsia"/>
                <w:sz w:val="20"/>
                <w:szCs w:val="20"/>
              </w:rPr>
            </w:pPr>
            <w:r>
              <w:rPr>
                <w:rFonts w:ascii="宋体" w:hAnsi="宋体" w:hint="eastAsia"/>
                <w:bCs/>
                <w:sz w:val="20"/>
                <w:szCs w:val="20"/>
              </w:rPr>
              <w:t>血脂异常健康管理方案；</w:t>
            </w:r>
            <w:r>
              <w:rPr>
                <w:rFonts w:hint="eastAsia"/>
                <w:bCs/>
                <w:sz w:val="20"/>
                <w:szCs w:val="20"/>
              </w:rPr>
              <w:t>脂肪性肝病</w:t>
            </w:r>
            <w:r>
              <w:rPr>
                <w:rFonts w:ascii="宋体" w:hAnsi="宋体" w:hint="eastAsia"/>
                <w:bCs/>
                <w:sz w:val="20"/>
                <w:szCs w:val="20"/>
              </w:rPr>
              <w:t>健康管理方案；肥胖症健康管理方案；</w:t>
            </w:r>
            <w:r>
              <w:rPr>
                <w:rFonts w:hint="eastAsia"/>
                <w:bCs/>
                <w:sz w:val="20"/>
                <w:szCs w:val="20"/>
              </w:rPr>
              <w:t>糖尿病</w:t>
            </w:r>
            <w:r>
              <w:rPr>
                <w:rFonts w:ascii="宋体" w:hAnsi="宋体" w:hint="eastAsia"/>
                <w:bCs/>
                <w:sz w:val="20"/>
                <w:szCs w:val="20"/>
              </w:rPr>
              <w:t>健康管理方案。</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14846AB5" w14:textId="5765F74E"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sz w:val="20"/>
                <w:szCs w:val="20"/>
              </w:rPr>
              <w:t>2</w:t>
            </w:r>
          </w:p>
        </w:tc>
        <w:tc>
          <w:tcPr>
            <w:tcW w:w="1035" w:type="dxa"/>
            <w:tcBorders>
              <w:left w:val="single" w:sz="4" w:space="0" w:color="auto"/>
              <w:right w:val="single" w:sz="4" w:space="0" w:color="auto"/>
            </w:tcBorders>
            <w:shd w:val="clear" w:color="auto" w:fill="auto"/>
            <w:vAlign w:val="center"/>
          </w:tcPr>
          <w:p w14:paraId="36FE61BE" w14:textId="77777777"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hint="eastAsia"/>
                <w:sz w:val="20"/>
                <w:szCs w:val="20"/>
              </w:rPr>
              <w:t>综合型</w:t>
            </w:r>
          </w:p>
        </w:tc>
        <w:tc>
          <w:tcPr>
            <w:tcW w:w="1134" w:type="dxa"/>
            <w:tcBorders>
              <w:left w:val="single" w:sz="4" w:space="0" w:color="auto"/>
              <w:right w:val="single" w:sz="4" w:space="0" w:color="auto"/>
            </w:tcBorders>
            <w:shd w:val="clear" w:color="auto" w:fill="auto"/>
            <w:vAlign w:val="center"/>
          </w:tcPr>
          <w:p w14:paraId="57F89482" w14:textId="77777777" w:rsidR="005A336F" w:rsidRDefault="005A336F" w:rsidP="005A336F">
            <w:pPr>
              <w:snapToGrid w:val="0"/>
              <w:spacing w:line="288" w:lineRule="auto"/>
              <w:jc w:val="left"/>
              <w:rPr>
                <w:rFonts w:ascii="宋体" w:hAnsi="宋体" w:cstheme="minorEastAsia"/>
                <w:sz w:val="20"/>
                <w:szCs w:val="20"/>
              </w:rPr>
            </w:pPr>
          </w:p>
        </w:tc>
      </w:tr>
      <w:tr w:rsidR="005A336F" w14:paraId="38B8BFF4" w14:textId="77777777">
        <w:trPr>
          <w:trHeight w:hRule="exact" w:val="100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6244F9D" w14:textId="2FB292D8"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sz w:val="20"/>
                <w:szCs w:val="20"/>
              </w:rPr>
              <w:t>6</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7A0F1F8F" w14:textId="77777777" w:rsidR="005A336F" w:rsidRDefault="005A336F" w:rsidP="005A336F">
            <w:pPr>
              <w:snapToGrid w:val="0"/>
              <w:spacing w:line="240" w:lineRule="atLeast"/>
              <w:jc w:val="center"/>
              <w:rPr>
                <w:rFonts w:ascii="宋体" w:hAnsi="宋体"/>
                <w:bCs/>
                <w:sz w:val="20"/>
                <w:szCs w:val="20"/>
              </w:rPr>
            </w:pPr>
            <w:r>
              <w:rPr>
                <w:rFonts w:ascii="宋体" w:hAnsi="宋体" w:hint="eastAsia"/>
                <w:bCs/>
                <w:sz w:val="20"/>
                <w:szCs w:val="20"/>
              </w:rPr>
              <w:t>心脑血管疾病健康管理</w:t>
            </w:r>
          </w:p>
          <w:p w14:paraId="313AB5E0" w14:textId="77777777" w:rsidR="005A336F" w:rsidRDefault="005A336F" w:rsidP="005A336F">
            <w:pPr>
              <w:snapToGrid w:val="0"/>
              <w:spacing w:line="288" w:lineRule="auto"/>
              <w:jc w:val="left"/>
              <w:rPr>
                <w:rFonts w:ascii="宋体" w:hAnsi="宋体" w:cstheme="minorEastAsia"/>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auto"/>
          </w:tcPr>
          <w:p w14:paraId="34600ED8" w14:textId="77777777" w:rsidR="005A336F" w:rsidRDefault="005A336F" w:rsidP="005A336F">
            <w:pPr>
              <w:snapToGrid w:val="0"/>
              <w:spacing w:line="288" w:lineRule="auto"/>
              <w:jc w:val="left"/>
              <w:rPr>
                <w:rFonts w:ascii="宋体" w:hAnsi="宋体" w:cstheme="minorEastAsia"/>
                <w:sz w:val="20"/>
                <w:szCs w:val="20"/>
              </w:rPr>
            </w:pPr>
            <w:r>
              <w:rPr>
                <w:rFonts w:ascii="宋体" w:hAnsi="宋体" w:hint="eastAsia"/>
                <w:bCs/>
                <w:sz w:val="20"/>
                <w:szCs w:val="20"/>
              </w:rPr>
              <w:t>冠状动脉粥样硬化性心脏病健康管理方案；</w:t>
            </w:r>
            <w:r>
              <w:rPr>
                <w:rFonts w:hint="eastAsia"/>
                <w:bCs/>
                <w:sz w:val="20"/>
                <w:szCs w:val="20"/>
              </w:rPr>
              <w:t>高血压</w:t>
            </w:r>
            <w:r>
              <w:rPr>
                <w:rFonts w:ascii="宋体" w:hAnsi="宋体" w:hint="eastAsia"/>
                <w:bCs/>
                <w:sz w:val="20"/>
                <w:szCs w:val="20"/>
              </w:rPr>
              <w:t>健康管理方案；</w:t>
            </w:r>
            <w:r>
              <w:rPr>
                <w:rFonts w:hint="eastAsia"/>
                <w:bCs/>
                <w:sz w:val="20"/>
                <w:szCs w:val="20"/>
              </w:rPr>
              <w:t>脑卒中</w:t>
            </w:r>
            <w:r>
              <w:rPr>
                <w:rFonts w:ascii="宋体" w:hAnsi="宋体" w:hint="eastAsia"/>
                <w:bCs/>
                <w:sz w:val="20"/>
                <w:szCs w:val="20"/>
              </w:rPr>
              <w:t>健康管理方案</w:t>
            </w:r>
            <w:r>
              <w:rPr>
                <w:rFonts w:ascii="宋体" w:hAnsi="宋体" w:cstheme="minorEastAsia" w:hint="eastAsia"/>
                <w:sz w:val="20"/>
                <w:szCs w:val="20"/>
              </w:rPr>
              <w:t>。</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64263E59" w14:textId="77777777"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hint="eastAsia"/>
                <w:sz w:val="20"/>
                <w:szCs w:val="20"/>
              </w:rPr>
              <w:t>2</w:t>
            </w:r>
          </w:p>
        </w:tc>
        <w:tc>
          <w:tcPr>
            <w:tcW w:w="1035" w:type="dxa"/>
            <w:tcBorders>
              <w:left w:val="single" w:sz="4" w:space="0" w:color="auto"/>
              <w:right w:val="single" w:sz="4" w:space="0" w:color="auto"/>
            </w:tcBorders>
            <w:shd w:val="clear" w:color="auto" w:fill="auto"/>
            <w:vAlign w:val="center"/>
          </w:tcPr>
          <w:p w14:paraId="2A32B9EB" w14:textId="77777777"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hint="eastAsia"/>
                <w:sz w:val="20"/>
                <w:szCs w:val="20"/>
              </w:rPr>
              <w:t>小组讨论</w:t>
            </w:r>
          </w:p>
        </w:tc>
        <w:tc>
          <w:tcPr>
            <w:tcW w:w="1134" w:type="dxa"/>
            <w:tcBorders>
              <w:left w:val="single" w:sz="4" w:space="0" w:color="auto"/>
              <w:right w:val="single" w:sz="4" w:space="0" w:color="auto"/>
            </w:tcBorders>
            <w:shd w:val="clear" w:color="auto" w:fill="auto"/>
            <w:vAlign w:val="center"/>
          </w:tcPr>
          <w:p w14:paraId="77134130" w14:textId="77777777" w:rsidR="005A336F" w:rsidRDefault="005A336F" w:rsidP="005A336F">
            <w:pPr>
              <w:snapToGrid w:val="0"/>
              <w:spacing w:line="288" w:lineRule="auto"/>
              <w:jc w:val="left"/>
              <w:rPr>
                <w:rFonts w:ascii="宋体" w:hAnsi="宋体" w:cstheme="minorEastAsia"/>
                <w:sz w:val="20"/>
                <w:szCs w:val="20"/>
              </w:rPr>
            </w:pPr>
          </w:p>
        </w:tc>
      </w:tr>
      <w:tr w:rsidR="005A336F" w14:paraId="5F92D630" w14:textId="77777777">
        <w:trPr>
          <w:trHeight w:hRule="exact" w:val="909"/>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2A8D4AD" w14:textId="678425FD"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sz w:val="20"/>
                <w:szCs w:val="20"/>
              </w:rPr>
              <w:t>7</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41F3ACF1" w14:textId="77777777" w:rsidR="005A336F" w:rsidRDefault="005A336F" w:rsidP="005A336F">
            <w:pPr>
              <w:snapToGrid w:val="0"/>
              <w:spacing w:line="240" w:lineRule="atLeast"/>
              <w:jc w:val="center"/>
              <w:rPr>
                <w:rFonts w:ascii="宋体" w:hAnsi="宋体"/>
                <w:bCs/>
                <w:sz w:val="20"/>
                <w:szCs w:val="20"/>
              </w:rPr>
            </w:pPr>
            <w:r>
              <w:rPr>
                <w:rFonts w:ascii="宋体" w:hAnsi="宋体" w:hint="eastAsia"/>
                <w:bCs/>
                <w:sz w:val="20"/>
                <w:szCs w:val="20"/>
              </w:rPr>
              <w:t>恶性肿瘤的健康管理</w:t>
            </w:r>
          </w:p>
          <w:p w14:paraId="3C3E66F4" w14:textId="77777777" w:rsidR="005A336F" w:rsidRDefault="005A336F" w:rsidP="005A336F">
            <w:pPr>
              <w:snapToGrid w:val="0"/>
              <w:spacing w:line="288" w:lineRule="auto"/>
              <w:jc w:val="left"/>
              <w:rPr>
                <w:rFonts w:ascii="宋体" w:hAnsi="宋体" w:cstheme="minorEastAsia"/>
                <w:sz w:val="20"/>
                <w:szCs w:val="20"/>
              </w:rPr>
            </w:pPr>
          </w:p>
        </w:tc>
        <w:tc>
          <w:tcPr>
            <w:tcW w:w="3239" w:type="dxa"/>
            <w:tcBorders>
              <w:top w:val="single" w:sz="4" w:space="0" w:color="auto"/>
              <w:left w:val="single" w:sz="4" w:space="0" w:color="auto"/>
              <w:bottom w:val="single" w:sz="4" w:space="0" w:color="auto"/>
              <w:right w:val="single" w:sz="4" w:space="0" w:color="auto"/>
            </w:tcBorders>
            <w:shd w:val="clear" w:color="auto" w:fill="auto"/>
          </w:tcPr>
          <w:p w14:paraId="41006A78" w14:textId="77777777" w:rsidR="005A336F" w:rsidRDefault="005A336F" w:rsidP="005A336F">
            <w:pPr>
              <w:snapToGrid w:val="0"/>
              <w:spacing w:line="288" w:lineRule="auto"/>
              <w:jc w:val="left"/>
              <w:rPr>
                <w:rFonts w:ascii="宋体" w:hAnsi="宋体" w:cstheme="minorEastAsia"/>
                <w:sz w:val="20"/>
                <w:szCs w:val="20"/>
              </w:rPr>
            </w:pPr>
            <w:r>
              <w:rPr>
                <w:rFonts w:ascii="宋体" w:hAnsi="宋体" w:hint="eastAsia"/>
                <w:bCs/>
                <w:sz w:val="20"/>
                <w:szCs w:val="20"/>
              </w:rPr>
              <w:t>恶性肿瘤的预防策略与措施；肝</w:t>
            </w:r>
            <w:r>
              <w:rPr>
                <w:rFonts w:hint="eastAsia"/>
                <w:bCs/>
                <w:sz w:val="20"/>
                <w:szCs w:val="20"/>
              </w:rPr>
              <w:t>癌的预防与筛查</w:t>
            </w:r>
            <w:r>
              <w:rPr>
                <w:rFonts w:ascii="宋体" w:hAnsi="宋体" w:hint="eastAsia"/>
                <w:bCs/>
                <w:sz w:val="20"/>
                <w:szCs w:val="20"/>
              </w:rPr>
              <w:t>；乳腺癌的预防策略与措施。</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4801508A" w14:textId="483C9180"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sz w:val="20"/>
                <w:szCs w:val="20"/>
              </w:rPr>
              <w:t>2</w:t>
            </w:r>
          </w:p>
        </w:tc>
        <w:tc>
          <w:tcPr>
            <w:tcW w:w="1035" w:type="dxa"/>
            <w:tcBorders>
              <w:left w:val="single" w:sz="4" w:space="0" w:color="auto"/>
              <w:right w:val="single" w:sz="4" w:space="0" w:color="auto"/>
            </w:tcBorders>
            <w:shd w:val="clear" w:color="auto" w:fill="auto"/>
            <w:vAlign w:val="center"/>
          </w:tcPr>
          <w:p w14:paraId="757B9AE4" w14:textId="77777777"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hint="eastAsia"/>
                <w:sz w:val="20"/>
                <w:szCs w:val="20"/>
              </w:rPr>
              <w:t>综合型</w:t>
            </w:r>
          </w:p>
        </w:tc>
        <w:tc>
          <w:tcPr>
            <w:tcW w:w="1134" w:type="dxa"/>
            <w:tcBorders>
              <w:left w:val="single" w:sz="4" w:space="0" w:color="auto"/>
              <w:right w:val="single" w:sz="4" w:space="0" w:color="auto"/>
            </w:tcBorders>
            <w:shd w:val="clear" w:color="auto" w:fill="auto"/>
            <w:vAlign w:val="center"/>
          </w:tcPr>
          <w:p w14:paraId="21F21816" w14:textId="77777777" w:rsidR="005A336F" w:rsidRDefault="005A336F" w:rsidP="005A336F">
            <w:pPr>
              <w:snapToGrid w:val="0"/>
              <w:spacing w:line="288" w:lineRule="auto"/>
              <w:jc w:val="left"/>
              <w:rPr>
                <w:rFonts w:ascii="宋体" w:hAnsi="宋体" w:cstheme="minorEastAsia"/>
                <w:sz w:val="20"/>
                <w:szCs w:val="20"/>
              </w:rPr>
            </w:pPr>
          </w:p>
        </w:tc>
      </w:tr>
      <w:tr w:rsidR="005A336F" w14:paraId="553D8954" w14:textId="77777777">
        <w:trPr>
          <w:trHeight w:hRule="exact" w:val="909"/>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1FDE55A5" w14:textId="7C5E3934" w:rsidR="005A336F" w:rsidRDefault="005A336F" w:rsidP="005A336F">
            <w:pPr>
              <w:snapToGrid w:val="0"/>
              <w:spacing w:line="288" w:lineRule="auto"/>
              <w:jc w:val="center"/>
              <w:rPr>
                <w:rFonts w:ascii="宋体" w:hAnsi="宋体" w:cstheme="minorEastAsia" w:hint="eastAsia"/>
                <w:sz w:val="20"/>
                <w:szCs w:val="20"/>
              </w:rPr>
            </w:pPr>
            <w:r>
              <w:rPr>
                <w:rFonts w:ascii="宋体" w:hAnsi="宋体" w:cstheme="minorEastAsia"/>
                <w:sz w:val="20"/>
                <w:szCs w:val="20"/>
              </w:rPr>
              <w:t>8</w:t>
            </w: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2F887070" w14:textId="0FF35948" w:rsidR="005A336F" w:rsidRDefault="005A336F" w:rsidP="005A336F">
            <w:pPr>
              <w:snapToGrid w:val="0"/>
              <w:spacing w:line="240" w:lineRule="atLeast"/>
              <w:jc w:val="center"/>
              <w:rPr>
                <w:rFonts w:ascii="宋体" w:hAnsi="宋体" w:hint="eastAsia"/>
                <w:bCs/>
                <w:sz w:val="20"/>
                <w:szCs w:val="20"/>
              </w:rPr>
            </w:pPr>
            <w:r>
              <w:rPr>
                <w:rFonts w:ascii="宋体" w:hAnsi="宋体" w:hint="eastAsia"/>
                <w:bCs/>
                <w:sz w:val="20"/>
                <w:szCs w:val="20"/>
              </w:rPr>
              <w:t>骨与关节疾病、运动系统疾病健康管理</w:t>
            </w:r>
          </w:p>
        </w:tc>
        <w:tc>
          <w:tcPr>
            <w:tcW w:w="3239" w:type="dxa"/>
            <w:tcBorders>
              <w:top w:val="single" w:sz="4" w:space="0" w:color="auto"/>
              <w:left w:val="single" w:sz="4" w:space="0" w:color="auto"/>
              <w:bottom w:val="single" w:sz="4" w:space="0" w:color="auto"/>
              <w:right w:val="single" w:sz="4" w:space="0" w:color="auto"/>
            </w:tcBorders>
            <w:shd w:val="clear" w:color="auto" w:fill="auto"/>
          </w:tcPr>
          <w:p w14:paraId="204E35D5" w14:textId="4649D95C" w:rsidR="005A336F" w:rsidRDefault="005A336F" w:rsidP="005A336F">
            <w:pPr>
              <w:snapToGrid w:val="0"/>
              <w:spacing w:line="288" w:lineRule="auto"/>
              <w:jc w:val="left"/>
              <w:rPr>
                <w:rFonts w:ascii="宋体" w:hAnsi="宋体" w:hint="eastAsia"/>
                <w:bCs/>
                <w:sz w:val="20"/>
                <w:szCs w:val="20"/>
              </w:rPr>
            </w:pPr>
            <w:r>
              <w:rPr>
                <w:rFonts w:ascii="宋体" w:hAnsi="宋体" w:hint="eastAsia"/>
                <w:bCs/>
                <w:sz w:val="20"/>
                <w:szCs w:val="20"/>
              </w:rPr>
              <w:t>掌握骨骼相关疾病的风险评估办法、临床筛查办法</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7373E83E" w14:textId="7669B295"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hint="eastAsia"/>
                <w:sz w:val="20"/>
                <w:szCs w:val="20"/>
              </w:rPr>
              <w:t>2</w:t>
            </w:r>
          </w:p>
        </w:tc>
        <w:tc>
          <w:tcPr>
            <w:tcW w:w="1035" w:type="dxa"/>
            <w:tcBorders>
              <w:left w:val="single" w:sz="4" w:space="0" w:color="auto"/>
              <w:right w:val="single" w:sz="4" w:space="0" w:color="auto"/>
            </w:tcBorders>
            <w:shd w:val="clear" w:color="auto" w:fill="auto"/>
            <w:vAlign w:val="center"/>
          </w:tcPr>
          <w:p w14:paraId="40A197BF" w14:textId="40880BA4" w:rsidR="005A336F" w:rsidRDefault="005A336F" w:rsidP="005A336F">
            <w:pPr>
              <w:snapToGrid w:val="0"/>
              <w:spacing w:line="288" w:lineRule="auto"/>
              <w:jc w:val="center"/>
              <w:rPr>
                <w:rFonts w:ascii="宋体" w:hAnsi="宋体" w:cstheme="minorEastAsia" w:hint="eastAsia"/>
                <w:sz w:val="20"/>
                <w:szCs w:val="20"/>
              </w:rPr>
            </w:pPr>
            <w:r>
              <w:rPr>
                <w:rFonts w:ascii="宋体" w:hAnsi="宋体" w:cstheme="minorEastAsia" w:hint="eastAsia"/>
                <w:sz w:val="20"/>
                <w:szCs w:val="20"/>
              </w:rPr>
              <w:t>综合型</w:t>
            </w:r>
          </w:p>
        </w:tc>
        <w:tc>
          <w:tcPr>
            <w:tcW w:w="1134" w:type="dxa"/>
            <w:tcBorders>
              <w:left w:val="single" w:sz="4" w:space="0" w:color="auto"/>
              <w:right w:val="single" w:sz="4" w:space="0" w:color="auto"/>
            </w:tcBorders>
            <w:shd w:val="clear" w:color="auto" w:fill="auto"/>
            <w:vAlign w:val="center"/>
          </w:tcPr>
          <w:p w14:paraId="124752BB" w14:textId="77777777" w:rsidR="005A336F" w:rsidRDefault="005A336F" w:rsidP="005A336F">
            <w:pPr>
              <w:snapToGrid w:val="0"/>
              <w:spacing w:line="288" w:lineRule="auto"/>
              <w:jc w:val="left"/>
              <w:rPr>
                <w:rFonts w:ascii="宋体" w:hAnsi="宋体" w:cstheme="minorEastAsia"/>
                <w:sz w:val="20"/>
                <w:szCs w:val="20"/>
              </w:rPr>
            </w:pPr>
          </w:p>
        </w:tc>
      </w:tr>
      <w:tr w:rsidR="005A336F" w14:paraId="364316D1" w14:textId="77777777">
        <w:trPr>
          <w:trHeight w:hRule="exact" w:val="595"/>
        </w:trPr>
        <w:tc>
          <w:tcPr>
            <w:tcW w:w="54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2FD33F" w14:textId="77777777"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hint="eastAsia"/>
                <w:sz w:val="20"/>
                <w:szCs w:val="20"/>
              </w:rPr>
              <w:t>合计</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8C7C945" w14:textId="77777777" w:rsidR="005A336F" w:rsidRDefault="005A336F" w:rsidP="005A336F">
            <w:pPr>
              <w:snapToGrid w:val="0"/>
              <w:spacing w:line="288" w:lineRule="auto"/>
              <w:jc w:val="center"/>
              <w:rPr>
                <w:rFonts w:ascii="宋体" w:hAnsi="宋体" w:cstheme="minorEastAsia"/>
                <w:sz w:val="20"/>
                <w:szCs w:val="20"/>
              </w:rPr>
            </w:pPr>
            <w:r>
              <w:rPr>
                <w:rFonts w:ascii="宋体" w:hAnsi="宋体" w:cstheme="minorEastAsia" w:hint="eastAsia"/>
                <w:sz w:val="20"/>
                <w:szCs w:val="20"/>
              </w:rPr>
              <w:t>16</w:t>
            </w:r>
          </w:p>
        </w:tc>
        <w:tc>
          <w:tcPr>
            <w:tcW w:w="1035" w:type="dxa"/>
            <w:tcBorders>
              <w:left w:val="single" w:sz="4" w:space="0" w:color="auto"/>
              <w:right w:val="single" w:sz="4" w:space="0" w:color="auto"/>
            </w:tcBorders>
            <w:shd w:val="clear" w:color="auto" w:fill="auto"/>
            <w:vAlign w:val="center"/>
          </w:tcPr>
          <w:p w14:paraId="73810413" w14:textId="77777777" w:rsidR="005A336F" w:rsidRDefault="005A336F" w:rsidP="005A336F">
            <w:pPr>
              <w:snapToGrid w:val="0"/>
              <w:spacing w:line="288" w:lineRule="auto"/>
              <w:jc w:val="center"/>
              <w:rPr>
                <w:rFonts w:ascii="宋体" w:hAnsi="宋体" w:cstheme="minorEastAsia"/>
                <w:sz w:val="20"/>
                <w:szCs w:val="20"/>
              </w:rPr>
            </w:pPr>
          </w:p>
        </w:tc>
        <w:tc>
          <w:tcPr>
            <w:tcW w:w="1134" w:type="dxa"/>
            <w:tcBorders>
              <w:left w:val="single" w:sz="4" w:space="0" w:color="auto"/>
              <w:right w:val="single" w:sz="4" w:space="0" w:color="auto"/>
            </w:tcBorders>
            <w:shd w:val="clear" w:color="auto" w:fill="auto"/>
            <w:vAlign w:val="center"/>
          </w:tcPr>
          <w:p w14:paraId="37864CF5" w14:textId="77777777" w:rsidR="005A336F" w:rsidRDefault="005A336F" w:rsidP="005A336F">
            <w:pPr>
              <w:snapToGrid w:val="0"/>
              <w:spacing w:line="288" w:lineRule="auto"/>
              <w:jc w:val="left"/>
              <w:rPr>
                <w:rFonts w:ascii="宋体" w:hAnsi="宋体" w:cstheme="minorEastAsia"/>
                <w:sz w:val="20"/>
                <w:szCs w:val="20"/>
              </w:rPr>
            </w:pPr>
          </w:p>
        </w:tc>
      </w:tr>
    </w:tbl>
    <w:p w14:paraId="46CF122A" w14:textId="77777777" w:rsidR="00704D12" w:rsidRDefault="00704D12">
      <w:pPr>
        <w:snapToGrid w:val="0"/>
        <w:spacing w:beforeLines="50" w:before="156" w:afterLines="50" w:after="156" w:line="288" w:lineRule="auto"/>
        <w:ind w:firstLineChars="150" w:firstLine="360"/>
        <w:rPr>
          <w:rFonts w:ascii="黑体" w:eastAsia="黑体" w:hAnsi="宋体"/>
          <w:sz w:val="24"/>
        </w:rPr>
      </w:pPr>
    </w:p>
    <w:p w14:paraId="10F89E9E" w14:textId="77777777" w:rsidR="00704D12" w:rsidRDefault="00000000">
      <w:pPr>
        <w:snapToGrid w:val="0"/>
        <w:spacing w:beforeLines="50" w:before="156" w:afterLines="50" w:after="156" w:line="288" w:lineRule="auto"/>
        <w:ind w:firstLineChars="150" w:firstLine="360"/>
        <w:rPr>
          <w:sz w:val="20"/>
          <w:szCs w:val="20"/>
        </w:rPr>
      </w:pPr>
      <w:r>
        <w:rPr>
          <w:rFonts w:ascii="黑体" w:eastAsia="黑体" w:hAnsi="宋体" w:hint="eastAsia"/>
          <w:sz w:val="24"/>
        </w:rPr>
        <w:t>八、评价方式与成绩</w:t>
      </w:r>
    </w:p>
    <w:tbl>
      <w:tblPr>
        <w:tblpPr w:leftFromText="180" w:rightFromText="180" w:vertAnchor="text" w:horzAnchor="page" w:tblpX="1668" w:tblpY="398"/>
        <w:tblOverlap w:val="neve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2"/>
        <w:gridCol w:w="1843"/>
      </w:tblGrid>
      <w:tr w:rsidR="00704D12" w14:paraId="1F353BEE" w14:textId="77777777">
        <w:tc>
          <w:tcPr>
            <w:tcW w:w="1809" w:type="dxa"/>
            <w:tcBorders>
              <w:top w:val="single" w:sz="4" w:space="0" w:color="auto"/>
              <w:left w:val="single" w:sz="4" w:space="0" w:color="auto"/>
              <w:bottom w:val="single" w:sz="4" w:space="0" w:color="auto"/>
              <w:right w:val="single" w:sz="4" w:space="0" w:color="auto"/>
            </w:tcBorders>
          </w:tcPr>
          <w:p w14:paraId="2CE9C035" w14:textId="77777777" w:rsidR="00704D12" w:rsidRDefault="00000000">
            <w:pPr>
              <w:snapToGrid w:val="0"/>
              <w:spacing w:beforeLines="50" w:before="156" w:afterLines="50" w:after="156"/>
              <w:rPr>
                <w:rFonts w:ascii="宋体" w:hAnsi="宋体"/>
                <w:bCs/>
              </w:rPr>
            </w:pPr>
            <w:r>
              <w:rPr>
                <w:rFonts w:ascii="宋体" w:hAnsi="宋体" w:hint="eastAsia"/>
                <w:bCs/>
              </w:rPr>
              <w:t>总评构成（1+X）</w:t>
            </w:r>
          </w:p>
        </w:tc>
        <w:tc>
          <w:tcPr>
            <w:tcW w:w="5103" w:type="dxa"/>
            <w:tcBorders>
              <w:top w:val="single" w:sz="4" w:space="0" w:color="auto"/>
              <w:left w:val="single" w:sz="4" w:space="0" w:color="auto"/>
              <w:bottom w:val="single" w:sz="4" w:space="0" w:color="auto"/>
              <w:right w:val="single" w:sz="4" w:space="0" w:color="auto"/>
            </w:tcBorders>
          </w:tcPr>
          <w:p w14:paraId="1E7F7C8F" w14:textId="77777777" w:rsidR="00704D12" w:rsidRDefault="00000000">
            <w:pPr>
              <w:snapToGrid w:val="0"/>
              <w:spacing w:beforeLines="50" w:before="156" w:afterLines="50" w:after="156"/>
              <w:jc w:val="center"/>
              <w:rPr>
                <w:rFonts w:ascii="宋体" w:hAnsi="宋体"/>
                <w:bCs/>
              </w:rPr>
            </w:pPr>
            <w:r>
              <w:rPr>
                <w:rFonts w:ascii="宋体" w:hAnsi="宋体" w:hint="eastAsia"/>
                <w:bCs/>
              </w:rPr>
              <w:t>评价方式</w:t>
            </w:r>
          </w:p>
        </w:tc>
        <w:tc>
          <w:tcPr>
            <w:tcW w:w="1843" w:type="dxa"/>
            <w:tcBorders>
              <w:top w:val="single" w:sz="4" w:space="0" w:color="auto"/>
              <w:left w:val="single" w:sz="4" w:space="0" w:color="auto"/>
              <w:bottom w:val="single" w:sz="4" w:space="0" w:color="auto"/>
              <w:right w:val="single" w:sz="4" w:space="0" w:color="auto"/>
            </w:tcBorders>
          </w:tcPr>
          <w:p w14:paraId="1BDA427B" w14:textId="77777777" w:rsidR="00704D12" w:rsidRDefault="00000000">
            <w:pPr>
              <w:snapToGrid w:val="0"/>
              <w:spacing w:beforeLines="50" w:before="156" w:afterLines="50" w:after="156"/>
              <w:jc w:val="center"/>
              <w:rPr>
                <w:rFonts w:ascii="宋体" w:hAnsi="宋体"/>
                <w:bCs/>
              </w:rPr>
            </w:pPr>
            <w:r>
              <w:rPr>
                <w:rFonts w:ascii="宋体" w:hAnsi="宋体" w:hint="eastAsia"/>
                <w:bCs/>
              </w:rPr>
              <w:t>占比</w:t>
            </w:r>
          </w:p>
        </w:tc>
      </w:tr>
      <w:tr w:rsidR="00704D12" w14:paraId="65097FA0" w14:textId="77777777">
        <w:tc>
          <w:tcPr>
            <w:tcW w:w="1809" w:type="dxa"/>
            <w:tcBorders>
              <w:top w:val="single" w:sz="4" w:space="0" w:color="auto"/>
              <w:left w:val="single" w:sz="4" w:space="0" w:color="auto"/>
              <w:bottom w:val="single" w:sz="4" w:space="0" w:color="auto"/>
              <w:right w:val="single" w:sz="4" w:space="0" w:color="auto"/>
            </w:tcBorders>
          </w:tcPr>
          <w:p w14:paraId="5848EBBB" w14:textId="77777777" w:rsidR="00704D12" w:rsidRDefault="00000000">
            <w:pPr>
              <w:snapToGrid w:val="0"/>
              <w:spacing w:beforeLines="50" w:before="156" w:afterLines="50" w:after="156"/>
              <w:jc w:val="center"/>
              <w:rPr>
                <w:rFonts w:ascii="宋体" w:hAnsi="宋体"/>
                <w:bCs/>
              </w:rPr>
            </w:pPr>
            <w:r>
              <w:rPr>
                <w:rFonts w:ascii="宋体" w:hAnsi="宋体" w:hint="eastAsia"/>
                <w:bCs/>
              </w:rPr>
              <w:t>1</w:t>
            </w:r>
          </w:p>
        </w:tc>
        <w:tc>
          <w:tcPr>
            <w:tcW w:w="5103" w:type="dxa"/>
            <w:tcBorders>
              <w:top w:val="single" w:sz="4" w:space="0" w:color="auto"/>
              <w:left w:val="single" w:sz="4" w:space="0" w:color="auto"/>
              <w:bottom w:val="single" w:sz="4" w:space="0" w:color="auto"/>
              <w:right w:val="single" w:sz="4" w:space="0" w:color="auto"/>
            </w:tcBorders>
          </w:tcPr>
          <w:p w14:paraId="00884FB6" w14:textId="77777777" w:rsidR="00704D12" w:rsidRDefault="00000000">
            <w:pPr>
              <w:snapToGrid w:val="0"/>
              <w:spacing w:beforeLines="50" w:before="156" w:afterLines="50" w:after="156"/>
              <w:jc w:val="center"/>
              <w:rPr>
                <w:rFonts w:ascii="宋体" w:hAnsi="宋体"/>
                <w:bCs/>
              </w:rPr>
            </w:pPr>
            <w:r>
              <w:rPr>
                <w:rFonts w:ascii="宋体" w:hAnsi="宋体" w:hint="eastAsia"/>
                <w:bCs/>
              </w:rPr>
              <w:t>期末开卷考试</w:t>
            </w:r>
          </w:p>
        </w:tc>
        <w:tc>
          <w:tcPr>
            <w:tcW w:w="1843" w:type="dxa"/>
            <w:tcBorders>
              <w:top w:val="single" w:sz="4" w:space="0" w:color="auto"/>
              <w:left w:val="single" w:sz="4" w:space="0" w:color="auto"/>
              <w:bottom w:val="single" w:sz="4" w:space="0" w:color="auto"/>
              <w:right w:val="single" w:sz="4" w:space="0" w:color="auto"/>
            </w:tcBorders>
          </w:tcPr>
          <w:p w14:paraId="0866A661" w14:textId="77777777" w:rsidR="00704D12" w:rsidRDefault="00000000">
            <w:pPr>
              <w:snapToGrid w:val="0"/>
              <w:spacing w:beforeLines="50" w:before="156" w:afterLines="50" w:after="156"/>
              <w:jc w:val="center"/>
              <w:rPr>
                <w:rFonts w:ascii="宋体" w:hAnsi="宋体"/>
                <w:bCs/>
              </w:rPr>
            </w:pPr>
            <w:r>
              <w:rPr>
                <w:rFonts w:ascii="宋体" w:hAnsi="宋体"/>
                <w:bCs/>
              </w:rPr>
              <w:t>5</w:t>
            </w:r>
            <w:r>
              <w:rPr>
                <w:rFonts w:ascii="宋体" w:hAnsi="宋体" w:hint="eastAsia"/>
                <w:bCs/>
              </w:rPr>
              <w:t>0%</w:t>
            </w:r>
          </w:p>
        </w:tc>
      </w:tr>
      <w:tr w:rsidR="00704D12" w14:paraId="7C708EAA" w14:textId="77777777">
        <w:tc>
          <w:tcPr>
            <w:tcW w:w="1809" w:type="dxa"/>
            <w:tcBorders>
              <w:top w:val="single" w:sz="4" w:space="0" w:color="auto"/>
              <w:left w:val="single" w:sz="4" w:space="0" w:color="auto"/>
              <w:bottom w:val="single" w:sz="4" w:space="0" w:color="auto"/>
              <w:right w:val="single" w:sz="4" w:space="0" w:color="auto"/>
            </w:tcBorders>
          </w:tcPr>
          <w:p w14:paraId="3871FECB" w14:textId="77777777" w:rsidR="00704D12" w:rsidRDefault="00000000">
            <w:pPr>
              <w:snapToGrid w:val="0"/>
              <w:spacing w:beforeLines="50" w:before="156" w:afterLines="50" w:after="156"/>
              <w:jc w:val="center"/>
              <w:rPr>
                <w:rFonts w:ascii="宋体" w:hAnsi="宋体"/>
                <w:bCs/>
              </w:rPr>
            </w:pPr>
            <w:r>
              <w:rPr>
                <w:rFonts w:ascii="宋体" w:hAnsi="宋体" w:hint="eastAsia"/>
                <w:bCs/>
              </w:rPr>
              <w:t>X1</w:t>
            </w:r>
          </w:p>
        </w:tc>
        <w:tc>
          <w:tcPr>
            <w:tcW w:w="5103" w:type="dxa"/>
            <w:tcBorders>
              <w:top w:val="single" w:sz="4" w:space="0" w:color="auto"/>
              <w:left w:val="single" w:sz="4" w:space="0" w:color="auto"/>
              <w:bottom w:val="single" w:sz="4" w:space="0" w:color="auto"/>
              <w:right w:val="single" w:sz="4" w:space="0" w:color="auto"/>
            </w:tcBorders>
          </w:tcPr>
          <w:p w14:paraId="084895DB" w14:textId="77777777" w:rsidR="00704D12" w:rsidRDefault="00000000">
            <w:pPr>
              <w:snapToGrid w:val="0"/>
              <w:spacing w:beforeLines="50" w:before="156" w:afterLines="50" w:after="156"/>
              <w:jc w:val="center"/>
              <w:rPr>
                <w:rFonts w:ascii="宋体" w:hAnsi="宋体"/>
                <w:bCs/>
              </w:rPr>
            </w:pPr>
            <w:r>
              <w:rPr>
                <w:rFonts w:ascii="宋体" w:hAnsi="宋体" w:hint="eastAsia"/>
                <w:bCs/>
              </w:rPr>
              <w:t>小组演讲</w:t>
            </w:r>
          </w:p>
        </w:tc>
        <w:tc>
          <w:tcPr>
            <w:tcW w:w="1843" w:type="dxa"/>
            <w:tcBorders>
              <w:top w:val="single" w:sz="4" w:space="0" w:color="auto"/>
              <w:left w:val="single" w:sz="4" w:space="0" w:color="auto"/>
              <w:bottom w:val="single" w:sz="4" w:space="0" w:color="auto"/>
              <w:right w:val="single" w:sz="4" w:space="0" w:color="auto"/>
            </w:tcBorders>
          </w:tcPr>
          <w:p w14:paraId="63A99972" w14:textId="77777777" w:rsidR="00704D12" w:rsidRDefault="00000000">
            <w:pPr>
              <w:snapToGrid w:val="0"/>
              <w:spacing w:beforeLines="50" w:before="156" w:afterLines="50" w:after="156"/>
              <w:jc w:val="center"/>
              <w:rPr>
                <w:rFonts w:ascii="宋体" w:hAnsi="宋体"/>
                <w:bCs/>
              </w:rPr>
            </w:pPr>
            <w:r>
              <w:rPr>
                <w:rFonts w:ascii="宋体" w:hAnsi="宋体"/>
                <w:bCs/>
              </w:rPr>
              <w:t>3</w:t>
            </w:r>
            <w:r>
              <w:rPr>
                <w:rFonts w:ascii="宋体" w:hAnsi="宋体" w:hint="eastAsia"/>
                <w:bCs/>
              </w:rPr>
              <w:t>0%</w:t>
            </w:r>
          </w:p>
        </w:tc>
      </w:tr>
      <w:tr w:rsidR="00704D12" w14:paraId="45A1C8F2" w14:textId="77777777">
        <w:tc>
          <w:tcPr>
            <w:tcW w:w="1809" w:type="dxa"/>
            <w:tcBorders>
              <w:top w:val="single" w:sz="4" w:space="0" w:color="auto"/>
              <w:left w:val="single" w:sz="4" w:space="0" w:color="auto"/>
              <w:bottom w:val="single" w:sz="4" w:space="0" w:color="auto"/>
              <w:right w:val="single" w:sz="4" w:space="0" w:color="auto"/>
            </w:tcBorders>
          </w:tcPr>
          <w:p w14:paraId="051E1150" w14:textId="77777777" w:rsidR="00704D12" w:rsidRDefault="00000000">
            <w:pPr>
              <w:snapToGrid w:val="0"/>
              <w:spacing w:beforeLines="50" w:before="156" w:afterLines="50" w:after="156"/>
              <w:jc w:val="center"/>
              <w:rPr>
                <w:rFonts w:ascii="宋体" w:hAnsi="宋体"/>
                <w:bCs/>
              </w:rPr>
            </w:pPr>
            <w:r>
              <w:rPr>
                <w:rFonts w:ascii="宋体" w:hAnsi="宋体" w:hint="eastAsia"/>
                <w:bCs/>
              </w:rPr>
              <w:t>X2</w:t>
            </w:r>
          </w:p>
        </w:tc>
        <w:tc>
          <w:tcPr>
            <w:tcW w:w="5103" w:type="dxa"/>
            <w:tcBorders>
              <w:top w:val="single" w:sz="4" w:space="0" w:color="auto"/>
              <w:left w:val="single" w:sz="4" w:space="0" w:color="auto"/>
              <w:bottom w:val="single" w:sz="4" w:space="0" w:color="auto"/>
              <w:right w:val="single" w:sz="4" w:space="0" w:color="auto"/>
            </w:tcBorders>
          </w:tcPr>
          <w:p w14:paraId="6D8ADFC9" w14:textId="77777777" w:rsidR="00704D12" w:rsidRDefault="00000000">
            <w:pPr>
              <w:snapToGrid w:val="0"/>
              <w:spacing w:beforeLines="50" w:before="156" w:afterLines="50" w:after="156"/>
              <w:jc w:val="center"/>
              <w:rPr>
                <w:rFonts w:ascii="宋体" w:hAnsi="宋体"/>
                <w:bCs/>
              </w:rPr>
            </w:pPr>
            <w:r>
              <w:rPr>
                <w:rFonts w:ascii="宋体" w:hAnsi="宋体" w:hint="eastAsia"/>
                <w:bCs/>
              </w:rPr>
              <w:t>实验报告</w:t>
            </w:r>
          </w:p>
        </w:tc>
        <w:tc>
          <w:tcPr>
            <w:tcW w:w="1843" w:type="dxa"/>
            <w:tcBorders>
              <w:top w:val="single" w:sz="4" w:space="0" w:color="auto"/>
              <w:left w:val="single" w:sz="4" w:space="0" w:color="auto"/>
              <w:bottom w:val="single" w:sz="4" w:space="0" w:color="auto"/>
              <w:right w:val="single" w:sz="4" w:space="0" w:color="auto"/>
            </w:tcBorders>
          </w:tcPr>
          <w:p w14:paraId="03B804EE" w14:textId="77777777" w:rsidR="00704D12" w:rsidRDefault="00000000">
            <w:pPr>
              <w:snapToGrid w:val="0"/>
              <w:spacing w:beforeLines="50" w:before="156" w:afterLines="50" w:after="156"/>
              <w:jc w:val="center"/>
              <w:rPr>
                <w:rFonts w:ascii="宋体" w:hAnsi="宋体"/>
                <w:bCs/>
              </w:rPr>
            </w:pPr>
            <w:r>
              <w:rPr>
                <w:rFonts w:ascii="宋体" w:hAnsi="宋体"/>
                <w:bCs/>
              </w:rPr>
              <w:t>1</w:t>
            </w:r>
            <w:r>
              <w:rPr>
                <w:rFonts w:ascii="宋体" w:hAnsi="宋体" w:hint="eastAsia"/>
                <w:bCs/>
              </w:rPr>
              <w:t>0%</w:t>
            </w:r>
          </w:p>
        </w:tc>
      </w:tr>
      <w:tr w:rsidR="00704D12" w14:paraId="2F834F5B" w14:textId="77777777">
        <w:tc>
          <w:tcPr>
            <w:tcW w:w="1809" w:type="dxa"/>
            <w:tcBorders>
              <w:top w:val="single" w:sz="4" w:space="0" w:color="auto"/>
              <w:left w:val="single" w:sz="4" w:space="0" w:color="auto"/>
              <w:bottom w:val="single" w:sz="4" w:space="0" w:color="auto"/>
              <w:right w:val="single" w:sz="4" w:space="0" w:color="auto"/>
            </w:tcBorders>
          </w:tcPr>
          <w:p w14:paraId="6AA6C560" w14:textId="77777777" w:rsidR="00704D12" w:rsidRDefault="00000000">
            <w:pPr>
              <w:snapToGrid w:val="0"/>
              <w:spacing w:beforeLines="50" w:before="156" w:afterLines="50" w:after="156"/>
              <w:jc w:val="center"/>
              <w:rPr>
                <w:rFonts w:ascii="宋体" w:hAnsi="宋体"/>
                <w:bCs/>
              </w:rPr>
            </w:pPr>
            <w:r>
              <w:rPr>
                <w:rFonts w:ascii="宋体" w:hAnsi="宋体" w:hint="eastAsia"/>
                <w:bCs/>
              </w:rPr>
              <w:lastRenderedPageBreak/>
              <w:t>X3</w:t>
            </w:r>
          </w:p>
        </w:tc>
        <w:tc>
          <w:tcPr>
            <w:tcW w:w="5103" w:type="dxa"/>
            <w:tcBorders>
              <w:top w:val="single" w:sz="4" w:space="0" w:color="auto"/>
              <w:left w:val="single" w:sz="4" w:space="0" w:color="auto"/>
              <w:bottom w:val="single" w:sz="4" w:space="0" w:color="auto"/>
              <w:right w:val="single" w:sz="4" w:space="0" w:color="auto"/>
            </w:tcBorders>
          </w:tcPr>
          <w:p w14:paraId="1AEEEF6F" w14:textId="77777777" w:rsidR="00704D12" w:rsidRDefault="00000000">
            <w:pPr>
              <w:snapToGrid w:val="0"/>
              <w:spacing w:beforeLines="50" w:before="156" w:afterLines="50" w:after="156"/>
              <w:jc w:val="center"/>
              <w:rPr>
                <w:rFonts w:ascii="宋体" w:hAnsi="宋体"/>
                <w:bCs/>
              </w:rPr>
            </w:pPr>
            <w:r>
              <w:rPr>
                <w:rFonts w:ascii="宋体" w:hAnsi="宋体" w:hint="eastAsia"/>
                <w:bCs/>
              </w:rPr>
              <w:t>课堂出席率</w:t>
            </w:r>
          </w:p>
        </w:tc>
        <w:tc>
          <w:tcPr>
            <w:tcW w:w="1843" w:type="dxa"/>
            <w:tcBorders>
              <w:top w:val="single" w:sz="4" w:space="0" w:color="auto"/>
              <w:left w:val="single" w:sz="4" w:space="0" w:color="auto"/>
              <w:bottom w:val="single" w:sz="4" w:space="0" w:color="auto"/>
              <w:right w:val="single" w:sz="4" w:space="0" w:color="auto"/>
            </w:tcBorders>
          </w:tcPr>
          <w:p w14:paraId="5B643CF4" w14:textId="77777777" w:rsidR="00704D12" w:rsidRDefault="00000000">
            <w:pPr>
              <w:snapToGrid w:val="0"/>
              <w:spacing w:beforeLines="50" w:before="156" w:afterLines="50" w:after="156"/>
              <w:jc w:val="center"/>
              <w:rPr>
                <w:rFonts w:ascii="宋体" w:hAnsi="宋体"/>
                <w:bCs/>
              </w:rPr>
            </w:pPr>
            <w:r>
              <w:rPr>
                <w:rFonts w:ascii="宋体" w:hAnsi="宋体"/>
                <w:bCs/>
              </w:rPr>
              <w:t>1</w:t>
            </w:r>
            <w:r>
              <w:rPr>
                <w:rFonts w:ascii="宋体" w:hAnsi="宋体" w:hint="eastAsia"/>
                <w:bCs/>
              </w:rPr>
              <w:t>0%</w:t>
            </w:r>
          </w:p>
        </w:tc>
      </w:tr>
    </w:tbl>
    <w:p w14:paraId="5B88336B" w14:textId="77777777" w:rsidR="00704D12" w:rsidRDefault="00704D12">
      <w:pPr>
        <w:snapToGrid w:val="0"/>
        <w:spacing w:before="120" w:after="120" w:line="288" w:lineRule="auto"/>
        <w:rPr>
          <w:rFonts w:ascii="宋体" w:hAnsi="宋体"/>
          <w:sz w:val="20"/>
          <w:szCs w:val="20"/>
          <w:highlight w:val="yellow"/>
        </w:rPr>
      </w:pPr>
    </w:p>
    <w:p w14:paraId="13297627" w14:textId="6D3F5C5A" w:rsidR="00704D12" w:rsidRDefault="001078CC">
      <w:pPr>
        <w:snapToGrid w:val="0"/>
        <w:spacing w:line="288" w:lineRule="auto"/>
        <w:ind w:firstLineChars="300" w:firstLine="630"/>
        <w:rPr>
          <w:sz w:val="28"/>
          <w:szCs w:val="28"/>
        </w:rPr>
      </w:pPr>
      <w:r>
        <w:rPr>
          <w:noProof/>
        </w:rPr>
        <w:drawing>
          <wp:anchor distT="0" distB="0" distL="114300" distR="114300" simplePos="0" relativeHeight="251661312" behindDoc="0" locked="0" layoutInCell="1" allowOverlap="1" wp14:anchorId="2C50062A" wp14:editId="73C38D34">
            <wp:simplePos x="0" y="0"/>
            <wp:positionH relativeFrom="column">
              <wp:posOffset>1611775</wp:posOffset>
            </wp:positionH>
            <wp:positionV relativeFrom="paragraph">
              <wp:posOffset>110892</wp:posOffset>
            </wp:positionV>
            <wp:extent cx="671331" cy="686056"/>
            <wp:effectExtent l="0" t="0" r="1905" b="0"/>
            <wp:wrapNone/>
            <wp:docPr id="2052172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5602" cy="690421"/>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drawing>
          <wp:anchor distT="0" distB="0" distL="114300" distR="114300" simplePos="0" relativeHeight="251660288" behindDoc="0" locked="0" layoutInCell="1" allowOverlap="1" wp14:anchorId="73C4D4A8" wp14:editId="611F2492">
            <wp:simplePos x="0" y="0"/>
            <wp:positionH relativeFrom="column">
              <wp:posOffset>4416425</wp:posOffset>
            </wp:positionH>
            <wp:positionV relativeFrom="paragraph">
              <wp:posOffset>187960</wp:posOffset>
            </wp:positionV>
            <wp:extent cx="831850" cy="4908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31850" cy="490855"/>
                    </a:xfrm>
                    <a:prstGeom prst="rect">
                      <a:avLst/>
                    </a:prstGeom>
                    <a:noFill/>
                    <a:ln>
                      <a:noFill/>
                    </a:ln>
                  </pic:spPr>
                </pic:pic>
              </a:graphicData>
            </a:graphic>
          </wp:anchor>
        </w:drawing>
      </w:r>
    </w:p>
    <w:p w14:paraId="38A66752" w14:textId="2AAD74E8" w:rsidR="00704D12" w:rsidRPr="001078CC" w:rsidRDefault="00000000" w:rsidP="001078CC">
      <w:r>
        <w:rPr>
          <w:rFonts w:hint="eastAsia"/>
          <w:sz w:val="28"/>
          <w:szCs w:val="28"/>
        </w:rPr>
        <w:t>撰写人：</w:t>
      </w:r>
      <w:r>
        <w:rPr>
          <w:sz w:val="28"/>
          <w:szCs w:val="28"/>
        </w:rPr>
        <w:t xml:space="preserve">   </w:t>
      </w:r>
      <w:r>
        <w:rPr>
          <w:rFonts w:ascii="仿宋" w:eastAsia="仿宋" w:hAnsi="仿宋" w:hint="eastAsia"/>
          <w:noProof/>
          <w:color w:val="000000"/>
          <w:position w:val="-20"/>
          <w:sz w:val="28"/>
          <w:szCs w:val="28"/>
        </w:rPr>
        <w:drawing>
          <wp:inline distT="0" distB="0" distL="0" distR="0" wp14:anchorId="02CAD27B" wp14:editId="56EF4833">
            <wp:extent cx="537282" cy="31251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srcRect/>
                    <a:stretch>
                      <a:fillRect/>
                    </a:stretch>
                  </pic:blipFill>
                  <pic:spPr>
                    <a:xfrm>
                      <a:off x="0" y="0"/>
                      <a:ext cx="557661" cy="324370"/>
                    </a:xfrm>
                    <a:prstGeom prst="rect">
                      <a:avLst/>
                    </a:prstGeom>
                    <a:noFill/>
                    <a:ln w="9525">
                      <a:noFill/>
                      <a:miter lim="800000"/>
                      <a:headEnd/>
                      <a:tailEnd/>
                    </a:ln>
                  </pic:spPr>
                </pic:pic>
              </a:graphicData>
            </a:graphic>
          </wp:inline>
        </w:drawing>
      </w:r>
      <w:r>
        <w:rPr>
          <w:rFonts w:hint="eastAsia"/>
          <w:sz w:val="28"/>
          <w:szCs w:val="28"/>
        </w:rPr>
        <w:t xml:space="preserve">  </w:t>
      </w:r>
      <w:r w:rsidR="001078CC">
        <w:fldChar w:fldCharType="begin"/>
      </w:r>
      <w:r w:rsidR="001078CC">
        <w:instrText xml:space="preserve"> INCLUDEPICTURE "/private/var/folders/c4/5jthvxn93rg0k397lkfq2y0r0000gn/T/com.kingsoft.wpsoffice.mac/wps-wangxinmiao/ksohtml/wps1.jpg" \* MERGEFORMATINET </w:instrText>
      </w:r>
      <w:r w:rsidR="001078CC">
        <w:fldChar w:fldCharType="separate"/>
      </w:r>
      <w:r w:rsidR="001078CC">
        <w:fldChar w:fldCharType="end"/>
      </w:r>
      <w:r w:rsidR="001078CC">
        <w:rPr>
          <w:rFonts w:hint="eastAsia"/>
        </w:rPr>
        <w:t xml:space="preserve"> </w:t>
      </w:r>
      <w:r w:rsidR="001078CC">
        <w:t xml:space="preserve">               </w:t>
      </w:r>
      <w:r>
        <w:rPr>
          <w:rFonts w:hint="eastAsia"/>
          <w:sz w:val="28"/>
          <w:szCs w:val="28"/>
        </w:rPr>
        <w:t>系主任审核签名：</w:t>
      </w:r>
    </w:p>
    <w:p w14:paraId="62D6949F" w14:textId="77777777" w:rsidR="00704D12" w:rsidRDefault="00000000">
      <w:pPr>
        <w:snapToGrid w:val="0"/>
        <w:spacing w:line="288" w:lineRule="auto"/>
        <w:ind w:firstLineChars="300" w:firstLine="840"/>
        <w:rPr>
          <w:sz w:val="28"/>
          <w:szCs w:val="28"/>
        </w:rPr>
      </w:pPr>
      <w:r>
        <w:rPr>
          <w:rFonts w:hint="eastAsia"/>
          <w:sz w:val="28"/>
          <w:szCs w:val="28"/>
        </w:rPr>
        <w:t>审核时间：</w:t>
      </w:r>
      <w:r>
        <w:rPr>
          <w:rFonts w:hint="eastAsia"/>
          <w:sz w:val="28"/>
          <w:szCs w:val="28"/>
        </w:rPr>
        <w:t>202</w:t>
      </w:r>
      <w:r>
        <w:rPr>
          <w:sz w:val="28"/>
          <w:szCs w:val="28"/>
        </w:rPr>
        <w:t>3</w:t>
      </w:r>
      <w:r>
        <w:rPr>
          <w:rFonts w:hint="eastAsia"/>
          <w:sz w:val="28"/>
          <w:szCs w:val="28"/>
        </w:rPr>
        <w:t>年</w:t>
      </w:r>
      <w:r>
        <w:rPr>
          <w:sz w:val="28"/>
          <w:szCs w:val="28"/>
        </w:rPr>
        <w:t>2</w:t>
      </w:r>
      <w:r>
        <w:rPr>
          <w:rFonts w:hint="eastAsia"/>
          <w:sz w:val="28"/>
          <w:szCs w:val="28"/>
        </w:rPr>
        <w:t>月</w:t>
      </w:r>
      <w:r>
        <w:rPr>
          <w:sz w:val="28"/>
          <w:szCs w:val="28"/>
        </w:rPr>
        <w:t>16</w:t>
      </w:r>
      <w:r>
        <w:rPr>
          <w:rFonts w:hint="eastAsia"/>
          <w:sz w:val="28"/>
          <w:szCs w:val="28"/>
        </w:rPr>
        <w:t>日</w:t>
      </w:r>
    </w:p>
    <w:p w14:paraId="5D107DD0" w14:textId="77777777" w:rsidR="00704D12" w:rsidRDefault="00704D12"/>
    <w:sectPr w:rsidR="00704D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B0604020202020204"/>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dkNzZhOTU4YzBhNzA1ZDRjNzExNDlmNTcwNGQzNjIifQ=="/>
  </w:docVars>
  <w:rsids>
    <w:rsidRoot w:val="00B7651F"/>
    <w:rsid w:val="00000E2B"/>
    <w:rsid w:val="000152B0"/>
    <w:rsid w:val="00015320"/>
    <w:rsid w:val="00017C5E"/>
    <w:rsid w:val="00020A68"/>
    <w:rsid w:val="000246A6"/>
    <w:rsid w:val="00026B39"/>
    <w:rsid w:val="00047E51"/>
    <w:rsid w:val="00063B76"/>
    <w:rsid w:val="00066C9A"/>
    <w:rsid w:val="00070B08"/>
    <w:rsid w:val="000839B8"/>
    <w:rsid w:val="000D345B"/>
    <w:rsid w:val="000E2065"/>
    <w:rsid w:val="0010397C"/>
    <w:rsid w:val="001072BC"/>
    <w:rsid w:val="001078CC"/>
    <w:rsid w:val="00122D57"/>
    <w:rsid w:val="00123D51"/>
    <w:rsid w:val="001275CF"/>
    <w:rsid w:val="00142A6C"/>
    <w:rsid w:val="001475C0"/>
    <w:rsid w:val="00155F11"/>
    <w:rsid w:val="0016590F"/>
    <w:rsid w:val="00174462"/>
    <w:rsid w:val="00182070"/>
    <w:rsid w:val="00193887"/>
    <w:rsid w:val="001A15D8"/>
    <w:rsid w:val="001B51CC"/>
    <w:rsid w:val="001C11DA"/>
    <w:rsid w:val="001C21FE"/>
    <w:rsid w:val="001D4D09"/>
    <w:rsid w:val="001D5648"/>
    <w:rsid w:val="001E5C58"/>
    <w:rsid w:val="001F1E95"/>
    <w:rsid w:val="0020096C"/>
    <w:rsid w:val="00202063"/>
    <w:rsid w:val="00205129"/>
    <w:rsid w:val="002070CB"/>
    <w:rsid w:val="00211381"/>
    <w:rsid w:val="0021608A"/>
    <w:rsid w:val="00220E51"/>
    <w:rsid w:val="00223293"/>
    <w:rsid w:val="002249C8"/>
    <w:rsid w:val="00226829"/>
    <w:rsid w:val="00227C67"/>
    <w:rsid w:val="00230E8C"/>
    <w:rsid w:val="00231E1E"/>
    <w:rsid w:val="00237673"/>
    <w:rsid w:val="00246902"/>
    <w:rsid w:val="0024734D"/>
    <w:rsid w:val="00256B39"/>
    <w:rsid w:val="0026033C"/>
    <w:rsid w:val="0027033F"/>
    <w:rsid w:val="0028126E"/>
    <w:rsid w:val="002B5DD6"/>
    <w:rsid w:val="002C602F"/>
    <w:rsid w:val="002D1FEC"/>
    <w:rsid w:val="002D2ED4"/>
    <w:rsid w:val="002E3721"/>
    <w:rsid w:val="002F09A1"/>
    <w:rsid w:val="002F651F"/>
    <w:rsid w:val="003029E9"/>
    <w:rsid w:val="003074A0"/>
    <w:rsid w:val="00313BBA"/>
    <w:rsid w:val="0032602E"/>
    <w:rsid w:val="003367AE"/>
    <w:rsid w:val="00336FBB"/>
    <w:rsid w:val="00337282"/>
    <w:rsid w:val="003540B6"/>
    <w:rsid w:val="00356A63"/>
    <w:rsid w:val="00356D24"/>
    <w:rsid w:val="00364C0B"/>
    <w:rsid w:val="003838D1"/>
    <w:rsid w:val="0039121D"/>
    <w:rsid w:val="00395274"/>
    <w:rsid w:val="003A1A94"/>
    <w:rsid w:val="003A2799"/>
    <w:rsid w:val="003B1258"/>
    <w:rsid w:val="003B3E53"/>
    <w:rsid w:val="003B4FEE"/>
    <w:rsid w:val="003D6D77"/>
    <w:rsid w:val="003E33B6"/>
    <w:rsid w:val="003E702C"/>
    <w:rsid w:val="003F6323"/>
    <w:rsid w:val="00404BA6"/>
    <w:rsid w:val="004100B0"/>
    <w:rsid w:val="00427489"/>
    <w:rsid w:val="00436C02"/>
    <w:rsid w:val="00437931"/>
    <w:rsid w:val="00460FCF"/>
    <w:rsid w:val="00463EED"/>
    <w:rsid w:val="00480786"/>
    <w:rsid w:val="004808B0"/>
    <w:rsid w:val="004B2A42"/>
    <w:rsid w:val="004C33E3"/>
    <w:rsid w:val="004C463C"/>
    <w:rsid w:val="004D4EBE"/>
    <w:rsid w:val="004E3489"/>
    <w:rsid w:val="004E3D60"/>
    <w:rsid w:val="004F35EA"/>
    <w:rsid w:val="004F360B"/>
    <w:rsid w:val="00507883"/>
    <w:rsid w:val="00511229"/>
    <w:rsid w:val="00511309"/>
    <w:rsid w:val="005118FC"/>
    <w:rsid w:val="00514929"/>
    <w:rsid w:val="00516F4E"/>
    <w:rsid w:val="00530851"/>
    <w:rsid w:val="005308D4"/>
    <w:rsid w:val="0053652B"/>
    <w:rsid w:val="00536AE6"/>
    <w:rsid w:val="005467DC"/>
    <w:rsid w:val="00547334"/>
    <w:rsid w:val="00553D03"/>
    <w:rsid w:val="00556CE7"/>
    <w:rsid w:val="00566463"/>
    <w:rsid w:val="0059618B"/>
    <w:rsid w:val="005A336F"/>
    <w:rsid w:val="005A3456"/>
    <w:rsid w:val="005A4D96"/>
    <w:rsid w:val="005B2B6D"/>
    <w:rsid w:val="005B4B4E"/>
    <w:rsid w:val="005B7B59"/>
    <w:rsid w:val="005C3C69"/>
    <w:rsid w:val="005D5E3A"/>
    <w:rsid w:val="005E7DC1"/>
    <w:rsid w:val="00601792"/>
    <w:rsid w:val="00605D1B"/>
    <w:rsid w:val="006203BD"/>
    <w:rsid w:val="00624FE1"/>
    <w:rsid w:val="00635A2D"/>
    <w:rsid w:val="0064100E"/>
    <w:rsid w:val="00673E24"/>
    <w:rsid w:val="006810D4"/>
    <w:rsid w:val="006834EB"/>
    <w:rsid w:val="006875B8"/>
    <w:rsid w:val="006959A8"/>
    <w:rsid w:val="00696A14"/>
    <w:rsid w:val="006B1862"/>
    <w:rsid w:val="006B65D0"/>
    <w:rsid w:val="006B7F74"/>
    <w:rsid w:val="006C672C"/>
    <w:rsid w:val="006C6C08"/>
    <w:rsid w:val="006C7EC5"/>
    <w:rsid w:val="006E3581"/>
    <w:rsid w:val="006E70DA"/>
    <w:rsid w:val="006F17E0"/>
    <w:rsid w:val="006F3196"/>
    <w:rsid w:val="006F4C5B"/>
    <w:rsid w:val="00704D12"/>
    <w:rsid w:val="007139FD"/>
    <w:rsid w:val="007159FC"/>
    <w:rsid w:val="0071681C"/>
    <w:rsid w:val="007208D6"/>
    <w:rsid w:val="00720C28"/>
    <w:rsid w:val="007228ED"/>
    <w:rsid w:val="00736150"/>
    <w:rsid w:val="00751C22"/>
    <w:rsid w:val="0077480C"/>
    <w:rsid w:val="00774C32"/>
    <w:rsid w:val="007A3471"/>
    <w:rsid w:val="007A641F"/>
    <w:rsid w:val="007C1EEA"/>
    <w:rsid w:val="007C3E83"/>
    <w:rsid w:val="007D431E"/>
    <w:rsid w:val="00806F88"/>
    <w:rsid w:val="00823A81"/>
    <w:rsid w:val="00826620"/>
    <w:rsid w:val="00833879"/>
    <w:rsid w:val="008366C0"/>
    <w:rsid w:val="00841EBB"/>
    <w:rsid w:val="00856F0E"/>
    <w:rsid w:val="00862519"/>
    <w:rsid w:val="00866A8C"/>
    <w:rsid w:val="00875586"/>
    <w:rsid w:val="00882C7F"/>
    <w:rsid w:val="00886AE3"/>
    <w:rsid w:val="00892CCC"/>
    <w:rsid w:val="008A5469"/>
    <w:rsid w:val="008B397C"/>
    <w:rsid w:val="008B423A"/>
    <w:rsid w:val="008B47F4"/>
    <w:rsid w:val="008B48B3"/>
    <w:rsid w:val="008C3066"/>
    <w:rsid w:val="008C391D"/>
    <w:rsid w:val="008E74B7"/>
    <w:rsid w:val="008E7AC1"/>
    <w:rsid w:val="008F3837"/>
    <w:rsid w:val="008F7519"/>
    <w:rsid w:val="00900019"/>
    <w:rsid w:val="00900CDD"/>
    <w:rsid w:val="00907EE3"/>
    <w:rsid w:val="00932795"/>
    <w:rsid w:val="009330BA"/>
    <w:rsid w:val="00936148"/>
    <w:rsid w:val="009367B6"/>
    <w:rsid w:val="0095148C"/>
    <w:rsid w:val="00961C8E"/>
    <w:rsid w:val="00966DB8"/>
    <w:rsid w:val="009857BF"/>
    <w:rsid w:val="0099063E"/>
    <w:rsid w:val="009909EC"/>
    <w:rsid w:val="00993F85"/>
    <w:rsid w:val="009A2385"/>
    <w:rsid w:val="009A52EC"/>
    <w:rsid w:val="009B7705"/>
    <w:rsid w:val="009C46AE"/>
    <w:rsid w:val="009D4755"/>
    <w:rsid w:val="009D4779"/>
    <w:rsid w:val="009D7CE1"/>
    <w:rsid w:val="009E6C89"/>
    <w:rsid w:val="00A02643"/>
    <w:rsid w:val="00A0348F"/>
    <w:rsid w:val="00A14993"/>
    <w:rsid w:val="00A1778B"/>
    <w:rsid w:val="00A17C5D"/>
    <w:rsid w:val="00A32DBB"/>
    <w:rsid w:val="00A4298C"/>
    <w:rsid w:val="00A44141"/>
    <w:rsid w:val="00A51BBD"/>
    <w:rsid w:val="00A5379B"/>
    <w:rsid w:val="00A673F4"/>
    <w:rsid w:val="00A677F7"/>
    <w:rsid w:val="00A71BAF"/>
    <w:rsid w:val="00A769B1"/>
    <w:rsid w:val="00A837D5"/>
    <w:rsid w:val="00AA149D"/>
    <w:rsid w:val="00AB2F7E"/>
    <w:rsid w:val="00AC140E"/>
    <w:rsid w:val="00AC4C45"/>
    <w:rsid w:val="00AD49BF"/>
    <w:rsid w:val="00AF5200"/>
    <w:rsid w:val="00B176B2"/>
    <w:rsid w:val="00B17BE5"/>
    <w:rsid w:val="00B17C26"/>
    <w:rsid w:val="00B3030E"/>
    <w:rsid w:val="00B357FE"/>
    <w:rsid w:val="00B44C5A"/>
    <w:rsid w:val="00B46F21"/>
    <w:rsid w:val="00B4789C"/>
    <w:rsid w:val="00B50388"/>
    <w:rsid w:val="00B511A5"/>
    <w:rsid w:val="00B6130B"/>
    <w:rsid w:val="00B61B36"/>
    <w:rsid w:val="00B630E9"/>
    <w:rsid w:val="00B715C7"/>
    <w:rsid w:val="00B72B3B"/>
    <w:rsid w:val="00B736A7"/>
    <w:rsid w:val="00B7651F"/>
    <w:rsid w:val="00B8497B"/>
    <w:rsid w:val="00B84DA4"/>
    <w:rsid w:val="00BD1FBA"/>
    <w:rsid w:val="00BE01FB"/>
    <w:rsid w:val="00BE58BF"/>
    <w:rsid w:val="00C14892"/>
    <w:rsid w:val="00C14EFE"/>
    <w:rsid w:val="00C177CC"/>
    <w:rsid w:val="00C22C0F"/>
    <w:rsid w:val="00C30548"/>
    <w:rsid w:val="00C373EA"/>
    <w:rsid w:val="00C405A5"/>
    <w:rsid w:val="00C42EC8"/>
    <w:rsid w:val="00C5302F"/>
    <w:rsid w:val="00C53048"/>
    <w:rsid w:val="00C54F66"/>
    <w:rsid w:val="00C565E4"/>
    <w:rsid w:val="00C56E09"/>
    <w:rsid w:val="00C57A4B"/>
    <w:rsid w:val="00C7061A"/>
    <w:rsid w:val="00C76DAD"/>
    <w:rsid w:val="00C847A8"/>
    <w:rsid w:val="00C87B62"/>
    <w:rsid w:val="00C93DA2"/>
    <w:rsid w:val="00C96368"/>
    <w:rsid w:val="00CA37C1"/>
    <w:rsid w:val="00CC1DFB"/>
    <w:rsid w:val="00CE3BB4"/>
    <w:rsid w:val="00CE7C42"/>
    <w:rsid w:val="00CF096B"/>
    <w:rsid w:val="00CF0FA9"/>
    <w:rsid w:val="00CF3709"/>
    <w:rsid w:val="00CF76B7"/>
    <w:rsid w:val="00D23354"/>
    <w:rsid w:val="00D24102"/>
    <w:rsid w:val="00D251B3"/>
    <w:rsid w:val="00D269F1"/>
    <w:rsid w:val="00D327EE"/>
    <w:rsid w:val="00D41C01"/>
    <w:rsid w:val="00D42287"/>
    <w:rsid w:val="00D60CE6"/>
    <w:rsid w:val="00D60E26"/>
    <w:rsid w:val="00D71DC9"/>
    <w:rsid w:val="00D76594"/>
    <w:rsid w:val="00D929D1"/>
    <w:rsid w:val="00D95DCB"/>
    <w:rsid w:val="00DD09A0"/>
    <w:rsid w:val="00DD1893"/>
    <w:rsid w:val="00DF2546"/>
    <w:rsid w:val="00DF50C1"/>
    <w:rsid w:val="00E06B19"/>
    <w:rsid w:val="00E13CBA"/>
    <w:rsid w:val="00E16D30"/>
    <w:rsid w:val="00E217D1"/>
    <w:rsid w:val="00E27661"/>
    <w:rsid w:val="00E2768E"/>
    <w:rsid w:val="00E27945"/>
    <w:rsid w:val="00E279A2"/>
    <w:rsid w:val="00E33169"/>
    <w:rsid w:val="00E44124"/>
    <w:rsid w:val="00E62C3E"/>
    <w:rsid w:val="00E62F45"/>
    <w:rsid w:val="00E70904"/>
    <w:rsid w:val="00E74C05"/>
    <w:rsid w:val="00E77ECC"/>
    <w:rsid w:val="00E847C9"/>
    <w:rsid w:val="00E9085A"/>
    <w:rsid w:val="00E95A76"/>
    <w:rsid w:val="00E95AC7"/>
    <w:rsid w:val="00E96A73"/>
    <w:rsid w:val="00EA02C4"/>
    <w:rsid w:val="00EA1153"/>
    <w:rsid w:val="00EA1666"/>
    <w:rsid w:val="00EB6AD8"/>
    <w:rsid w:val="00ED27DD"/>
    <w:rsid w:val="00ED4766"/>
    <w:rsid w:val="00EE1BC8"/>
    <w:rsid w:val="00EE3C2E"/>
    <w:rsid w:val="00EF311A"/>
    <w:rsid w:val="00EF44B1"/>
    <w:rsid w:val="00EF5262"/>
    <w:rsid w:val="00F01B20"/>
    <w:rsid w:val="00F030A2"/>
    <w:rsid w:val="00F1767F"/>
    <w:rsid w:val="00F21A38"/>
    <w:rsid w:val="00F22D4E"/>
    <w:rsid w:val="00F321E3"/>
    <w:rsid w:val="00F3405E"/>
    <w:rsid w:val="00F35AA0"/>
    <w:rsid w:val="00F36B7D"/>
    <w:rsid w:val="00F41520"/>
    <w:rsid w:val="00F4731A"/>
    <w:rsid w:val="00F52964"/>
    <w:rsid w:val="00F5761D"/>
    <w:rsid w:val="00F600D2"/>
    <w:rsid w:val="00F74213"/>
    <w:rsid w:val="00F76D66"/>
    <w:rsid w:val="00F90110"/>
    <w:rsid w:val="00F93F4E"/>
    <w:rsid w:val="00F97096"/>
    <w:rsid w:val="00FA28FA"/>
    <w:rsid w:val="00FB32DB"/>
    <w:rsid w:val="00FC2596"/>
    <w:rsid w:val="00FD7307"/>
    <w:rsid w:val="00FE324C"/>
    <w:rsid w:val="00FE7EFE"/>
    <w:rsid w:val="00FF4C9E"/>
    <w:rsid w:val="00FF7679"/>
    <w:rsid w:val="01297B43"/>
    <w:rsid w:val="016E63C2"/>
    <w:rsid w:val="018352B6"/>
    <w:rsid w:val="01EA500E"/>
    <w:rsid w:val="024B0C39"/>
    <w:rsid w:val="02582C0D"/>
    <w:rsid w:val="02701664"/>
    <w:rsid w:val="02BD4B33"/>
    <w:rsid w:val="02EC3CAF"/>
    <w:rsid w:val="02FF6FA2"/>
    <w:rsid w:val="03626A49"/>
    <w:rsid w:val="039F00AA"/>
    <w:rsid w:val="03A301D6"/>
    <w:rsid w:val="03A74F7A"/>
    <w:rsid w:val="048F4CFE"/>
    <w:rsid w:val="052E1ED6"/>
    <w:rsid w:val="054B7ACD"/>
    <w:rsid w:val="05AA6175"/>
    <w:rsid w:val="05B15924"/>
    <w:rsid w:val="05D72BB5"/>
    <w:rsid w:val="05EA0DBA"/>
    <w:rsid w:val="06105FBA"/>
    <w:rsid w:val="062F002D"/>
    <w:rsid w:val="064E58A9"/>
    <w:rsid w:val="06A16098"/>
    <w:rsid w:val="06B95141"/>
    <w:rsid w:val="08FA6572"/>
    <w:rsid w:val="08FB151F"/>
    <w:rsid w:val="0908795E"/>
    <w:rsid w:val="0A0451A7"/>
    <w:rsid w:val="0A326DEA"/>
    <w:rsid w:val="0A444A32"/>
    <w:rsid w:val="0A8128A6"/>
    <w:rsid w:val="0A96451D"/>
    <w:rsid w:val="0AE13069"/>
    <w:rsid w:val="0B480E78"/>
    <w:rsid w:val="0B4C1E6D"/>
    <w:rsid w:val="0BF32A1B"/>
    <w:rsid w:val="0C6E2351"/>
    <w:rsid w:val="0D532B07"/>
    <w:rsid w:val="0E19353C"/>
    <w:rsid w:val="0E194BBB"/>
    <w:rsid w:val="0E9144E6"/>
    <w:rsid w:val="0F136E28"/>
    <w:rsid w:val="0F14527A"/>
    <w:rsid w:val="0F2E1A7A"/>
    <w:rsid w:val="0F67797F"/>
    <w:rsid w:val="0F8415E0"/>
    <w:rsid w:val="107012C4"/>
    <w:rsid w:val="10825343"/>
    <w:rsid w:val="10BD2C22"/>
    <w:rsid w:val="110F612C"/>
    <w:rsid w:val="115461E5"/>
    <w:rsid w:val="11850C02"/>
    <w:rsid w:val="11A03579"/>
    <w:rsid w:val="11B41BEA"/>
    <w:rsid w:val="1214646A"/>
    <w:rsid w:val="13496B5B"/>
    <w:rsid w:val="139564CB"/>
    <w:rsid w:val="13B12B7D"/>
    <w:rsid w:val="13B27ECB"/>
    <w:rsid w:val="13EE4073"/>
    <w:rsid w:val="14893402"/>
    <w:rsid w:val="14A57E07"/>
    <w:rsid w:val="14B50B9C"/>
    <w:rsid w:val="153A2AFE"/>
    <w:rsid w:val="157B649F"/>
    <w:rsid w:val="15A159AB"/>
    <w:rsid w:val="15A364AE"/>
    <w:rsid w:val="15B74411"/>
    <w:rsid w:val="15D079D8"/>
    <w:rsid w:val="15D65B2F"/>
    <w:rsid w:val="16691552"/>
    <w:rsid w:val="167B09FD"/>
    <w:rsid w:val="16801E5F"/>
    <w:rsid w:val="16966C69"/>
    <w:rsid w:val="16EC76C3"/>
    <w:rsid w:val="16F60289"/>
    <w:rsid w:val="17105D52"/>
    <w:rsid w:val="17497705"/>
    <w:rsid w:val="179602E1"/>
    <w:rsid w:val="17A839F5"/>
    <w:rsid w:val="17F7135A"/>
    <w:rsid w:val="182260FE"/>
    <w:rsid w:val="186C52D7"/>
    <w:rsid w:val="18AB2ED8"/>
    <w:rsid w:val="18B851FD"/>
    <w:rsid w:val="191110EC"/>
    <w:rsid w:val="19AD3F41"/>
    <w:rsid w:val="19BA3505"/>
    <w:rsid w:val="19CD3374"/>
    <w:rsid w:val="19D66333"/>
    <w:rsid w:val="19DF2E0B"/>
    <w:rsid w:val="1A067ECA"/>
    <w:rsid w:val="1A621C1B"/>
    <w:rsid w:val="1AF30747"/>
    <w:rsid w:val="1B2E395D"/>
    <w:rsid w:val="1BD9562F"/>
    <w:rsid w:val="1C467632"/>
    <w:rsid w:val="1C686D53"/>
    <w:rsid w:val="1D371908"/>
    <w:rsid w:val="1D704564"/>
    <w:rsid w:val="1D980860"/>
    <w:rsid w:val="1DC76605"/>
    <w:rsid w:val="1DD748EF"/>
    <w:rsid w:val="1E0C484F"/>
    <w:rsid w:val="1E790600"/>
    <w:rsid w:val="1F4B55FE"/>
    <w:rsid w:val="1FCC7EB8"/>
    <w:rsid w:val="20591378"/>
    <w:rsid w:val="20743490"/>
    <w:rsid w:val="20A30041"/>
    <w:rsid w:val="20DD3C4C"/>
    <w:rsid w:val="21044D84"/>
    <w:rsid w:val="215D2AD2"/>
    <w:rsid w:val="219A226D"/>
    <w:rsid w:val="22987C80"/>
    <w:rsid w:val="22CF789E"/>
    <w:rsid w:val="230569B6"/>
    <w:rsid w:val="23891004"/>
    <w:rsid w:val="23981013"/>
    <w:rsid w:val="23C860A2"/>
    <w:rsid w:val="23DC4CD1"/>
    <w:rsid w:val="24192CCC"/>
    <w:rsid w:val="242D5870"/>
    <w:rsid w:val="24473619"/>
    <w:rsid w:val="248D724A"/>
    <w:rsid w:val="24C90130"/>
    <w:rsid w:val="24EB0CB5"/>
    <w:rsid w:val="24FD290B"/>
    <w:rsid w:val="252A55E3"/>
    <w:rsid w:val="25CE132E"/>
    <w:rsid w:val="26983DA1"/>
    <w:rsid w:val="26CE735F"/>
    <w:rsid w:val="26FD7CDB"/>
    <w:rsid w:val="273144F7"/>
    <w:rsid w:val="275859DD"/>
    <w:rsid w:val="279E7EC5"/>
    <w:rsid w:val="27A66115"/>
    <w:rsid w:val="27CB0A84"/>
    <w:rsid w:val="29450896"/>
    <w:rsid w:val="29C34AE8"/>
    <w:rsid w:val="29CF3F58"/>
    <w:rsid w:val="29FC453A"/>
    <w:rsid w:val="2A633571"/>
    <w:rsid w:val="2A714330"/>
    <w:rsid w:val="2A7639EE"/>
    <w:rsid w:val="2C9A49FB"/>
    <w:rsid w:val="2C9D43FF"/>
    <w:rsid w:val="2CAA5C42"/>
    <w:rsid w:val="2CBE0E64"/>
    <w:rsid w:val="2CF36B7D"/>
    <w:rsid w:val="2D5C599D"/>
    <w:rsid w:val="2DB22519"/>
    <w:rsid w:val="2E1A752B"/>
    <w:rsid w:val="2E2D57BC"/>
    <w:rsid w:val="2E7314F1"/>
    <w:rsid w:val="2EAE000B"/>
    <w:rsid w:val="2EC302D5"/>
    <w:rsid w:val="2EF47BCB"/>
    <w:rsid w:val="2F1B12E2"/>
    <w:rsid w:val="2F7F63CE"/>
    <w:rsid w:val="2FFC7668"/>
    <w:rsid w:val="30B426F2"/>
    <w:rsid w:val="31007E19"/>
    <w:rsid w:val="315806CD"/>
    <w:rsid w:val="31590EB1"/>
    <w:rsid w:val="32356A82"/>
    <w:rsid w:val="32636121"/>
    <w:rsid w:val="328C6DA7"/>
    <w:rsid w:val="333D21DD"/>
    <w:rsid w:val="33A5539F"/>
    <w:rsid w:val="341D03E8"/>
    <w:rsid w:val="34302F4F"/>
    <w:rsid w:val="34514FFC"/>
    <w:rsid w:val="34740B1F"/>
    <w:rsid w:val="34F2629E"/>
    <w:rsid w:val="35121A46"/>
    <w:rsid w:val="35303891"/>
    <w:rsid w:val="35A071FE"/>
    <w:rsid w:val="35F20BF4"/>
    <w:rsid w:val="363F7F01"/>
    <w:rsid w:val="36755C65"/>
    <w:rsid w:val="368E2C9A"/>
    <w:rsid w:val="36A44DA9"/>
    <w:rsid w:val="37087433"/>
    <w:rsid w:val="373F56CD"/>
    <w:rsid w:val="396C1EC9"/>
    <w:rsid w:val="39A66CD4"/>
    <w:rsid w:val="39ED7DF6"/>
    <w:rsid w:val="3A373010"/>
    <w:rsid w:val="3A973243"/>
    <w:rsid w:val="3BA70C43"/>
    <w:rsid w:val="3C0350D4"/>
    <w:rsid w:val="3C12737B"/>
    <w:rsid w:val="3C8B2D68"/>
    <w:rsid w:val="3CB04EF7"/>
    <w:rsid w:val="3CD52CE1"/>
    <w:rsid w:val="3D2B3730"/>
    <w:rsid w:val="3DBB7A6F"/>
    <w:rsid w:val="3E732831"/>
    <w:rsid w:val="3E7716E6"/>
    <w:rsid w:val="3ECF2C15"/>
    <w:rsid w:val="3FD94742"/>
    <w:rsid w:val="40EA472B"/>
    <w:rsid w:val="40F20DA3"/>
    <w:rsid w:val="410F2E6A"/>
    <w:rsid w:val="416364F9"/>
    <w:rsid w:val="41CD7D9B"/>
    <w:rsid w:val="41E91CB7"/>
    <w:rsid w:val="421E603F"/>
    <w:rsid w:val="42421C4D"/>
    <w:rsid w:val="42C54EA0"/>
    <w:rsid w:val="433025BD"/>
    <w:rsid w:val="438F76A6"/>
    <w:rsid w:val="4430136C"/>
    <w:rsid w:val="44367851"/>
    <w:rsid w:val="44850C7A"/>
    <w:rsid w:val="449A5E0C"/>
    <w:rsid w:val="44DD5C5A"/>
    <w:rsid w:val="452C0269"/>
    <w:rsid w:val="45B477FA"/>
    <w:rsid w:val="45B658DA"/>
    <w:rsid w:val="465B16E0"/>
    <w:rsid w:val="4688513E"/>
    <w:rsid w:val="46C74440"/>
    <w:rsid w:val="46D840B4"/>
    <w:rsid w:val="479E6C53"/>
    <w:rsid w:val="47AE325C"/>
    <w:rsid w:val="483F0326"/>
    <w:rsid w:val="48491722"/>
    <w:rsid w:val="489F491C"/>
    <w:rsid w:val="48B15EFC"/>
    <w:rsid w:val="492E09E2"/>
    <w:rsid w:val="49604B6A"/>
    <w:rsid w:val="49BA1AA3"/>
    <w:rsid w:val="49BE4589"/>
    <w:rsid w:val="49EA28AB"/>
    <w:rsid w:val="4A0412D1"/>
    <w:rsid w:val="4A112122"/>
    <w:rsid w:val="4A482EEA"/>
    <w:rsid w:val="4A4B652C"/>
    <w:rsid w:val="4A6C28F4"/>
    <w:rsid w:val="4AB0382B"/>
    <w:rsid w:val="4B2A481E"/>
    <w:rsid w:val="4C006E10"/>
    <w:rsid w:val="4C77605B"/>
    <w:rsid w:val="4C8942DD"/>
    <w:rsid w:val="4D3D2E87"/>
    <w:rsid w:val="4DAA1C0B"/>
    <w:rsid w:val="4DEA5DDD"/>
    <w:rsid w:val="4DEF154D"/>
    <w:rsid w:val="4E061165"/>
    <w:rsid w:val="4E293C86"/>
    <w:rsid w:val="4EF85A4A"/>
    <w:rsid w:val="4F771BC4"/>
    <w:rsid w:val="50BA3E47"/>
    <w:rsid w:val="51013CD3"/>
    <w:rsid w:val="51A30BA4"/>
    <w:rsid w:val="52C5060E"/>
    <w:rsid w:val="535B5824"/>
    <w:rsid w:val="5379031B"/>
    <w:rsid w:val="539E1C14"/>
    <w:rsid w:val="5449130A"/>
    <w:rsid w:val="54727BD5"/>
    <w:rsid w:val="54B75844"/>
    <w:rsid w:val="553B2541"/>
    <w:rsid w:val="55912050"/>
    <w:rsid w:val="55987137"/>
    <w:rsid w:val="55A27CE0"/>
    <w:rsid w:val="55B91749"/>
    <w:rsid w:val="569868B5"/>
    <w:rsid w:val="57945AC0"/>
    <w:rsid w:val="57C52AB4"/>
    <w:rsid w:val="57FF4F53"/>
    <w:rsid w:val="58117407"/>
    <w:rsid w:val="5856740A"/>
    <w:rsid w:val="5A4724E9"/>
    <w:rsid w:val="5B096973"/>
    <w:rsid w:val="5B3F3F69"/>
    <w:rsid w:val="5C5C6C45"/>
    <w:rsid w:val="5C9964A4"/>
    <w:rsid w:val="5D0258B2"/>
    <w:rsid w:val="5D336CBC"/>
    <w:rsid w:val="5D5A72B2"/>
    <w:rsid w:val="5DAC3344"/>
    <w:rsid w:val="5DF97243"/>
    <w:rsid w:val="5E062F90"/>
    <w:rsid w:val="5E117507"/>
    <w:rsid w:val="5ECF0C67"/>
    <w:rsid w:val="5EF11BF0"/>
    <w:rsid w:val="5F201561"/>
    <w:rsid w:val="5F386F01"/>
    <w:rsid w:val="5F6E22AE"/>
    <w:rsid w:val="5F8E0CA7"/>
    <w:rsid w:val="5FB22EF2"/>
    <w:rsid w:val="5FD63E91"/>
    <w:rsid w:val="60CD70F7"/>
    <w:rsid w:val="60F74584"/>
    <w:rsid w:val="60F84D07"/>
    <w:rsid w:val="611F6817"/>
    <w:rsid w:val="614D7C4E"/>
    <w:rsid w:val="615E065E"/>
    <w:rsid w:val="61797F44"/>
    <w:rsid w:val="61AE6A58"/>
    <w:rsid w:val="61BE6958"/>
    <w:rsid w:val="624447AA"/>
    <w:rsid w:val="629B766E"/>
    <w:rsid w:val="63191C14"/>
    <w:rsid w:val="63706E19"/>
    <w:rsid w:val="63981CF9"/>
    <w:rsid w:val="639E58E6"/>
    <w:rsid w:val="647D7464"/>
    <w:rsid w:val="64876B4A"/>
    <w:rsid w:val="64A76B2C"/>
    <w:rsid w:val="657763EE"/>
    <w:rsid w:val="65E00EEA"/>
    <w:rsid w:val="66582353"/>
    <w:rsid w:val="66CA1754"/>
    <w:rsid w:val="670C5E0A"/>
    <w:rsid w:val="674F6F46"/>
    <w:rsid w:val="675C5163"/>
    <w:rsid w:val="676269E9"/>
    <w:rsid w:val="67CE2084"/>
    <w:rsid w:val="67CE293A"/>
    <w:rsid w:val="67D61E70"/>
    <w:rsid w:val="68063377"/>
    <w:rsid w:val="68064835"/>
    <w:rsid w:val="68870227"/>
    <w:rsid w:val="69270A59"/>
    <w:rsid w:val="695B6997"/>
    <w:rsid w:val="69B223AA"/>
    <w:rsid w:val="69D01C78"/>
    <w:rsid w:val="69D4509C"/>
    <w:rsid w:val="6A1F3A57"/>
    <w:rsid w:val="6A703BAF"/>
    <w:rsid w:val="6A960C19"/>
    <w:rsid w:val="6A97191D"/>
    <w:rsid w:val="6ADB7FD8"/>
    <w:rsid w:val="6B774265"/>
    <w:rsid w:val="6C1E7FF3"/>
    <w:rsid w:val="6CA717F7"/>
    <w:rsid w:val="6D5448F6"/>
    <w:rsid w:val="6E5E01FC"/>
    <w:rsid w:val="6EC0750A"/>
    <w:rsid w:val="6F1E65D4"/>
    <w:rsid w:val="6F266C86"/>
    <w:rsid w:val="6F5042C2"/>
    <w:rsid w:val="6F6A388C"/>
    <w:rsid w:val="6F943EDE"/>
    <w:rsid w:val="6FC44B0F"/>
    <w:rsid w:val="6FE83669"/>
    <w:rsid w:val="7018671A"/>
    <w:rsid w:val="702616F3"/>
    <w:rsid w:val="707C64FB"/>
    <w:rsid w:val="714B4319"/>
    <w:rsid w:val="71532785"/>
    <w:rsid w:val="7340273F"/>
    <w:rsid w:val="734E72D2"/>
    <w:rsid w:val="73EE11F2"/>
    <w:rsid w:val="74316312"/>
    <w:rsid w:val="74536BE6"/>
    <w:rsid w:val="74A06360"/>
    <w:rsid w:val="751B0989"/>
    <w:rsid w:val="75B14F9F"/>
    <w:rsid w:val="76AC21AC"/>
    <w:rsid w:val="76D1456B"/>
    <w:rsid w:val="774E6CD6"/>
    <w:rsid w:val="77A35732"/>
    <w:rsid w:val="77A44DAF"/>
    <w:rsid w:val="77FA1E88"/>
    <w:rsid w:val="780F13C8"/>
    <w:rsid w:val="786443AD"/>
    <w:rsid w:val="788758B4"/>
    <w:rsid w:val="78A55481"/>
    <w:rsid w:val="78FB192B"/>
    <w:rsid w:val="790A74D1"/>
    <w:rsid w:val="79AA43BB"/>
    <w:rsid w:val="79C234EB"/>
    <w:rsid w:val="7A262067"/>
    <w:rsid w:val="7A2B520D"/>
    <w:rsid w:val="7A4D36C7"/>
    <w:rsid w:val="7A970271"/>
    <w:rsid w:val="7B601012"/>
    <w:rsid w:val="7BD558F1"/>
    <w:rsid w:val="7C17797D"/>
    <w:rsid w:val="7C385448"/>
    <w:rsid w:val="7C5E0992"/>
    <w:rsid w:val="7CB3663D"/>
    <w:rsid w:val="7CC443DE"/>
    <w:rsid w:val="7D305E32"/>
    <w:rsid w:val="7FF77643"/>
    <w:rsid w:val="7FFE3C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0541E3"/>
  <w15:docId w15:val="{FCD2813F-CFD0-A64B-B80D-C519BB53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8C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Calibri" w:hAnsi="Calibri"/>
      <w:kern w:val="2"/>
      <w:sz w:val="18"/>
      <w:szCs w:val="18"/>
    </w:rPr>
  </w:style>
  <w:style w:type="table" w:customStyle="1" w:styleId="1">
    <w:name w:val="网格型1"/>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8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8971EE-8F19-4BB0-9DD0-3BFFF23B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LemonTree</cp:lastModifiedBy>
  <cp:revision>6</cp:revision>
  <dcterms:created xsi:type="dcterms:W3CDTF">2023-05-30T11:50:00Z</dcterms:created>
  <dcterms:modified xsi:type="dcterms:W3CDTF">2023-05-30T12:15:00Z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CE6A37AA15B04FFCAAE4432D712B3C38</vt:lpwstr>
  </property>
</Properties>
</file>