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A44C6B">
      <w:pPr>
        <w:jc w:val="center"/>
        <w:rPr>
          <w:rFonts w:hint="eastAsia" w:ascii="黑体" w:hAnsi="黑体" w:eastAsia="黑体"/>
          <w:bCs/>
          <w:sz w:val="32"/>
          <w:szCs w:val="32"/>
        </w:rPr>
      </w:pPr>
      <w:r>
        <w:rPr>
          <w:rFonts w:hint="eastAsia" w:ascii="黑体" w:hAnsi="黑体" w:eastAsia="黑体"/>
          <w:bCs/>
          <w:sz w:val="32"/>
          <w:szCs w:val="32"/>
        </w:rPr>
        <w:t>《健康管理政策与法规》课程教学大纲</w:t>
      </w:r>
    </w:p>
    <w:p w14:paraId="6B1486F3">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8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17"/>
        <w:gridCol w:w="909"/>
        <w:gridCol w:w="571"/>
        <w:gridCol w:w="842"/>
        <w:gridCol w:w="1000"/>
      </w:tblGrid>
      <w:tr w14:paraId="535E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0D8A0F91">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799" w:type="dxa"/>
            <w:gridSpan w:val="6"/>
            <w:tcBorders>
              <w:top w:val="single" w:color="auto" w:sz="12" w:space="0"/>
              <w:right w:val="single" w:color="auto" w:sz="12" w:space="0"/>
            </w:tcBorders>
            <w:vAlign w:val="center"/>
          </w:tcPr>
          <w:p w14:paraId="0483E7C0">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健康管理政策与法规</w:t>
            </w:r>
          </w:p>
        </w:tc>
      </w:tr>
      <w:tr w14:paraId="073FD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65E785DF">
            <w:pPr>
              <w:widowControl w:val="0"/>
              <w:jc w:val="center"/>
              <w:rPr>
                <w:rFonts w:hint="eastAsia" w:ascii="黑体" w:hAnsi="黑体" w:eastAsia="黑体"/>
                <w:color w:val="000000" w:themeColor="text1"/>
                <w:sz w:val="21"/>
                <w:szCs w:val="18"/>
                <w14:textFill>
                  <w14:solidFill>
                    <w14:schemeClr w14:val="tx1"/>
                  </w14:solidFill>
                </w14:textFill>
              </w:rPr>
            </w:pPr>
          </w:p>
        </w:tc>
        <w:tc>
          <w:tcPr>
            <w:tcW w:w="6799" w:type="dxa"/>
            <w:gridSpan w:val="6"/>
            <w:tcBorders>
              <w:right w:val="single" w:color="auto" w:sz="12" w:space="0"/>
            </w:tcBorders>
            <w:vAlign w:val="center"/>
          </w:tcPr>
          <w:p w14:paraId="7E07AB34">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Health Management Policy and Law</w:t>
            </w:r>
          </w:p>
        </w:tc>
      </w:tr>
      <w:tr w14:paraId="434E8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77509F4">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00BA28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2170025</w:t>
            </w:r>
          </w:p>
        </w:tc>
        <w:tc>
          <w:tcPr>
            <w:tcW w:w="2126" w:type="dxa"/>
            <w:gridSpan w:val="2"/>
            <w:vAlign w:val="center"/>
          </w:tcPr>
          <w:p w14:paraId="796689BA">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413" w:type="dxa"/>
            <w:gridSpan w:val="3"/>
            <w:tcBorders>
              <w:right w:val="single" w:color="auto" w:sz="12" w:space="0"/>
            </w:tcBorders>
            <w:vAlign w:val="center"/>
          </w:tcPr>
          <w:p w14:paraId="6DBE945C">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3469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7A7845B">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08D66EF">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32</w:t>
            </w:r>
          </w:p>
        </w:tc>
        <w:tc>
          <w:tcPr>
            <w:tcW w:w="1217" w:type="dxa"/>
            <w:vAlign w:val="center"/>
          </w:tcPr>
          <w:p w14:paraId="3BB2AA6D">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909" w:type="dxa"/>
            <w:vAlign w:val="center"/>
          </w:tcPr>
          <w:p w14:paraId="5040FC00">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6810751F">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000" w:type="dxa"/>
            <w:tcBorders>
              <w:right w:val="single" w:color="auto" w:sz="12" w:space="0"/>
            </w:tcBorders>
            <w:vAlign w:val="center"/>
          </w:tcPr>
          <w:p w14:paraId="5A6A2065">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r>
      <w:tr w14:paraId="110E5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3141A2A">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453C938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3FF371F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413" w:type="dxa"/>
            <w:gridSpan w:val="3"/>
            <w:tcBorders>
              <w:right w:val="single" w:color="auto" w:sz="12" w:space="0"/>
            </w:tcBorders>
            <w:vAlign w:val="center"/>
          </w:tcPr>
          <w:p w14:paraId="1DB3AD5C">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健康服务与管理大三</w:t>
            </w:r>
          </w:p>
        </w:tc>
      </w:tr>
      <w:tr w14:paraId="0D4E1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3BA7A3">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19B1247">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w:t>
            </w:r>
          </w:p>
        </w:tc>
        <w:tc>
          <w:tcPr>
            <w:tcW w:w="2126" w:type="dxa"/>
            <w:gridSpan w:val="2"/>
            <w:vAlign w:val="center"/>
          </w:tcPr>
          <w:p w14:paraId="3518DD39">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413" w:type="dxa"/>
            <w:gridSpan w:val="3"/>
            <w:tcBorders>
              <w:right w:val="single" w:color="auto" w:sz="12" w:space="0"/>
            </w:tcBorders>
            <w:vAlign w:val="center"/>
          </w:tcPr>
          <w:p w14:paraId="15EBACBA">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5D3B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726DB27">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8B20B51">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《健康产业政策与法规》，陈瑶，9787564389130，西南交通大学出版社, 2022年10月第1版</w:t>
            </w:r>
          </w:p>
        </w:tc>
        <w:tc>
          <w:tcPr>
            <w:tcW w:w="1413" w:type="dxa"/>
            <w:gridSpan w:val="2"/>
            <w:vAlign w:val="center"/>
          </w:tcPr>
          <w:p w14:paraId="6169280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1A32B2D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000" w:type="dxa"/>
            <w:tcBorders>
              <w:right w:val="single" w:color="auto" w:sz="12" w:space="0"/>
            </w:tcBorders>
            <w:vAlign w:val="center"/>
          </w:tcPr>
          <w:p w14:paraId="2603074B">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6472C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21" w:hRule="atLeast"/>
        </w:trPr>
        <w:tc>
          <w:tcPr>
            <w:tcW w:w="1691" w:type="dxa"/>
            <w:tcBorders>
              <w:left w:val="single" w:color="auto" w:sz="12" w:space="0"/>
            </w:tcBorders>
            <w:shd w:val="clear" w:color="auto" w:fill="auto"/>
            <w:vAlign w:val="center"/>
          </w:tcPr>
          <w:p w14:paraId="52EB817E">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799" w:type="dxa"/>
            <w:gridSpan w:val="6"/>
            <w:tcBorders>
              <w:right w:val="single" w:color="auto" w:sz="12" w:space="0"/>
            </w:tcBorders>
            <w:vAlign w:val="center"/>
          </w:tcPr>
          <w:p w14:paraId="2FD39E75">
            <w:pPr>
              <w:pStyle w:val="14"/>
              <w:widowControl w:val="0"/>
              <w:jc w:val="both"/>
            </w:pPr>
            <w:r>
              <w:rPr>
                <w:rFonts w:hint="eastAsia"/>
              </w:rPr>
              <w:t>管理学基础21700026（2），公共卫生概论2170017（2），环境卫生学2170018（2）</w:t>
            </w:r>
          </w:p>
        </w:tc>
      </w:tr>
      <w:tr w14:paraId="29600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0" w:hRule="atLeast"/>
        </w:trPr>
        <w:tc>
          <w:tcPr>
            <w:tcW w:w="1691" w:type="dxa"/>
            <w:tcBorders>
              <w:left w:val="single" w:color="auto" w:sz="12" w:space="0"/>
            </w:tcBorders>
            <w:shd w:val="clear" w:color="auto" w:fill="auto"/>
            <w:vAlign w:val="center"/>
          </w:tcPr>
          <w:p w14:paraId="223A8C9E">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799" w:type="dxa"/>
            <w:gridSpan w:val="6"/>
            <w:tcBorders>
              <w:right w:val="single" w:color="auto" w:sz="12" w:space="0"/>
            </w:tcBorders>
          </w:tcPr>
          <w:p w14:paraId="3B314E7C">
            <w:pPr>
              <w:pStyle w:val="14"/>
              <w:widowControl w:val="0"/>
              <w:ind w:firstLine="420" w:firstLineChars="200"/>
              <w:jc w:val="both"/>
            </w:pPr>
            <w:r>
              <w:rPr>
                <w:rFonts w:hint="eastAsia"/>
              </w:rPr>
              <w:t>《健康管理政策与法规》是健康服务与管理专业学生的一门专业选修课程。国务院印发的《“健康中国2030”规划纲要》，表明“健康中国”已正式上升为国家发展战略，继互联网产业之后，大健康产业成为中国经济的新引擎。健康管理政策与法规的制定与实施对于推动现代健康管理模式的发展有着积极的意义，熟悉健康管理政策与法规对于健康相关产业的管理有着非常重要的作用。</w:t>
            </w:r>
          </w:p>
          <w:p w14:paraId="6D9CB0A7">
            <w:pPr>
              <w:pStyle w:val="14"/>
              <w:widowControl w:val="0"/>
              <w:ind w:firstLine="420" w:firstLineChars="200"/>
              <w:jc w:val="both"/>
            </w:pPr>
            <w:r>
              <w:rPr>
                <w:rFonts w:hint="eastAsia"/>
              </w:rPr>
              <w:t>本课程主要学习我国健康产业政策与法规，同时了解健康产业中所涉及的政策和法学基本理论，尽可能地采用新资料和学术成果，力求做到科学性、系统性和实用性。</w:t>
            </w:r>
          </w:p>
          <w:p w14:paraId="2F31ED0E">
            <w:pPr>
              <w:pStyle w:val="14"/>
              <w:widowControl w:val="0"/>
              <w:ind w:firstLine="420" w:firstLineChars="200"/>
              <w:jc w:val="both"/>
            </w:pPr>
            <w:r>
              <w:rPr>
                <w:rFonts w:hint="eastAsia"/>
              </w:rPr>
              <w:t>通过本课程主要学习，可以培养学生依法实施健康管理的意识，提升学生分析问题和解决健康管理实际问题的综合能力，增强法律意识，深刻理解与领悟健康行业中不同领域的法规，培养学生分析和执行健康管理政策的能力，提升学生的职业素养，为学生未来工作奠定政策理论基础。</w:t>
            </w:r>
          </w:p>
        </w:tc>
      </w:tr>
      <w:tr w14:paraId="1184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75" w:hRule="atLeast"/>
        </w:trPr>
        <w:tc>
          <w:tcPr>
            <w:tcW w:w="1691" w:type="dxa"/>
            <w:tcBorders>
              <w:left w:val="single" w:color="auto" w:sz="12" w:space="0"/>
              <w:bottom w:val="double" w:color="auto" w:sz="4" w:space="0"/>
            </w:tcBorders>
            <w:shd w:val="clear" w:color="auto" w:fill="auto"/>
            <w:vAlign w:val="center"/>
          </w:tcPr>
          <w:p w14:paraId="64AAD549">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799" w:type="dxa"/>
            <w:gridSpan w:val="6"/>
            <w:tcBorders>
              <w:bottom w:val="double" w:color="auto" w:sz="4" w:space="0"/>
              <w:right w:val="single" w:color="auto" w:sz="12" w:space="0"/>
            </w:tcBorders>
          </w:tcPr>
          <w:p w14:paraId="08C53B66">
            <w:pPr>
              <w:pStyle w:val="14"/>
              <w:widowControl w:val="0"/>
              <w:ind w:firstLine="420" w:firstLineChars="200"/>
              <w:jc w:val="both"/>
            </w:pPr>
            <w:r>
              <w:rPr>
                <w:rFonts w:hint="eastAsia"/>
              </w:rPr>
              <w:t>本课程适合健康服务与管理专业三年级本科生授课，要求学生具有管理学、公共卫生及环境卫生学的基本知识。掌握管理的基本要素，</w:t>
            </w:r>
            <w:r>
              <w:rPr>
                <w:rFonts w:hint="eastAsia"/>
                <w:color w:val="000000" w:themeColor="text1"/>
                <w14:textFill>
                  <w14:solidFill>
                    <w14:schemeClr w14:val="tx1"/>
                  </w14:solidFill>
                </w14:textFill>
              </w:rPr>
              <w:t>公共卫生体系</w:t>
            </w:r>
            <w:r>
              <w:rPr>
                <w:rFonts w:hint="eastAsia"/>
              </w:rPr>
              <w:t>及环境因素与人体健康关系等。</w:t>
            </w:r>
          </w:p>
        </w:tc>
      </w:tr>
      <w:tr w14:paraId="7473A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E2708B6">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477" w:type="dxa"/>
            <w:gridSpan w:val="2"/>
            <w:tcBorders>
              <w:top w:val="double" w:color="auto" w:sz="4" w:space="0"/>
            </w:tcBorders>
            <w:vAlign w:val="center"/>
          </w:tcPr>
          <w:p w14:paraId="5A85FFCA">
            <w:pPr>
              <w:widowControl w:val="0"/>
              <w:jc w:val="right"/>
              <w:rPr>
                <w:rFonts w:hint="eastAsia" w:ascii="黑体" w:hAnsi="黑体" w:eastAsia="宋体"/>
                <w:color w:val="000000" w:themeColor="text1"/>
                <w:sz w:val="21"/>
                <w:szCs w:val="21"/>
                <w:lang w:eastAsia="zh-CN"/>
                <w14:textFill>
                  <w14:solidFill>
                    <w14:schemeClr w14:val="tx1"/>
                  </w14:solidFill>
                </w14:textFill>
              </w:rPr>
            </w:pPr>
            <w:r>
              <w:rPr>
                <w:rFonts w:hint="default"/>
                <w:lang w:val="en-US"/>
              </w:rPr>
              <w:drawing>
                <wp:anchor distT="0" distB="0" distL="114300" distR="114300" simplePos="0" relativeHeight="251660288" behindDoc="0" locked="0" layoutInCell="1" allowOverlap="1">
                  <wp:simplePos x="0" y="0"/>
                  <wp:positionH relativeFrom="column">
                    <wp:posOffset>807720</wp:posOffset>
                  </wp:positionH>
                  <wp:positionV relativeFrom="paragraph">
                    <wp:posOffset>-9525</wp:posOffset>
                  </wp:positionV>
                  <wp:extent cx="545465" cy="346075"/>
                  <wp:effectExtent l="0" t="0" r="6985" b="0"/>
                  <wp:wrapNone/>
                  <wp:docPr id="853955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95540"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45465" cy="346075"/>
                          </a:xfrm>
                          <a:prstGeom prst="rect">
                            <a:avLst/>
                          </a:prstGeom>
                          <a:noFill/>
                          <a:ln>
                            <a:noFill/>
                          </a:ln>
                        </pic:spPr>
                      </pic:pic>
                    </a:graphicData>
                  </a:graphic>
                </wp:anchor>
              </w:drawing>
            </w:r>
            <w:r>
              <w:rPr>
                <w:rFonts w:hint="eastAsia"/>
                <w:lang w:val="en-US" w:eastAsia="zh-CN"/>
              </w:rPr>
              <w:t xml:space="preserve"> </w:t>
            </w:r>
          </w:p>
        </w:tc>
        <w:tc>
          <w:tcPr>
            <w:tcW w:w="1480" w:type="dxa"/>
            <w:gridSpan w:val="2"/>
            <w:tcBorders>
              <w:top w:val="double" w:color="auto" w:sz="4" w:space="0"/>
            </w:tcBorders>
            <w:vAlign w:val="center"/>
          </w:tcPr>
          <w:p w14:paraId="61B2C1C5">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842" w:type="dxa"/>
            <w:gridSpan w:val="2"/>
            <w:tcBorders>
              <w:top w:val="double" w:color="auto" w:sz="4" w:space="0"/>
              <w:right w:val="single" w:color="auto" w:sz="12" w:space="0"/>
            </w:tcBorders>
            <w:vAlign w:val="center"/>
          </w:tcPr>
          <w:p w14:paraId="21C09728">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2025</w:t>
            </w:r>
            <w:r>
              <w:rPr>
                <w:rFonts w:hint="eastAsia" w:ascii="Times New Roman" w:hAnsi="Times New Roman"/>
                <w:color w:val="000000"/>
                <w:sz w:val="21"/>
                <w:szCs w:val="21"/>
                <w:lang w:val="en-US" w:eastAsia="zh-CN"/>
              </w:rPr>
              <w:t>.</w:t>
            </w:r>
            <w:r>
              <w:rPr>
                <w:rFonts w:hint="eastAsia" w:ascii="Times New Roman" w:hAnsi="Times New Roman"/>
                <w:color w:val="000000"/>
                <w:sz w:val="21"/>
                <w:szCs w:val="21"/>
              </w:rPr>
              <w:t>1</w:t>
            </w:r>
            <w:r>
              <w:rPr>
                <w:rFonts w:hint="eastAsia" w:ascii="Times New Roman" w:hAnsi="Times New Roman"/>
                <w:color w:val="000000"/>
                <w:sz w:val="21"/>
                <w:szCs w:val="21"/>
                <w:lang w:val="en-US" w:eastAsia="zh-CN"/>
              </w:rPr>
              <w:t>.19</w:t>
            </w:r>
          </w:p>
        </w:tc>
      </w:tr>
      <w:tr w14:paraId="09444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398AD80">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477" w:type="dxa"/>
            <w:gridSpan w:val="2"/>
            <w:vAlign w:val="center"/>
          </w:tcPr>
          <w:p w14:paraId="6344C22B">
            <w:pPr>
              <w:widowControl w:val="0"/>
              <w:wordWrap w:val="0"/>
              <w:jc w:val="right"/>
              <w:rPr>
                <w:rFonts w:hint="eastAsia" w:ascii="黑体" w:hAnsi="黑体" w:eastAsia="宋体"/>
                <w:color w:val="000000" w:themeColor="text1"/>
                <w:sz w:val="21"/>
                <w:szCs w:val="21"/>
                <w:lang w:eastAsia="zh-CN"/>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281940</wp:posOffset>
                  </wp:positionH>
                  <wp:positionV relativeFrom="paragraph">
                    <wp:posOffset>-32385</wp:posOffset>
                  </wp:positionV>
                  <wp:extent cx="651510" cy="384810"/>
                  <wp:effectExtent l="0" t="0" r="0" b="1651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51510" cy="384810"/>
                          </a:xfrm>
                          <a:prstGeom prst="rect">
                            <a:avLst/>
                          </a:prstGeom>
                          <a:noFill/>
                          <a:ln>
                            <a:noFill/>
                          </a:ln>
                        </pic:spPr>
                      </pic:pic>
                    </a:graphicData>
                  </a:graphic>
                </wp:anchor>
              </w:drawing>
            </w:r>
          </w:p>
        </w:tc>
        <w:tc>
          <w:tcPr>
            <w:tcW w:w="1480" w:type="dxa"/>
            <w:gridSpan w:val="2"/>
            <w:vAlign w:val="center"/>
          </w:tcPr>
          <w:p w14:paraId="5FD9CE13">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842" w:type="dxa"/>
            <w:gridSpan w:val="2"/>
            <w:tcBorders>
              <w:right w:val="single" w:color="auto" w:sz="12" w:space="0"/>
            </w:tcBorders>
            <w:vAlign w:val="center"/>
          </w:tcPr>
          <w:p w14:paraId="41C3A2AB">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2025</w:t>
            </w:r>
            <w:r>
              <w:rPr>
                <w:rFonts w:hint="eastAsia" w:ascii="Times New Roman" w:hAnsi="Times New Roman"/>
                <w:color w:val="000000"/>
                <w:sz w:val="21"/>
                <w:szCs w:val="21"/>
                <w:lang w:val="en-US" w:eastAsia="zh-CN"/>
              </w:rPr>
              <w:t>.</w:t>
            </w:r>
            <w:r>
              <w:rPr>
                <w:rFonts w:hint="eastAsia" w:ascii="Times New Roman" w:hAnsi="Times New Roman"/>
                <w:color w:val="000000"/>
                <w:sz w:val="21"/>
                <w:szCs w:val="21"/>
              </w:rPr>
              <w:t>2</w:t>
            </w:r>
            <w:r>
              <w:rPr>
                <w:rFonts w:hint="eastAsia" w:ascii="Times New Roman" w:hAnsi="Times New Roman"/>
                <w:color w:val="000000"/>
                <w:sz w:val="21"/>
                <w:szCs w:val="21"/>
                <w:lang w:val="en-US" w:eastAsia="zh-CN"/>
              </w:rPr>
              <w:t>.20</w:t>
            </w:r>
          </w:p>
        </w:tc>
      </w:tr>
      <w:tr w14:paraId="43CA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81" w:hRule="atLeast"/>
        </w:trPr>
        <w:tc>
          <w:tcPr>
            <w:tcW w:w="1691" w:type="dxa"/>
            <w:tcBorders>
              <w:left w:val="single" w:color="auto" w:sz="12" w:space="0"/>
              <w:bottom w:val="single" w:color="auto" w:sz="12" w:space="0"/>
            </w:tcBorders>
            <w:shd w:val="clear" w:color="auto" w:fill="auto"/>
            <w:vAlign w:val="center"/>
          </w:tcPr>
          <w:p w14:paraId="1B3C4E3A">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477" w:type="dxa"/>
            <w:gridSpan w:val="2"/>
            <w:tcBorders>
              <w:bottom w:val="single" w:color="auto" w:sz="12" w:space="0"/>
            </w:tcBorders>
            <w:vAlign w:val="center"/>
          </w:tcPr>
          <w:p w14:paraId="7391BD77">
            <w:pPr>
              <w:widowControl w:val="0"/>
              <w:wordWrap w:val="0"/>
              <w:jc w:val="both"/>
              <w:rPr>
                <w:rFonts w:hint="eastAsia" w:ascii="黑体" w:hAnsi="黑体" w:eastAsia="黑体"/>
                <w:color w:val="000000" w:themeColor="text1"/>
                <w:sz w:val="21"/>
                <w:szCs w:val="21"/>
                <w:lang w:eastAsia="zh-CN"/>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bookmarkStart w:id="4" w:name="_GoBack"/>
            <w:bookmarkEnd w:id="4"/>
            <w:r>
              <w:rPr>
                <w:rFonts w:hint="eastAsia" w:eastAsia="黑体"/>
                <w:sz w:val="21"/>
                <w:szCs w:val="21"/>
                <w:lang w:val="en-US" w:eastAsia="zh-CN"/>
              </w:rPr>
              <w:t xml:space="preserve"> </w:t>
            </w:r>
          </w:p>
        </w:tc>
        <w:tc>
          <w:tcPr>
            <w:tcW w:w="1480" w:type="dxa"/>
            <w:gridSpan w:val="2"/>
            <w:tcBorders>
              <w:bottom w:val="single" w:color="auto" w:sz="12" w:space="0"/>
            </w:tcBorders>
            <w:vAlign w:val="center"/>
          </w:tcPr>
          <w:p w14:paraId="391E797D">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842" w:type="dxa"/>
            <w:gridSpan w:val="2"/>
            <w:tcBorders>
              <w:bottom w:val="single" w:color="auto" w:sz="12" w:space="0"/>
              <w:right w:val="single" w:color="auto" w:sz="12" w:space="0"/>
            </w:tcBorders>
            <w:vAlign w:val="center"/>
          </w:tcPr>
          <w:p w14:paraId="6127829B">
            <w:pPr>
              <w:widowControl w:val="0"/>
              <w:jc w:val="center"/>
              <w:rPr>
                <w:rFonts w:hint="default" w:ascii="Times New Roman" w:hAnsi="Times New Roman"/>
                <w:color w:val="000000"/>
                <w:sz w:val="21"/>
                <w:szCs w:val="21"/>
                <w:lang w:val="en-US"/>
              </w:rPr>
            </w:pPr>
            <w:r>
              <w:rPr>
                <w:rFonts w:hint="eastAsia" w:ascii="Times New Roman" w:hAnsi="Times New Roman"/>
                <w:color w:val="000000"/>
                <w:sz w:val="21"/>
                <w:szCs w:val="21"/>
              </w:rPr>
              <w:t>2025</w:t>
            </w:r>
            <w:r>
              <w:rPr>
                <w:rFonts w:hint="eastAsia" w:ascii="Times New Roman" w:hAnsi="Times New Roman"/>
                <w:color w:val="000000"/>
                <w:sz w:val="21"/>
                <w:szCs w:val="21"/>
                <w:lang w:val="en-US" w:eastAsia="zh-CN"/>
              </w:rPr>
              <w:t>.</w:t>
            </w:r>
            <w:r>
              <w:rPr>
                <w:rFonts w:hint="eastAsia" w:ascii="Times New Roman" w:hAnsi="Times New Roman"/>
                <w:color w:val="000000"/>
                <w:sz w:val="21"/>
                <w:szCs w:val="21"/>
              </w:rPr>
              <w:t>2</w:t>
            </w:r>
            <w:r>
              <w:rPr>
                <w:rFonts w:hint="eastAsia" w:ascii="Times New Roman" w:hAnsi="Times New Roman"/>
                <w:color w:val="000000"/>
                <w:sz w:val="21"/>
                <w:szCs w:val="21"/>
                <w:lang w:val="en-US" w:eastAsia="zh-CN"/>
              </w:rPr>
              <w:t>.21</w:t>
            </w:r>
          </w:p>
        </w:tc>
      </w:tr>
    </w:tbl>
    <w:p w14:paraId="44A32847">
      <w:pPr>
        <w:spacing w:line="100" w:lineRule="exact"/>
        <w:rPr>
          <w:rFonts w:ascii="Arial" w:hAnsi="Arial" w:eastAsia="黑体"/>
        </w:rPr>
      </w:pPr>
      <w:r>
        <w:br w:type="page"/>
      </w:r>
    </w:p>
    <w:p w14:paraId="424CFA2B">
      <w:pPr>
        <w:pStyle w:val="16"/>
        <w:spacing w:before="326" w:beforeLines="100" w:line="360" w:lineRule="auto"/>
        <w:rPr>
          <w:rFonts w:hint="eastAsia" w:ascii="黑体" w:hAnsi="宋体"/>
        </w:rPr>
      </w:pPr>
      <w:r>
        <w:rPr>
          <w:rFonts w:hint="eastAsia" w:ascii="黑体" w:hAnsi="宋体"/>
        </w:rPr>
        <w:t>二、课程目标与毕业要求</w:t>
      </w:r>
    </w:p>
    <w:p w14:paraId="1E261D50">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8"/>
        <w:gridCol w:w="786"/>
        <w:gridCol w:w="6452"/>
      </w:tblGrid>
      <w:tr w14:paraId="7FCB27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373F49CC">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11FEF8BE">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7D995E7F">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55BDCA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2FAF5D83">
            <w:pPr>
              <w:snapToGrid w:val="0"/>
              <w:jc w:val="center"/>
              <w:rPr>
                <w:rFonts w:hint="eastAsia"/>
              </w:rPr>
            </w:pPr>
            <w:r>
              <w:rPr>
                <w:rFonts w:hint="eastAsia" w:ascii="黑体" w:hAnsi="黑体" w:eastAsia="黑体"/>
                <w:bCs/>
                <w:color w:val="000000"/>
                <w:sz w:val="21"/>
                <w:szCs w:val="18"/>
              </w:rPr>
              <w:t>知识目标</w:t>
            </w:r>
          </w:p>
        </w:tc>
        <w:tc>
          <w:tcPr>
            <w:tcW w:w="782" w:type="dxa"/>
            <w:shd w:val="clear" w:color="auto" w:fill="auto"/>
            <w:vAlign w:val="center"/>
          </w:tcPr>
          <w:p w14:paraId="75A32867">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0F51F201">
            <w:pPr>
              <w:pStyle w:val="14"/>
              <w:jc w:val="left"/>
              <w:rPr>
                <w:rFonts w:hint="eastAsia" w:ascii="宋体" w:hAnsi="宋体"/>
                <w:bCs/>
              </w:rPr>
            </w:pPr>
            <w:r>
              <w:rPr>
                <w:rFonts w:hint="eastAsia"/>
              </w:rPr>
              <w:t>掌握健康产业相关政策与法规</w:t>
            </w:r>
          </w:p>
        </w:tc>
      </w:tr>
      <w:tr w14:paraId="35363D1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6D0055E9">
            <w:pPr>
              <w:snapToGrid w:val="0"/>
              <w:jc w:val="center"/>
              <w:rPr>
                <w:rFonts w:hint="eastAsia"/>
              </w:rPr>
            </w:pPr>
            <w:r>
              <w:rPr>
                <w:rFonts w:hint="eastAsia" w:ascii="黑体" w:hAnsi="黑体" w:eastAsia="黑体"/>
                <w:bCs/>
                <w:color w:val="000000"/>
                <w:sz w:val="21"/>
                <w:szCs w:val="18"/>
              </w:rPr>
              <w:t>技能目标</w:t>
            </w:r>
          </w:p>
        </w:tc>
        <w:tc>
          <w:tcPr>
            <w:tcW w:w="782" w:type="dxa"/>
            <w:shd w:val="clear" w:color="auto" w:fill="auto"/>
            <w:vAlign w:val="center"/>
          </w:tcPr>
          <w:p w14:paraId="40ECCA8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2</w:t>
            </w:r>
          </w:p>
        </w:tc>
        <w:tc>
          <w:tcPr>
            <w:tcW w:w="6459" w:type="dxa"/>
            <w:vAlign w:val="center"/>
          </w:tcPr>
          <w:p w14:paraId="572157E8">
            <w:pPr>
              <w:pStyle w:val="14"/>
              <w:jc w:val="left"/>
              <w:rPr>
                <w:rFonts w:hint="eastAsia" w:ascii="宋体" w:hAnsi="宋体"/>
                <w:bCs/>
              </w:rPr>
            </w:pPr>
            <w:r>
              <w:rPr>
                <w:rFonts w:hint="eastAsia" w:ascii="宋体" w:hAnsi="宋体"/>
                <w:bCs/>
              </w:rPr>
              <w:t>运用</w:t>
            </w:r>
            <w:r>
              <w:rPr>
                <w:rFonts w:hint="eastAsia"/>
              </w:rPr>
              <w:t>健康产业相关政策与法规</w:t>
            </w:r>
            <w:r>
              <w:rPr>
                <w:rFonts w:hint="eastAsia" w:ascii="宋体" w:hAnsi="宋体"/>
                <w:bCs/>
              </w:rPr>
              <w:t>知识规范健康管理服务行为</w:t>
            </w:r>
          </w:p>
        </w:tc>
      </w:tr>
      <w:tr w14:paraId="5D46C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7CD28513">
            <w:pPr>
              <w:pStyle w:val="14"/>
              <w:rPr>
                <w:rFonts w:hint="eastAsia" w:ascii="宋体" w:hAnsi="宋体"/>
              </w:rPr>
            </w:pPr>
          </w:p>
        </w:tc>
        <w:tc>
          <w:tcPr>
            <w:tcW w:w="782" w:type="dxa"/>
            <w:shd w:val="clear" w:color="auto" w:fill="auto"/>
            <w:vAlign w:val="center"/>
          </w:tcPr>
          <w:p w14:paraId="3348356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3</w:t>
            </w:r>
          </w:p>
        </w:tc>
        <w:tc>
          <w:tcPr>
            <w:tcW w:w="6459" w:type="dxa"/>
            <w:vAlign w:val="center"/>
          </w:tcPr>
          <w:p w14:paraId="74362C19">
            <w:pPr>
              <w:pStyle w:val="14"/>
              <w:jc w:val="left"/>
              <w:rPr>
                <w:rFonts w:hint="eastAsia" w:ascii="宋体" w:hAnsi="宋体"/>
                <w:bCs/>
              </w:rPr>
            </w:pPr>
            <w:r>
              <w:rPr>
                <w:rFonts w:hint="eastAsia" w:ascii="宋体" w:hAnsi="宋体"/>
                <w:bCs/>
              </w:rPr>
              <w:t>结合大数据分析，开展与健康产业发展相契合的健康管理服务活动</w:t>
            </w:r>
          </w:p>
        </w:tc>
      </w:tr>
      <w:tr w14:paraId="06ACD2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7E4C48AC">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F8CF49B">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6D90BD8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459" w:type="dxa"/>
            <w:vAlign w:val="center"/>
          </w:tcPr>
          <w:p w14:paraId="64C4522A">
            <w:pPr>
              <w:widowControl w:val="0"/>
              <w:spacing w:line="400" w:lineRule="exact"/>
              <w:jc w:val="both"/>
              <w:rPr>
                <w:rFonts w:hint="eastAsia"/>
                <w:sz w:val="21"/>
                <w:szCs w:val="21"/>
                <w:lang w:val="zh-CN"/>
              </w:rPr>
            </w:pPr>
            <w:r>
              <w:rPr>
                <w:rFonts w:hint="eastAsia"/>
                <w:bCs/>
                <w:sz w:val="21"/>
                <w:szCs w:val="21"/>
              </w:rPr>
              <w:t>具有对</w:t>
            </w:r>
            <w:r>
              <w:rPr>
                <w:rFonts w:hint="eastAsia"/>
                <w:sz w:val="21"/>
                <w:szCs w:val="21"/>
                <w:lang w:val="zh-CN"/>
              </w:rPr>
              <w:t>国家认同感、政治认同感，爱党、爱国、爱社会主义的深厚情怀</w:t>
            </w:r>
            <w:r>
              <w:rPr>
                <w:rFonts w:hint="eastAsia"/>
                <w:sz w:val="21"/>
                <w:szCs w:val="21"/>
              </w:rPr>
              <w:t>及</w:t>
            </w:r>
            <w:r>
              <w:rPr>
                <w:rFonts w:hint="eastAsia"/>
                <w:sz w:val="21"/>
                <w:szCs w:val="21"/>
                <w:lang w:val="zh-CN"/>
              </w:rPr>
              <w:t>构建健康中国的使命和责任</w:t>
            </w:r>
            <w:r>
              <w:rPr>
                <w:rFonts w:hint="eastAsia"/>
                <w:sz w:val="21"/>
                <w:szCs w:val="21"/>
              </w:rPr>
              <w:t>担当</w:t>
            </w:r>
            <w:r>
              <w:rPr>
                <w:rFonts w:hint="eastAsia"/>
                <w:sz w:val="21"/>
                <w:szCs w:val="21"/>
                <w:lang w:val="zh-CN"/>
              </w:rPr>
              <w:t>。</w:t>
            </w:r>
          </w:p>
          <w:p w14:paraId="5A90F8FC">
            <w:pPr>
              <w:pStyle w:val="14"/>
              <w:jc w:val="left"/>
              <w:rPr>
                <w:rFonts w:hint="eastAsia" w:ascii="宋体" w:hAnsi="宋体"/>
                <w:bCs/>
              </w:rPr>
            </w:pPr>
          </w:p>
        </w:tc>
      </w:tr>
    </w:tbl>
    <w:p w14:paraId="2F1B5612">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55D82ACC">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6C1C9DA">
            <w:pPr>
              <w:pStyle w:val="14"/>
              <w:widowControl w:val="0"/>
              <w:jc w:val="left"/>
              <w:rPr>
                <w:rFonts w:hint="eastAsia" w:ascii="宋体" w:hAnsi="宋体"/>
                <w:bCs/>
              </w:rPr>
            </w:pPr>
            <w:r>
              <w:rPr>
                <w:rFonts w:hint="eastAsia"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3699DD2">
            <w:pPr>
              <w:pStyle w:val="14"/>
              <w:widowControl w:val="0"/>
              <w:jc w:val="left"/>
              <w:rPr>
                <w:rFonts w:hint="eastAsia" w:ascii="宋体" w:hAnsi="宋体"/>
                <w:bCs/>
              </w:rPr>
            </w:pPr>
            <w:r>
              <w:rPr>
                <w:rFonts w:hint="eastAsia" w:ascii="宋体" w:hAnsi="宋体"/>
                <w:bCs/>
              </w:rPr>
              <w:t>①爱党爱国，坚决拥护党的领导，热爱祖国的大好河山、悠久历史、灿烂文化，自觉维护民族利益和国家尊严。</w:t>
            </w:r>
          </w:p>
        </w:tc>
      </w:tr>
      <w:tr w14:paraId="1C025AA4">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60EEC613">
            <w:pPr>
              <w:pStyle w:val="14"/>
              <w:widowControl w:val="0"/>
              <w:jc w:val="left"/>
              <w:rPr>
                <w:rFonts w:hint="eastAsia" w:ascii="宋体" w:hAnsi="宋体"/>
                <w:bCs/>
              </w:rPr>
            </w:pPr>
            <w:r>
              <w:rPr>
                <w:rFonts w:hint="eastAsia" w:ascii="宋体" w:hAnsi="宋体"/>
                <w:bCs/>
              </w:rPr>
              <w:t>LO6协同创新：同群体保持良好的合作关系，做集体中的积极成员，善于自我管理和团队管理；善于从多个维度思考问题，利用自己的知识与实践来提出新设想。</w:t>
            </w:r>
          </w:p>
          <w:p w14:paraId="4331AB4E">
            <w:pPr>
              <w:pStyle w:val="14"/>
              <w:widowControl w:val="0"/>
              <w:jc w:val="left"/>
              <w:rPr>
                <w:rFonts w:hint="eastAsia" w:ascii="宋体" w:hAnsi="宋体"/>
                <w:bCs/>
              </w:rPr>
            </w:pPr>
            <w:r>
              <w:rPr>
                <w:rFonts w:hint="eastAsia" w:ascii="宋体" w:hAnsi="宋体"/>
                <w:bCs/>
              </w:rPr>
              <w:t>②有质疑精神，能有逻辑的分析与批判。</w:t>
            </w:r>
          </w:p>
          <w:p w14:paraId="6385B875">
            <w:pPr>
              <w:pStyle w:val="14"/>
              <w:widowControl w:val="0"/>
              <w:jc w:val="left"/>
              <w:rPr>
                <w:rFonts w:hint="eastAsia" w:ascii="宋体" w:hAnsi="宋体"/>
                <w:bCs/>
              </w:rPr>
            </w:pPr>
            <w:r>
              <w:rPr>
                <w:rFonts w:hint="eastAsia" w:ascii="宋体" w:hAnsi="宋体"/>
                <w:bCs/>
              </w:rPr>
              <w:t>③能用创新的方法或者多种方法解决复杂问题或真实问题。</w:t>
            </w:r>
          </w:p>
        </w:tc>
      </w:tr>
    </w:tbl>
    <w:p w14:paraId="215BFBE7">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80"/>
        <w:gridCol w:w="797"/>
        <w:gridCol w:w="797"/>
        <w:gridCol w:w="4753"/>
        <w:gridCol w:w="1349"/>
      </w:tblGrid>
      <w:tr w14:paraId="7984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60DB9AD7">
            <w:pPr>
              <w:pStyle w:val="13"/>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63D026B6">
            <w:pPr>
              <w:pStyle w:val="13"/>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4369F094">
            <w:pPr>
              <w:pStyle w:val="13"/>
              <w:rPr>
                <w:szCs w:val="16"/>
              </w:rPr>
            </w:pPr>
            <w:r>
              <w:rPr>
                <w:rFonts w:hint="eastAsia"/>
                <w:szCs w:val="16"/>
              </w:rPr>
              <w:t>支撑度</w:t>
            </w:r>
          </w:p>
        </w:tc>
        <w:tc>
          <w:tcPr>
            <w:tcW w:w="4763" w:type="dxa"/>
            <w:tcBorders>
              <w:top w:val="single" w:color="auto" w:sz="12" w:space="0"/>
            </w:tcBorders>
            <w:vAlign w:val="center"/>
          </w:tcPr>
          <w:p w14:paraId="523F3D26">
            <w:pPr>
              <w:pStyle w:val="13"/>
              <w:rPr>
                <w:szCs w:val="16"/>
              </w:rPr>
            </w:pPr>
            <w:r>
              <w:rPr>
                <w:rFonts w:hint="eastAsia"/>
                <w:szCs w:val="16"/>
              </w:rPr>
              <w:t>课程目标</w:t>
            </w:r>
          </w:p>
        </w:tc>
        <w:tc>
          <w:tcPr>
            <w:tcW w:w="1348" w:type="dxa"/>
            <w:tcBorders>
              <w:top w:val="single" w:color="auto" w:sz="12" w:space="0"/>
              <w:right w:val="single" w:color="auto" w:sz="12" w:space="0"/>
            </w:tcBorders>
            <w:vAlign w:val="center"/>
          </w:tcPr>
          <w:p w14:paraId="5F19BD69">
            <w:pPr>
              <w:pStyle w:val="13"/>
              <w:rPr>
                <w:szCs w:val="16"/>
              </w:rPr>
            </w:pPr>
            <w:r>
              <w:rPr>
                <w:rFonts w:hint="eastAsia"/>
                <w:szCs w:val="16"/>
              </w:rPr>
              <w:t>对指标点的贡献度</w:t>
            </w:r>
          </w:p>
        </w:tc>
      </w:tr>
      <w:tr w14:paraId="6CB19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right w:val="single" w:color="auto" w:sz="4" w:space="0"/>
            </w:tcBorders>
            <w:shd w:val="clear" w:color="auto" w:fill="auto"/>
            <w:vAlign w:val="center"/>
          </w:tcPr>
          <w:p w14:paraId="61AA98A1">
            <w:pPr>
              <w:pStyle w:val="14"/>
            </w:pPr>
            <w:r>
              <w:rPr>
                <w:rFonts w:hint="eastAsia" w:ascii="宋体" w:hAnsi="宋体"/>
                <w:bCs/>
              </w:rPr>
              <w:t>LO1</w:t>
            </w:r>
          </w:p>
        </w:tc>
        <w:tc>
          <w:tcPr>
            <w:tcW w:w="794" w:type="dxa"/>
            <w:tcBorders>
              <w:left w:val="single" w:color="auto" w:sz="4" w:space="0"/>
            </w:tcBorders>
            <w:vAlign w:val="center"/>
          </w:tcPr>
          <w:p w14:paraId="68AE52B2">
            <w:pPr>
              <w:pStyle w:val="14"/>
              <w:rPr>
                <w:rFonts w:cs="Times New Roman"/>
                <w:bCs/>
              </w:rPr>
            </w:pPr>
            <w:r>
              <w:rPr>
                <w:rFonts w:hint="eastAsia" w:ascii="宋体" w:hAnsi="宋体"/>
                <w:bCs/>
              </w:rPr>
              <w:t>①</w:t>
            </w:r>
          </w:p>
        </w:tc>
        <w:tc>
          <w:tcPr>
            <w:tcW w:w="794" w:type="dxa"/>
            <w:tcBorders>
              <w:right w:val="double" w:color="auto" w:sz="4" w:space="0"/>
            </w:tcBorders>
            <w:shd w:val="clear" w:color="auto" w:fill="auto"/>
            <w:vAlign w:val="center"/>
          </w:tcPr>
          <w:p w14:paraId="02A75A53">
            <w:pPr>
              <w:pStyle w:val="14"/>
              <w:rPr>
                <w:rFonts w:hint="eastAsia" w:ascii="宋体" w:hAnsi="宋体"/>
              </w:rPr>
            </w:pPr>
            <w:r>
              <w:rPr>
                <w:rFonts w:hint="eastAsia" w:ascii="宋体" w:hAnsi="宋体"/>
              </w:rPr>
              <w:t>M</w:t>
            </w:r>
          </w:p>
        </w:tc>
        <w:tc>
          <w:tcPr>
            <w:tcW w:w="4763" w:type="dxa"/>
            <w:vAlign w:val="center"/>
          </w:tcPr>
          <w:p w14:paraId="6940C597">
            <w:pPr>
              <w:widowControl w:val="0"/>
              <w:spacing w:line="400" w:lineRule="exact"/>
              <w:jc w:val="both"/>
              <w:rPr>
                <w:rFonts w:hint="eastAsia"/>
                <w:sz w:val="21"/>
                <w:szCs w:val="21"/>
                <w:lang w:val="zh-CN"/>
              </w:rPr>
            </w:pPr>
            <w:r>
              <w:rPr>
                <w:rFonts w:hint="eastAsia"/>
                <w:bCs/>
                <w:sz w:val="21"/>
                <w:szCs w:val="21"/>
              </w:rPr>
              <w:t>4.具有对</w:t>
            </w:r>
            <w:r>
              <w:rPr>
                <w:rFonts w:hint="eastAsia"/>
                <w:sz w:val="21"/>
                <w:szCs w:val="21"/>
                <w:lang w:val="zh-CN"/>
              </w:rPr>
              <w:t>国家认同感、政治认同感，爱党、爱国、爱社会主义的深厚情怀</w:t>
            </w:r>
            <w:r>
              <w:rPr>
                <w:rFonts w:hint="eastAsia"/>
                <w:sz w:val="21"/>
                <w:szCs w:val="21"/>
              </w:rPr>
              <w:t>及</w:t>
            </w:r>
            <w:r>
              <w:rPr>
                <w:rFonts w:hint="eastAsia"/>
                <w:sz w:val="21"/>
                <w:szCs w:val="21"/>
                <w:lang w:val="zh-CN"/>
              </w:rPr>
              <w:t>构建健康中国的使命和责任</w:t>
            </w:r>
            <w:r>
              <w:rPr>
                <w:rFonts w:hint="eastAsia"/>
                <w:sz w:val="21"/>
                <w:szCs w:val="21"/>
              </w:rPr>
              <w:t>担当</w:t>
            </w:r>
            <w:r>
              <w:rPr>
                <w:rFonts w:hint="eastAsia"/>
                <w:sz w:val="21"/>
                <w:szCs w:val="21"/>
                <w:lang w:val="zh-CN"/>
              </w:rPr>
              <w:t>。</w:t>
            </w:r>
          </w:p>
          <w:p w14:paraId="74E92ED6">
            <w:pPr>
              <w:pStyle w:val="14"/>
              <w:jc w:val="left"/>
              <w:rPr>
                <w:rFonts w:hint="eastAsia" w:ascii="宋体" w:hAnsi="宋体"/>
                <w:bCs/>
              </w:rPr>
            </w:pPr>
          </w:p>
        </w:tc>
        <w:tc>
          <w:tcPr>
            <w:tcW w:w="1348" w:type="dxa"/>
            <w:tcBorders>
              <w:right w:val="single" w:color="auto" w:sz="12" w:space="0"/>
            </w:tcBorders>
            <w:vAlign w:val="center"/>
          </w:tcPr>
          <w:p w14:paraId="30B6B7B0">
            <w:pPr>
              <w:pStyle w:val="14"/>
              <w:rPr>
                <w:rFonts w:hint="eastAsia" w:ascii="宋体" w:hAnsi="宋体"/>
                <w:bCs/>
              </w:rPr>
            </w:pPr>
            <w:r>
              <w:rPr>
                <w:rFonts w:hint="eastAsia" w:ascii="宋体" w:hAnsi="宋体"/>
                <w:bCs/>
              </w:rPr>
              <w:t>100%</w:t>
            </w:r>
          </w:p>
        </w:tc>
      </w:tr>
      <w:tr w14:paraId="6215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restart"/>
            <w:tcBorders>
              <w:left w:val="single" w:color="auto" w:sz="12" w:space="0"/>
              <w:right w:val="single" w:color="auto" w:sz="4" w:space="0"/>
            </w:tcBorders>
            <w:shd w:val="clear" w:color="auto" w:fill="auto"/>
            <w:vAlign w:val="center"/>
          </w:tcPr>
          <w:p w14:paraId="74D93159">
            <w:pPr>
              <w:pStyle w:val="14"/>
            </w:pPr>
            <w:r>
              <w:rPr>
                <w:rFonts w:hint="eastAsia" w:ascii="宋体" w:hAnsi="宋体"/>
                <w:bCs/>
              </w:rPr>
              <w:t>LO6</w:t>
            </w:r>
          </w:p>
        </w:tc>
        <w:tc>
          <w:tcPr>
            <w:tcW w:w="794" w:type="dxa"/>
            <w:vMerge w:val="restart"/>
            <w:tcBorders>
              <w:left w:val="single" w:color="auto" w:sz="4" w:space="0"/>
            </w:tcBorders>
            <w:vAlign w:val="center"/>
          </w:tcPr>
          <w:p w14:paraId="4B470B42">
            <w:pPr>
              <w:pStyle w:val="14"/>
              <w:rPr>
                <w:rFonts w:cs="Times New Roman"/>
                <w:bCs/>
              </w:rPr>
            </w:pPr>
            <w:r>
              <w:rPr>
                <w:rFonts w:hint="eastAsia" w:ascii="宋体" w:hAnsi="宋体"/>
                <w:bCs/>
              </w:rPr>
              <w:t>②</w:t>
            </w:r>
          </w:p>
        </w:tc>
        <w:tc>
          <w:tcPr>
            <w:tcW w:w="794" w:type="dxa"/>
            <w:vMerge w:val="restart"/>
            <w:tcBorders>
              <w:right w:val="double" w:color="auto" w:sz="4" w:space="0"/>
            </w:tcBorders>
            <w:shd w:val="clear" w:color="auto" w:fill="auto"/>
            <w:vAlign w:val="center"/>
          </w:tcPr>
          <w:p w14:paraId="7F87BA6A">
            <w:pPr>
              <w:pStyle w:val="14"/>
              <w:rPr>
                <w:rFonts w:hint="eastAsia" w:ascii="宋体" w:hAnsi="宋体"/>
              </w:rPr>
            </w:pPr>
            <w:r>
              <w:rPr>
                <w:rFonts w:hint="eastAsia" w:ascii="宋体" w:hAnsi="宋体"/>
              </w:rPr>
              <w:t>H</w:t>
            </w:r>
          </w:p>
        </w:tc>
        <w:tc>
          <w:tcPr>
            <w:tcW w:w="4763" w:type="dxa"/>
            <w:vAlign w:val="center"/>
          </w:tcPr>
          <w:p w14:paraId="150773BD">
            <w:pPr>
              <w:pStyle w:val="14"/>
              <w:tabs>
                <w:tab w:val="left" w:pos="1098"/>
              </w:tabs>
              <w:jc w:val="left"/>
              <w:rPr>
                <w:rFonts w:hint="eastAsia" w:ascii="宋体" w:hAnsi="宋体"/>
                <w:bCs/>
              </w:rPr>
            </w:pPr>
            <w:r>
              <w:rPr>
                <w:rFonts w:hint="eastAsia"/>
              </w:rPr>
              <w:t>1.掌握健康产业相关政策与法规</w:t>
            </w:r>
          </w:p>
        </w:tc>
        <w:tc>
          <w:tcPr>
            <w:tcW w:w="1348" w:type="dxa"/>
            <w:tcBorders>
              <w:right w:val="single" w:color="auto" w:sz="12" w:space="0"/>
            </w:tcBorders>
            <w:vAlign w:val="center"/>
          </w:tcPr>
          <w:p w14:paraId="59EFDD9E">
            <w:pPr>
              <w:jc w:val="center"/>
              <w:rPr>
                <w:rFonts w:hint="eastAsia"/>
                <w:bCs/>
              </w:rPr>
            </w:pPr>
            <w:r>
              <w:rPr>
                <w:rFonts w:hint="eastAsia"/>
                <w:bCs/>
              </w:rPr>
              <w:t>40%</w:t>
            </w:r>
          </w:p>
        </w:tc>
      </w:tr>
      <w:tr w14:paraId="5728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7E2F744C">
            <w:pPr>
              <w:pStyle w:val="14"/>
              <w:rPr>
                <w:rFonts w:hint="eastAsia" w:ascii="宋体" w:hAnsi="宋体"/>
                <w:bCs/>
              </w:rPr>
            </w:pPr>
          </w:p>
        </w:tc>
        <w:tc>
          <w:tcPr>
            <w:tcW w:w="794" w:type="dxa"/>
            <w:vMerge w:val="continue"/>
            <w:tcBorders>
              <w:left w:val="single" w:color="auto" w:sz="4" w:space="0"/>
            </w:tcBorders>
            <w:vAlign w:val="center"/>
          </w:tcPr>
          <w:p w14:paraId="7D8D81E4">
            <w:pPr>
              <w:pStyle w:val="14"/>
              <w:rPr>
                <w:rFonts w:hint="eastAsia" w:ascii="宋体" w:hAnsi="宋体"/>
                <w:bCs/>
              </w:rPr>
            </w:pPr>
          </w:p>
        </w:tc>
        <w:tc>
          <w:tcPr>
            <w:tcW w:w="794" w:type="dxa"/>
            <w:vMerge w:val="continue"/>
            <w:tcBorders>
              <w:right w:val="double" w:color="auto" w:sz="4" w:space="0"/>
            </w:tcBorders>
            <w:shd w:val="clear" w:color="auto" w:fill="auto"/>
            <w:vAlign w:val="center"/>
          </w:tcPr>
          <w:p w14:paraId="38BCF274">
            <w:pPr>
              <w:pStyle w:val="14"/>
              <w:rPr>
                <w:rFonts w:hint="eastAsia" w:ascii="宋体" w:hAnsi="宋体"/>
              </w:rPr>
            </w:pPr>
          </w:p>
        </w:tc>
        <w:tc>
          <w:tcPr>
            <w:tcW w:w="4763" w:type="dxa"/>
            <w:vAlign w:val="center"/>
          </w:tcPr>
          <w:p w14:paraId="43AE11E6">
            <w:pPr>
              <w:pStyle w:val="14"/>
              <w:tabs>
                <w:tab w:val="left" w:pos="1098"/>
              </w:tabs>
              <w:jc w:val="left"/>
            </w:pPr>
            <w:r>
              <w:rPr>
                <w:rFonts w:hint="eastAsia" w:ascii="宋体" w:hAnsi="宋体"/>
                <w:bCs/>
              </w:rPr>
              <w:t>2.运用</w:t>
            </w:r>
            <w:r>
              <w:rPr>
                <w:rFonts w:hint="eastAsia"/>
              </w:rPr>
              <w:t>健康产业相关政策与法规</w:t>
            </w:r>
            <w:r>
              <w:rPr>
                <w:rFonts w:hint="eastAsia" w:ascii="宋体" w:hAnsi="宋体"/>
                <w:bCs/>
              </w:rPr>
              <w:t>知识规范健康管理服务行为</w:t>
            </w:r>
          </w:p>
        </w:tc>
        <w:tc>
          <w:tcPr>
            <w:tcW w:w="1348" w:type="dxa"/>
            <w:tcBorders>
              <w:right w:val="single" w:color="auto" w:sz="12" w:space="0"/>
            </w:tcBorders>
            <w:vAlign w:val="center"/>
          </w:tcPr>
          <w:p w14:paraId="07F18285">
            <w:pPr>
              <w:jc w:val="center"/>
              <w:rPr>
                <w:rFonts w:hint="eastAsia"/>
                <w:bCs/>
              </w:rPr>
            </w:pPr>
            <w:r>
              <w:rPr>
                <w:rFonts w:hint="eastAsia"/>
                <w:bCs/>
              </w:rPr>
              <w:t>30%</w:t>
            </w:r>
          </w:p>
        </w:tc>
      </w:tr>
      <w:tr w14:paraId="069ED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vAlign w:val="center"/>
          </w:tcPr>
          <w:p w14:paraId="543D1B29">
            <w:pPr>
              <w:pStyle w:val="14"/>
            </w:pPr>
          </w:p>
        </w:tc>
        <w:tc>
          <w:tcPr>
            <w:tcW w:w="794" w:type="dxa"/>
            <w:tcBorders>
              <w:left w:val="single" w:color="auto" w:sz="4" w:space="0"/>
            </w:tcBorders>
            <w:vAlign w:val="center"/>
          </w:tcPr>
          <w:p w14:paraId="4747D6BA">
            <w:pPr>
              <w:pStyle w:val="14"/>
              <w:rPr>
                <w:rFonts w:cs="Times New Roman"/>
                <w:bCs/>
              </w:rPr>
            </w:pPr>
            <w:r>
              <w:rPr>
                <w:rFonts w:hint="eastAsia" w:ascii="宋体" w:hAnsi="宋体"/>
                <w:bCs/>
              </w:rPr>
              <w:t>③</w:t>
            </w:r>
          </w:p>
        </w:tc>
        <w:tc>
          <w:tcPr>
            <w:tcW w:w="794" w:type="dxa"/>
            <w:tcBorders>
              <w:right w:val="double" w:color="auto" w:sz="4" w:space="0"/>
            </w:tcBorders>
            <w:shd w:val="clear" w:color="auto" w:fill="auto"/>
            <w:vAlign w:val="center"/>
          </w:tcPr>
          <w:p w14:paraId="2A056774">
            <w:pPr>
              <w:pStyle w:val="14"/>
              <w:rPr>
                <w:rFonts w:hint="eastAsia" w:ascii="宋体" w:hAnsi="宋体"/>
              </w:rPr>
            </w:pPr>
            <w:r>
              <w:rPr>
                <w:rFonts w:hint="eastAsia" w:ascii="宋体" w:hAnsi="宋体"/>
              </w:rPr>
              <w:t>M</w:t>
            </w:r>
          </w:p>
        </w:tc>
        <w:tc>
          <w:tcPr>
            <w:tcW w:w="4763" w:type="dxa"/>
            <w:vAlign w:val="center"/>
          </w:tcPr>
          <w:p w14:paraId="2C5E845D">
            <w:pPr>
              <w:pStyle w:val="14"/>
              <w:jc w:val="left"/>
              <w:rPr>
                <w:rFonts w:hint="eastAsia" w:ascii="宋体" w:hAnsi="宋体"/>
                <w:bCs/>
              </w:rPr>
            </w:pPr>
            <w:r>
              <w:rPr>
                <w:rFonts w:hint="eastAsia" w:ascii="宋体" w:hAnsi="宋体"/>
                <w:bCs/>
              </w:rPr>
              <w:t>3.结合大数据分析，开展与健康产业发展相契合的健康管理服务活动</w:t>
            </w:r>
          </w:p>
        </w:tc>
        <w:tc>
          <w:tcPr>
            <w:tcW w:w="1348" w:type="dxa"/>
            <w:tcBorders>
              <w:right w:val="single" w:color="auto" w:sz="12" w:space="0"/>
            </w:tcBorders>
            <w:vAlign w:val="center"/>
          </w:tcPr>
          <w:p w14:paraId="4108B89B">
            <w:pPr>
              <w:jc w:val="center"/>
              <w:rPr>
                <w:rFonts w:hint="eastAsia"/>
                <w:bCs/>
              </w:rPr>
            </w:pPr>
            <w:r>
              <w:rPr>
                <w:rFonts w:hint="eastAsia"/>
                <w:bCs/>
              </w:rPr>
              <w:t>30%</w:t>
            </w:r>
          </w:p>
        </w:tc>
      </w:tr>
    </w:tbl>
    <w:p w14:paraId="17A2D8D4">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5D64F223">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3B5647D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04AA209B">
            <w:pPr>
              <w:widowControl w:val="0"/>
              <w:snapToGrid w:val="0"/>
              <w:jc w:val="both"/>
              <w:rPr>
                <w:rFonts w:hint="eastAsia"/>
                <w:sz w:val="21"/>
                <w:szCs w:val="21"/>
              </w:rPr>
            </w:pPr>
            <w:r>
              <w:rPr>
                <w:rFonts w:hint="eastAsia"/>
                <w:sz w:val="21"/>
                <w:szCs w:val="21"/>
              </w:rPr>
              <w:t>第一单元 健康产业政策</w:t>
            </w:r>
          </w:p>
          <w:p w14:paraId="0DB17F67">
            <w:pPr>
              <w:widowControl w:val="0"/>
              <w:snapToGrid w:val="0"/>
              <w:jc w:val="both"/>
              <w:rPr>
                <w:rFonts w:hint="eastAsia"/>
                <w:sz w:val="21"/>
                <w:szCs w:val="21"/>
              </w:rPr>
            </w:pPr>
            <w:r>
              <w:rPr>
                <w:rFonts w:hint="eastAsia"/>
                <w:b/>
                <w:bCs/>
                <w:sz w:val="21"/>
                <w:szCs w:val="21"/>
              </w:rPr>
              <w:t>知识点：</w:t>
            </w:r>
            <w:r>
              <w:rPr>
                <w:rFonts w:hint="eastAsia"/>
                <w:sz w:val="21"/>
                <w:szCs w:val="21"/>
              </w:rPr>
              <w:t>知道我国健康产业政策的发展情况；理解健康产业的概念和分类；了解国际健康产业政策的发展情况</w:t>
            </w:r>
          </w:p>
          <w:p w14:paraId="6D714285">
            <w:pPr>
              <w:widowControl w:val="0"/>
              <w:snapToGrid w:val="0"/>
              <w:jc w:val="both"/>
              <w:rPr>
                <w:rFonts w:hint="eastAsia"/>
                <w:sz w:val="21"/>
                <w:szCs w:val="21"/>
              </w:rPr>
            </w:pPr>
            <w:r>
              <w:rPr>
                <w:rFonts w:hint="eastAsia"/>
                <w:b/>
                <w:bCs/>
                <w:sz w:val="21"/>
                <w:szCs w:val="21"/>
              </w:rPr>
              <w:t>能力要求:</w:t>
            </w:r>
            <w:r>
              <w:rPr>
                <w:rFonts w:hint="eastAsia"/>
                <w:sz w:val="21"/>
                <w:szCs w:val="21"/>
              </w:rPr>
              <w:t xml:space="preserve">综合分析健康产业发展状况 </w:t>
            </w:r>
          </w:p>
          <w:p w14:paraId="2D11D9AF">
            <w:pPr>
              <w:widowControl w:val="0"/>
              <w:snapToGrid w:val="0"/>
              <w:jc w:val="both"/>
              <w:rPr>
                <w:rFonts w:hint="eastAsia"/>
                <w:sz w:val="21"/>
                <w:szCs w:val="21"/>
              </w:rPr>
            </w:pPr>
            <w:r>
              <w:rPr>
                <w:rFonts w:hint="eastAsia"/>
                <w:b/>
                <w:bCs/>
                <w:sz w:val="21"/>
                <w:szCs w:val="21"/>
              </w:rPr>
              <w:t>教学重点：</w:t>
            </w:r>
            <w:r>
              <w:rPr>
                <w:rFonts w:hint="eastAsia"/>
                <w:sz w:val="21"/>
                <w:szCs w:val="21"/>
              </w:rPr>
              <w:t>我国健康产业政策的发展情况</w:t>
            </w:r>
          </w:p>
          <w:p w14:paraId="20D8E1AC">
            <w:pPr>
              <w:widowControl w:val="0"/>
              <w:jc w:val="both"/>
              <w:rPr>
                <w:rFonts w:hint="eastAsia"/>
                <w:sz w:val="21"/>
                <w:szCs w:val="21"/>
              </w:rPr>
            </w:pPr>
            <w:r>
              <w:rPr>
                <w:rFonts w:hint="eastAsia"/>
                <w:b/>
                <w:bCs/>
                <w:sz w:val="21"/>
                <w:szCs w:val="21"/>
              </w:rPr>
              <w:t>课程思政元素：</w:t>
            </w:r>
            <w:r>
              <w:rPr>
                <w:rFonts w:hint="eastAsia"/>
                <w:sz w:val="21"/>
                <w:szCs w:val="21"/>
                <w:lang w:val="zh-CN"/>
              </w:rPr>
              <w:t>通过对国际和我国健康产业政策发展历程的学习，引导学生了解我国如何在经济新常态下稳步发展，构建健康中国，从而增加学生的国家认同感、政治认同感，激发学生爱党、爱国、爱社会主义的深厚情怀，增强课堂的育人效果，让学生在学习中体悟社会主义核心价值观，为实现中华民族伟大复兴而奋斗，担负起实现民族复兴的使命和责任。</w:t>
            </w:r>
          </w:p>
        </w:tc>
      </w:tr>
      <w:tr w14:paraId="4D89C98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80E0FF0">
            <w:pPr>
              <w:pStyle w:val="14"/>
              <w:widowControl w:val="0"/>
              <w:jc w:val="left"/>
              <w:rPr>
                <w:rFonts w:hint="eastAsia" w:ascii="宋体" w:hAnsi="宋体"/>
              </w:rPr>
            </w:pPr>
            <w:r>
              <w:rPr>
                <w:rFonts w:hint="eastAsia" w:ascii="宋体" w:hAnsi="宋体"/>
              </w:rPr>
              <w:t>第二单元 健康中国战略</w:t>
            </w:r>
          </w:p>
          <w:p w14:paraId="4E86636C">
            <w:pPr>
              <w:widowControl w:val="0"/>
              <w:jc w:val="both"/>
              <w:rPr>
                <w:rFonts w:hint="eastAsia"/>
                <w:sz w:val="21"/>
                <w:szCs w:val="21"/>
              </w:rPr>
            </w:pPr>
            <w:r>
              <w:rPr>
                <w:rFonts w:hint="eastAsia"/>
                <w:b/>
                <w:bCs/>
                <w:sz w:val="21"/>
                <w:szCs w:val="21"/>
              </w:rPr>
              <w:t>知识点：</w:t>
            </w:r>
            <w:r>
              <w:rPr>
                <w:rFonts w:hint="eastAsia"/>
                <w:sz w:val="21"/>
                <w:szCs w:val="21"/>
              </w:rPr>
              <w:t>知道健康中国战略概述，理解健康中国战略的目标，包括总目标、阶段目标与具体目标。</w:t>
            </w:r>
          </w:p>
          <w:p w14:paraId="14A0FC2E">
            <w:pPr>
              <w:pStyle w:val="14"/>
              <w:widowControl w:val="0"/>
              <w:jc w:val="left"/>
              <w:rPr>
                <w:rFonts w:hint="eastAsia" w:ascii="宋体" w:hAnsi="宋体"/>
              </w:rPr>
            </w:pPr>
            <w:r>
              <w:rPr>
                <w:rFonts w:hint="eastAsia" w:ascii="宋体" w:hAnsi="宋体"/>
                <w:b/>
                <w:bCs/>
                <w:color w:val="auto"/>
              </w:rPr>
              <w:t>能力要求：</w:t>
            </w:r>
            <w:r>
              <w:rPr>
                <w:rFonts w:hint="eastAsia" w:ascii="宋体" w:hAnsi="宋体"/>
                <w:lang w:val="zh-CN"/>
              </w:rPr>
              <w:t>运用健康中国战略的具体任务进行分析。</w:t>
            </w:r>
          </w:p>
          <w:p w14:paraId="7EF7314C">
            <w:pPr>
              <w:widowControl w:val="0"/>
              <w:snapToGrid w:val="0"/>
              <w:jc w:val="both"/>
              <w:rPr>
                <w:rFonts w:hint="eastAsia"/>
                <w:sz w:val="21"/>
                <w:szCs w:val="21"/>
              </w:rPr>
            </w:pPr>
            <w:r>
              <w:rPr>
                <w:rFonts w:hint="eastAsia"/>
                <w:b/>
                <w:bCs/>
                <w:sz w:val="21"/>
                <w:szCs w:val="21"/>
              </w:rPr>
              <w:t>教学重点：</w:t>
            </w:r>
            <w:r>
              <w:rPr>
                <w:rFonts w:hint="eastAsia"/>
                <w:sz w:val="21"/>
                <w:szCs w:val="21"/>
              </w:rPr>
              <w:t>健康中国战略</w:t>
            </w:r>
          </w:p>
          <w:p w14:paraId="6C2B207A">
            <w:pPr>
              <w:widowControl w:val="0"/>
              <w:jc w:val="both"/>
              <w:rPr>
                <w:rFonts w:hint="eastAsia"/>
                <w:sz w:val="21"/>
                <w:szCs w:val="21"/>
              </w:rPr>
            </w:pPr>
            <w:r>
              <w:rPr>
                <w:rFonts w:hint="eastAsia"/>
                <w:b/>
                <w:bCs/>
                <w:sz w:val="21"/>
                <w:szCs w:val="21"/>
              </w:rPr>
              <w:t>课程思政元素：</w:t>
            </w:r>
            <w:r>
              <w:rPr>
                <w:rFonts w:hint="eastAsia"/>
                <w:sz w:val="21"/>
                <w:szCs w:val="21"/>
                <w:lang w:val="zh-CN"/>
              </w:rPr>
              <w:t>通过对“健康中国战略”章节的学习，引导学生树立大健康理念，培育学生正确的健康观，增强学生的主人翁意识和社会责任感。</w:t>
            </w:r>
          </w:p>
        </w:tc>
      </w:tr>
      <w:tr w14:paraId="1DAD204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A0423F8">
            <w:pPr>
              <w:pStyle w:val="14"/>
              <w:widowControl w:val="0"/>
              <w:jc w:val="left"/>
              <w:rPr>
                <w:rFonts w:hint="eastAsia" w:ascii="宋体" w:hAnsi="宋体"/>
              </w:rPr>
            </w:pPr>
            <w:r>
              <w:rPr>
                <w:rFonts w:hint="eastAsia" w:ascii="宋体" w:hAnsi="宋体"/>
              </w:rPr>
              <w:t>第三单元 健康中国行动政策</w:t>
            </w:r>
          </w:p>
          <w:p w14:paraId="4BE4AD38">
            <w:pPr>
              <w:widowControl w:val="0"/>
              <w:jc w:val="both"/>
              <w:rPr>
                <w:rFonts w:hint="eastAsia"/>
                <w:sz w:val="21"/>
                <w:szCs w:val="21"/>
              </w:rPr>
            </w:pPr>
            <w:r>
              <w:rPr>
                <w:rFonts w:hint="eastAsia"/>
                <w:b/>
                <w:bCs/>
                <w:sz w:val="21"/>
                <w:szCs w:val="21"/>
              </w:rPr>
              <w:t>知识点：</w:t>
            </w:r>
            <w:r>
              <w:rPr>
                <w:rFonts w:hint="eastAsia"/>
                <w:sz w:val="21"/>
                <w:szCs w:val="21"/>
              </w:rPr>
              <w:t>知道</w:t>
            </w:r>
            <w:r>
              <w:rPr>
                <w:rFonts w:hint="eastAsia"/>
                <w:sz w:val="21"/>
                <w:szCs w:val="21"/>
                <w:lang w:val="zh-CN"/>
              </w:rPr>
              <w:t>健康中国行动背景，理解健康中国行动要求，包括指导思想、基本路径和总体目标。</w:t>
            </w:r>
          </w:p>
          <w:p w14:paraId="1ED62C2A">
            <w:pPr>
              <w:pStyle w:val="14"/>
              <w:widowControl w:val="0"/>
              <w:jc w:val="left"/>
              <w:rPr>
                <w:rFonts w:hint="eastAsia" w:ascii="宋体" w:hAnsi="宋体"/>
              </w:rPr>
            </w:pPr>
            <w:r>
              <w:rPr>
                <w:rFonts w:hint="eastAsia" w:ascii="宋体" w:hAnsi="宋体"/>
                <w:b/>
                <w:bCs/>
                <w:color w:val="auto"/>
              </w:rPr>
              <w:t>能力要求：</w:t>
            </w:r>
            <w:r>
              <w:rPr>
                <w:rFonts w:hint="eastAsia" w:ascii="宋体" w:hAnsi="宋体"/>
              </w:rPr>
              <w:t>能</w:t>
            </w:r>
            <w:r>
              <w:rPr>
                <w:rFonts w:hint="eastAsia" w:ascii="宋体" w:hAnsi="宋体"/>
                <w:lang w:val="zh-CN"/>
              </w:rPr>
              <w:t>运用健康中国行动保障措施进行分析。</w:t>
            </w:r>
          </w:p>
          <w:p w14:paraId="1969138A">
            <w:pPr>
              <w:widowControl w:val="0"/>
              <w:snapToGrid w:val="0"/>
              <w:jc w:val="both"/>
              <w:rPr>
                <w:rFonts w:hint="eastAsia"/>
                <w:sz w:val="21"/>
                <w:szCs w:val="21"/>
              </w:rPr>
            </w:pPr>
            <w:r>
              <w:rPr>
                <w:rFonts w:hint="eastAsia"/>
                <w:b/>
                <w:bCs/>
                <w:sz w:val="21"/>
                <w:szCs w:val="21"/>
              </w:rPr>
              <w:t>教学重点：</w:t>
            </w:r>
            <w:r>
              <w:rPr>
                <w:rFonts w:hint="eastAsia"/>
                <w:sz w:val="21"/>
                <w:szCs w:val="21"/>
                <w:lang w:val="zh-CN"/>
              </w:rPr>
              <w:t>健康中国行动保障措施</w:t>
            </w:r>
          </w:p>
          <w:p w14:paraId="6F1F4529">
            <w:pPr>
              <w:widowControl w:val="0"/>
              <w:jc w:val="both"/>
              <w:rPr>
                <w:rFonts w:hint="eastAsia"/>
                <w:sz w:val="21"/>
                <w:szCs w:val="21"/>
              </w:rPr>
            </w:pPr>
            <w:r>
              <w:rPr>
                <w:rFonts w:hint="eastAsia"/>
                <w:b/>
                <w:bCs/>
                <w:sz w:val="21"/>
                <w:szCs w:val="21"/>
              </w:rPr>
              <w:t>课程思政元素：</w:t>
            </w:r>
            <w:r>
              <w:rPr>
                <w:rFonts w:hint="eastAsia"/>
                <w:sz w:val="21"/>
                <w:szCs w:val="21"/>
                <w:lang w:val="zh-CN"/>
              </w:rPr>
              <w:t>通过对“健康中国行动政策”章节的学习，引导学生树立大健康理念，增强学生的主人翁意识和社会责任感，增强专业自信，实现学生从“专业成才”到“精神成人”的转变，引导学生树立为国家强大、民族振兴而奋斗的人生目标。</w:t>
            </w:r>
          </w:p>
        </w:tc>
      </w:tr>
      <w:tr w14:paraId="6C1833B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5BCB464">
            <w:pPr>
              <w:pStyle w:val="14"/>
              <w:widowControl w:val="0"/>
              <w:jc w:val="left"/>
              <w:rPr>
                <w:rFonts w:hint="eastAsia" w:ascii="宋体" w:hAnsi="宋体"/>
              </w:rPr>
            </w:pPr>
            <w:r>
              <w:rPr>
                <w:rFonts w:hint="eastAsia" w:ascii="宋体" w:hAnsi="宋体"/>
              </w:rPr>
              <w:t>第四单元 基本医疗卫生与健康促进法</w:t>
            </w:r>
          </w:p>
          <w:p w14:paraId="03611D53">
            <w:pPr>
              <w:widowControl w:val="0"/>
              <w:jc w:val="both"/>
              <w:rPr>
                <w:rFonts w:hint="eastAsia"/>
                <w:sz w:val="21"/>
                <w:szCs w:val="21"/>
              </w:rPr>
            </w:pPr>
            <w:r>
              <w:rPr>
                <w:rFonts w:hint="eastAsia"/>
                <w:b/>
                <w:bCs/>
                <w:sz w:val="21"/>
                <w:szCs w:val="21"/>
              </w:rPr>
              <w:t>知识点：</w:t>
            </w:r>
            <w:r>
              <w:rPr>
                <w:rFonts w:hint="eastAsia"/>
                <w:sz w:val="21"/>
                <w:szCs w:val="21"/>
                <w:lang w:val="zh-CN"/>
              </w:rPr>
              <w:t>了解基本医疗卫生与健康促进法的概念、目的及其渊源，熟悉基本医疗卫生与健康促进法的原则、作用，掌握相关政策和法律的适用范围。</w:t>
            </w:r>
          </w:p>
          <w:p w14:paraId="3FAEA715">
            <w:pPr>
              <w:pStyle w:val="14"/>
              <w:widowControl w:val="0"/>
              <w:jc w:val="left"/>
              <w:rPr>
                <w:rFonts w:hint="eastAsia" w:ascii="宋体" w:hAnsi="宋体"/>
              </w:rPr>
            </w:pPr>
            <w:r>
              <w:rPr>
                <w:rFonts w:hint="eastAsia" w:ascii="宋体" w:hAnsi="宋体"/>
                <w:b/>
                <w:bCs/>
                <w:color w:val="auto"/>
              </w:rPr>
              <w:t>能力要求：</w:t>
            </w:r>
            <w:r>
              <w:rPr>
                <w:rFonts w:hint="eastAsia" w:ascii="宋体" w:hAnsi="宋体"/>
                <w:lang w:val="zh-CN"/>
              </w:rPr>
              <w:t>掌握相关政策和法律的适用范围</w:t>
            </w:r>
          </w:p>
          <w:p w14:paraId="2A4CB7BB">
            <w:pPr>
              <w:widowControl w:val="0"/>
              <w:snapToGrid w:val="0"/>
              <w:jc w:val="both"/>
              <w:rPr>
                <w:rFonts w:hint="eastAsia"/>
                <w:sz w:val="21"/>
                <w:szCs w:val="21"/>
              </w:rPr>
            </w:pPr>
            <w:r>
              <w:rPr>
                <w:rFonts w:hint="eastAsia"/>
                <w:b/>
                <w:bCs/>
                <w:sz w:val="21"/>
                <w:szCs w:val="21"/>
              </w:rPr>
              <w:t>教学重点：</w:t>
            </w:r>
            <w:r>
              <w:rPr>
                <w:rFonts w:hint="eastAsia"/>
                <w:sz w:val="21"/>
                <w:szCs w:val="21"/>
                <w:lang w:val="zh-CN"/>
              </w:rPr>
              <w:t>基本医疗卫生与健康促进法</w:t>
            </w:r>
          </w:p>
          <w:p w14:paraId="5C315860">
            <w:pPr>
              <w:widowControl w:val="0"/>
              <w:jc w:val="both"/>
              <w:rPr>
                <w:rFonts w:hint="eastAsia"/>
                <w:sz w:val="21"/>
                <w:szCs w:val="21"/>
              </w:rPr>
            </w:pPr>
            <w:r>
              <w:rPr>
                <w:rFonts w:hint="eastAsia"/>
                <w:b/>
                <w:bCs/>
                <w:sz w:val="21"/>
                <w:szCs w:val="21"/>
              </w:rPr>
              <w:t>课程思政元素：</w:t>
            </w:r>
            <w:r>
              <w:rPr>
                <w:rFonts w:hint="eastAsia"/>
                <w:sz w:val="21"/>
                <w:szCs w:val="21"/>
                <w:lang w:val="zh-CN"/>
              </w:rPr>
              <w:t>通过对基本医疗卫生与健康促进政策及法律制度的学习，引导学生探寻健康促进与思政元素的融入点，将“健康促进”、“思政教育元素”和“与疫情结合的引申思路”等内容综合起来，培养学生健康促进思维。</w:t>
            </w:r>
          </w:p>
        </w:tc>
      </w:tr>
      <w:tr w14:paraId="65F743A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785C3D5">
            <w:pPr>
              <w:pStyle w:val="14"/>
              <w:widowControl w:val="0"/>
              <w:jc w:val="left"/>
              <w:rPr>
                <w:rFonts w:hint="eastAsia" w:ascii="宋体" w:hAnsi="宋体"/>
              </w:rPr>
            </w:pPr>
            <w:r>
              <w:rPr>
                <w:rFonts w:hint="eastAsia" w:ascii="宋体" w:hAnsi="宋体"/>
              </w:rPr>
              <w:t>第五单元 医疗机构管理法律制度</w:t>
            </w:r>
          </w:p>
          <w:p w14:paraId="61B6AB0D">
            <w:pPr>
              <w:widowControl w:val="0"/>
              <w:jc w:val="both"/>
              <w:rPr>
                <w:rFonts w:hint="eastAsia"/>
                <w:sz w:val="21"/>
                <w:szCs w:val="21"/>
                <w:lang w:val="zh-CN"/>
              </w:rPr>
            </w:pPr>
            <w:r>
              <w:rPr>
                <w:rFonts w:hint="eastAsia"/>
                <w:b/>
                <w:bCs/>
                <w:sz w:val="21"/>
                <w:szCs w:val="21"/>
              </w:rPr>
              <w:t>知识点：</w:t>
            </w:r>
            <w:r>
              <w:rPr>
                <w:rFonts w:hint="eastAsia"/>
                <w:sz w:val="21"/>
                <w:szCs w:val="21"/>
              </w:rPr>
              <w:t>知道</w:t>
            </w:r>
            <w:r>
              <w:rPr>
                <w:rFonts w:hint="eastAsia"/>
                <w:sz w:val="21"/>
                <w:szCs w:val="21"/>
                <w:lang w:val="zh-CN"/>
              </w:rPr>
              <w:t>医疗机构设置的原则、医疗机构命名的原则与医疗机构职业规范。熟悉医疗机构分类与医疗机构法律责任。了解医疗机构设置的条件。</w:t>
            </w:r>
          </w:p>
          <w:p w14:paraId="37CD087C">
            <w:pPr>
              <w:pStyle w:val="14"/>
              <w:widowControl w:val="0"/>
              <w:jc w:val="left"/>
              <w:rPr>
                <w:rFonts w:hint="eastAsia" w:ascii="宋体" w:hAnsi="宋体"/>
              </w:rPr>
            </w:pPr>
            <w:r>
              <w:rPr>
                <w:rFonts w:hint="eastAsia" w:ascii="宋体" w:hAnsi="宋体"/>
                <w:b/>
                <w:bCs/>
                <w:color w:val="auto"/>
              </w:rPr>
              <w:t>能力要求：</w:t>
            </w:r>
            <w:r>
              <w:rPr>
                <w:rFonts w:hint="eastAsia" w:ascii="宋体" w:hAnsi="宋体"/>
                <w:lang w:val="zh-CN"/>
              </w:rPr>
              <w:t>掌握医疗机构设置的原则、医疗机构命名的原则与医疗机构职业规范。</w:t>
            </w:r>
          </w:p>
          <w:p w14:paraId="4FCB5310">
            <w:pPr>
              <w:widowControl w:val="0"/>
              <w:snapToGrid w:val="0"/>
              <w:jc w:val="both"/>
              <w:rPr>
                <w:rFonts w:hint="eastAsia"/>
                <w:sz w:val="21"/>
                <w:szCs w:val="21"/>
              </w:rPr>
            </w:pPr>
            <w:r>
              <w:rPr>
                <w:rFonts w:hint="eastAsia"/>
                <w:b/>
                <w:bCs/>
                <w:sz w:val="21"/>
                <w:szCs w:val="21"/>
              </w:rPr>
              <w:t>教学重点：</w:t>
            </w:r>
            <w:r>
              <w:rPr>
                <w:rFonts w:hint="eastAsia"/>
                <w:sz w:val="21"/>
                <w:szCs w:val="21"/>
                <w:lang w:val="zh-CN"/>
              </w:rPr>
              <w:t>医疗机构设置的原则、医疗机构命名的原则与医疗机构职业规范。</w:t>
            </w:r>
          </w:p>
          <w:p w14:paraId="463E7ABB">
            <w:pPr>
              <w:widowControl w:val="0"/>
              <w:jc w:val="both"/>
              <w:rPr>
                <w:rFonts w:hint="eastAsia"/>
                <w:sz w:val="21"/>
                <w:szCs w:val="21"/>
              </w:rPr>
            </w:pPr>
            <w:r>
              <w:rPr>
                <w:rFonts w:hint="eastAsia"/>
                <w:b/>
                <w:bCs/>
                <w:sz w:val="21"/>
                <w:szCs w:val="21"/>
              </w:rPr>
              <w:t>课程思政元素：</w:t>
            </w:r>
            <w:r>
              <w:rPr>
                <w:rFonts w:hint="eastAsia"/>
                <w:sz w:val="21"/>
                <w:szCs w:val="21"/>
                <w:lang w:val="zh-CN"/>
              </w:rPr>
              <w:t>通过对医疗机构管理法律制度的学习，培养学生爱国主义、社会主义、集体主义和人道主义精神，增进学生的政治认同感和时代责任感，增强学生的法律素养和爱国热情，进一步加强对学生的职业素质教育。</w:t>
            </w:r>
          </w:p>
        </w:tc>
      </w:tr>
      <w:tr w14:paraId="05A5298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59EC4BB1">
            <w:pPr>
              <w:widowControl w:val="0"/>
              <w:jc w:val="both"/>
              <w:rPr>
                <w:rFonts w:hint="eastAsia"/>
                <w:sz w:val="21"/>
                <w:szCs w:val="21"/>
              </w:rPr>
            </w:pPr>
            <w:r>
              <w:rPr>
                <w:rFonts w:hint="eastAsia"/>
                <w:sz w:val="21"/>
                <w:szCs w:val="21"/>
              </w:rPr>
              <w:t>第六单元 医疗技术人员管理政策及法律制度</w:t>
            </w:r>
          </w:p>
          <w:p w14:paraId="5920AB34">
            <w:pPr>
              <w:widowControl w:val="0"/>
              <w:jc w:val="both"/>
              <w:rPr>
                <w:rFonts w:hint="eastAsia"/>
                <w:sz w:val="21"/>
                <w:szCs w:val="21"/>
              </w:rPr>
            </w:pPr>
            <w:r>
              <w:rPr>
                <w:rFonts w:hint="eastAsia"/>
                <w:b/>
                <w:bCs/>
                <w:sz w:val="21"/>
                <w:szCs w:val="21"/>
              </w:rPr>
              <w:t>知识点：</w:t>
            </w:r>
            <w:r>
              <w:rPr>
                <w:rFonts w:hint="eastAsia"/>
                <w:sz w:val="21"/>
                <w:szCs w:val="21"/>
              </w:rPr>
              <w:t>知道医师、执业药师、护士的考试和注册制度，以及医疗技术人员的执业规则。熟悉医疗技术人员的考核培训制度和法律责任。了解相关政策和法律的适用范围。</w:t>
            </w:r>
          </w:p>
          <w:p w14:paraId="5554C4ED">
            <w:pPr>
              <w:widowControl w:val="0"/>
              <w:jc w:val="both"/>
              <w:rPr>
                <w:rFonts w:hint="eastAsia"/>
                <w:sz w:val="21"/>
                <w:szCs w:val="21"/>
              </w:rPr>
            </w:pPr>
            <w:r>
              <w:rPr>
                <w:rFonts w:hint="eastAsia"/>
                <w:b/>
                <w:bCs/>
                <w:sz w:val="21"/>
                <w:szCs w:val="21"/>
              </w:rPr>
              <w:t>能力要求：</w:t>
            </w:r>
            <w:r>
              <w:rPr>
                <w:rFonts w:hint="eastAsia"/>
                <w:sz w:val="21"/>
                <w:szCs w:val="21"/>
              </w:rPr>
              <w:t>具有“敬佑生命、救死扶伤、甘于奉献、大爱无疆”的职业精神</w:t>
            </w:r>
          </w:p>
          <w:p w14:paraId="3013AC8A">
            <w:pPr>
              <w:widowControl w:val="0"/>
              <w:jc w:val="both"/>
              <w:rPr>
                <w:rFonts w:hint="eastAsia"/>
                <w:b/>
                <w:bCs/>
                <w:sz w:val="21"/>
                <w:szCs w:val="21"/>
              </w:rPr>
            </w:pPr>
            <w:r>
              <w:rPr>
                <w:rFonts w:hint="eastAsia"/>
                <w:b/>
                <w:bCs/>
                <w:sz w:val="21"/>
                <w:szCs w:val="21"/>
              </w:rPr>
              <w:t>教学重点：</w:t>
            </w:r>
            <w:r>
              <w:rPr>
                <w:rFonts w:hint="eastAsia"/>
                <w:sz w:val="21"/>
                <w:szCs w:val="21"/>
              </w:rPr>
              <w:t>医师、执业药师、护士的考试和注册制度</w:t>
            </w:r>
          </w:p>
          <w:p w14:paraId="7DCEE7F2">
            <w:pPr>
              <w:widowControl w:val="0"/>
              <w:jc w:val="both"/>
              <w:rPr>
                <w:rFonts w:hint="eastAsia"/>
                <w:sz w:val="21"/>
                <w:szCs w:val="21"/>
              </w:rPr>
            </w:pPr>
            <w:r>
              <w:rPr>
                <w:rFonts w:hint="eastAsia"/>
                <w:b/>
                <w:bCs/>
                <w:sz w:val="21"/>
                <w:szCs w:val="21"/>
              </w:rPr>
              <w:t>课程思政元素：</w:t>
            </w:r>
            <w:r>
              <w:rPr>
                <w:rFonts w:hint="eastAsia"/>
                <w:sz w:val="21"/>
                <w:szCs w:val="21"/>
              </w:rPr>
              <w:t>通过对医疗技术人员管理政策及法律制度的学习，使学生坚持以习近平新时代中国特色社会主义思想为指导，全面贯彻党的十九大和十九届历次全会精神，深入宣传贯彻落实习近平法治思想;围绕“十四五”卫生健康发展目标任务，通过对医疗技术人员的政策和法律制度的学习，加强对学生的医德医风教育，培养其“敬佑生命、救死扶伤、甘于奉献、大爱无疆”的精神。</w:t>
            </w:r>
          </w:p>
        </w:tc>
      </w:tr>
      <w:tr w14:paraId="42BEB69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C35CD45">
            <w:pPr>
              <w:widowControl w:val="0"/>
              <w:jc w:val="both"/>
              <w:rPr>
                <w:rFonts w:hint="eastAsia"/>
                <w:sz w:val="21"/>
                <w:szCs w:val="21"/>
              </w:rPr>
            </w:pPr>
            <w:r>
              <w:rPr>
                <w:rFonts w:hint="eastAsia"/>
                <w:sz w:val="21"/>
                <w:szCs w:val="21"/>
              </w:rPr>
              <w:t>第七单元 医疗纠纷管理政策及法律制度</w:t>
            </w:r>
          </w:p>
          <w:p w14:paraId="2710ABA1">
            <w:pPr>
              <w:widowControl w:val="0"/>
              <w:jc w:val="both"/>
              <w:rPr>
                <w:rFonts w:hint="eastAsia"/>
                <w:sz w:val="21"/>
                <w:szCs w:val="21"/>
              </w:rPr>
            </w:pPr>
            <w:r>
              <w:rPr>
                <w:rFonts w:hint="eastAsia"/>
                <w:b/>
                <w:bCs/>
                <w:sz w:val="21"/>
                <w:szCs w:val="21"/>
              </w:rPr>
              <w:t>知识点：</w:t>
            </w:r>
            <w:r>
              <w:rPr>
                <w:rFonts w:hint="eastAsia"/>
                <w:sz w:val="21"/>
                <w:szCs w:val="21"/>
              </w:rPr>
              <w:t>知道医疗纠纷的预防和处理制度。熟悉医疗损害的类型和免责事由。了解医疗事故技术鉴定的相关规定，以及医疗纠纷的法律责任。</w:t>
            </w:r>
          </w:p>
          <w:p w14:paraId="459517FB">
            <w:pPr>
              <w:widowControl w:val="0"/>
              <w:jc w:val="both"/>
              <w:rPr>
                <w:rFonts w:hint="eastAsia"/>
                <w:b/>
                <w:bCs/>
                <w:sz w:val="21"/>
                <w:szCs w:val="21"/>
              </w:rPr>
            </w:pPr>
            <w:r>
              <w:rPr>
                <w:rFonts w:hint="eastAsia"/>
                <w:b/>
                <w:bCs/>
                <w:sz w:val="21"/>
                <w:szCs w:val="21"/>
              </w:rPr>
              <w:t>能力要求：</w:t>
            </w:r>
            <w:r>
              <w:rPr>
                <w:rFonts w:hint="eastAsia"/>
                <w:sz w:val="21"/>
                <w:szCs w:val="21"/>
              </w:rPr>
              <w:t>充分认识到预防和妥善处理医疗纠纷、保护医患双方合法权益、维护医疗秩序保障医疗安全、构建和谐医患关系的重要性。</w:t>
            </w:r>
          </w:p>
          <w:p w14:paraId="03C5BF85">
            <w:pPr>
              <w:widowControl w:val="0"/>
              <w:jc w:val="both"/>
              <w:rPr>
                <w:rFonts w:hint="eastAsia"/>
                <w:b/>
                <w:bCs/>
                <w:sz w:val="21"/>
                <w:szCs w:val="21"/>
              </w:rPr>
            </w:pPr>
            <w:r>
              <w:rPr>
                <w:rFonts w:hint="eastAsia"/>
                <w:b/>
                <w:bCs/>
                <w:sz w:val="21"/>
                <w:szCs w:val="21"/>
              </w:rPr>
              <w:t>教学重点：</w:t>
            </w:r>
            <w:r>
              <w:rPr>
                <w:rFonts w:hint="eastAsia"/>
                <w:sz w:val="21"/>
                <w:szCs w:val="21"/>
              </w:rPr>
              <w:t>医疗纠纷的预防和处理制度。</w:t>
            </w:r>
          </w:p>
          <w:p w14:paraId="545101CB">
            <w:pPr>
              <w:widowControl w:val="0"/>
              <w:jc w:val="both"/>
              <w:rPr>
                <w:rFonts w:hint="eastAsia"/>
                <w:sz w:val="21"/>
                <w:szCs w:val="21"/>
              </w:rPr>
            </w:pPr>
            <w:r>
              <w:rPr>
                <w:rFonts w:hint="eastAsia"/>
                <w:b/>
                <w:bCs/>
                <w:sz w:val="21"/>
                <w:szCs w:val="21"/>
              </w:rPr>
              <w:t>课程思政元素：</w:t>
            </w:r>
            <w:r>
              <w:rPr>
                <w:rFonts w:hint="eastAsia"/>
                <w:sz w:val="21"/>
                <w:szCs w:val="21"/>
              </w:rPr>
              <w:t>通过对医疗纠纷管理政策及法律制度的学习，进一步加强学生对健全医疗纠纷处理体系、持续推进医疗纠纷预防处理“三调解一保险”制度体系建设的了解,使学生充分认识到预防和妥善处理医疗纠纷、保护医患双方合法权益、维护医疗秩序保障医疗安全、构建和谐医患关系的重要性</w:t>
            </w:r>
          </w:p>
        </w:tc>
      </w:tr>
      <w:tr w14:paraId="731D322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96FA3A3">
            <w:pPr>
              <w:pStyle w:val="14"/>
              <w:widowControl w:val="0"/>
              <w:jc w:val="left"/>
              <w:rPr>
                <w:rFonts w:hint="eastAsia" w:ascii="宋体" w:hAnsi="宋体"/>
              </w:rPr>
            </w:pPr>
            <w:r>
              <w:rPr>
                <w:rFonts w:hint="eastAsia" w:ascii="宋体" w:hAnsi="宋体"/>
              </w:rPr>
              <w:t>第八单元 食品安全管理政策与法律制度</w:t>
            </w:r>
          </w:p>
          <w:p w14:paraId="3AE56374">
            <w:pPr>
              <w:widowControl w:val="0"/>
              <w:jc w:val="both"/>
              <w:rPr>
                <w:rFonts w:hint="eastAsia"/>
                <w:sz w:val="21"/>
                <w:szCs w:val="21"/>
              </w:rPr>
            </w:pPr>
            <w:r>
              <w:rPr>
                <w:rFonts w:hint="eastAsia"/>
                <w:b/>
                <w:bCs/>
                <w:sz w:val="21"/>
                <w:szCs w:val="21"/>
              </w:rPr>
              <w:t>知识点：</w:t>
            </w:r>
            <w:r>
              <w:rPr>
                <w:rFonts w:hint="eastAsia"/>
                <w:sz w:val="21"/>
                <w:szCs w:val="21"/>
                <w:lang w:val="zh-CN"/>
              </w:rPr>
              <w:t>了解我国食品安全领域的立法情况。理解《中华人民共和国食品安全法》所确立的食品安全基本原则。掌握食品安全治理中的基本制度体系。</w:t>
            </w:r>
          </w:p>
          <w:p w14:paraId="0D253EAC">
            <w:pPr>
              <w:pStyle w:val="14"/>
              <w:widowControl w:val="0"/>
              <w:jc w:val="left"/>
              <w:rPr>
                <w:rFonts w:hint="eastAsia" w:ascii="宋体" w:hAnsi="宋体"/>
              </w:rPr>
            </w:pPr>
            <w:r>
              <w:rPr>
                <w:rFonts w:hint="eastAsia" w:ascii="宋体" w:hAnsi="宋体"/>
                <w:b/>
                <w:bCs/>
                <w:color w:val="auto"/>
              </w:rPr>
              <w:t>能力要求：</w:t>
            </w:r>
            <w:r>
              <w:rPr>
                <w:rFonts w:hint="eastAsia" w:ascii="宋体" w:hAnsi="宋体"/>
                <w:lang w:val="zh-CN"/>
              </w:rPr>
              <w:t>掌握食品安全治理中的基本制度体系。</w:t>
            </w:r>
          </w:p>
          <w:p w14:paraId="68E204AE">
            <w:pPr>
              <w:widowControl w:val="0"/>
              <w:snapToGrid w:val="0"/>
              <w:jc w:val="both"/>
              <w:rPr>
                <w:rFonts w:hint="eastAsia"/>
                <w:sz w:val="21"/>
                <w:szCs w:val="21"/>
              </w:rPr>
            </w:pPr>
            <w:r>
              <w:rPr>
                <w:rFonts w:hint="eastAsia"/>
                <w:b/>
                <w:bCs/>
                <w:sz w:val="21"/>
                <w:szCs w:val="21"/>
              </w:rPr>
              <w:t>教学重点：</w:t>
            </w:r>
            <w:r>
              <w:rPr>
                <w:rFonts w:hint="eastAsia"/>
                <w:sz w:val="21"/>
                <w:szCs w:val="21"/>
                <w:lang w:val="zh-CN"/>
              </w:rPr>
              <w:t>食品安全治理中的基本制度体系。</w:t>
            </w:r>
          </w:p>
          <w:p w14:paraId="41DA69E4">
            <w:pPr>
              <w:widowControl w:val="0"/>
              <w:jc w:val="both"/>
              <w:rPr>
                <w:rFonts w:hint="eastAsia"/>
                <w:sz w:val="21"/>
                <w:szCs w:val="21"/>
              </w:rPr>
            </w:pPr>
            <w:r>
              <w:rPr>
                <w:rFonts w:hint="eastAsia"/>
                <w:b/>
                <w:bCs/>
                <w:sz w:val="21"/>
                <w:szCs w:val="21"/>
              </w:rPr>
              <w:t>课程思政元素：</w:t>
            </w:r>
            <w:r>
              <w:rPr>
                <w:rFonts w:hint="eastAsia"/>
                <w:sz w:val="21"/>
                <w:szCs w:val="21"/>
                <w:lang w:val="zh-CN"/>
              </w:rPr>
              <w:t>拥护党对食品安全的绝对领导，支持党和政府的食品立法、政策制定工作，了解党和政府在食品安全领域取得的成就。认识食品安全管理的科学性和法治性的重要意义。</w:t>
            </w:r>
          </w:p>
        </w:tc>
      </w:tr>
      <w:tr w14:paraId="6027B2C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4219282E">
            <w:pPr>
              <w:pStyle w:val="14"/>
              <w:widowControl w:val="0"/>
              <w:jc w:val="left"/>
              <w:rPr>
                <w:rFonts w:hint="eastAsia" w:ascii="宋体" w:hAnsi="宋体"/>
              </w:rPr>
            </w:pPr>
            <w:r>
              <w:rPr>
                <w:rFonts w:hint="eastAsia" w:ascii="宋体" w:hAnsi="宋体"/>
              </w:rPr>
              <w:t>第九单元 传染病防治管理政策与法律制度</w:t>
            </w:r>
          </w:p>
          <w:p w14:paraId="5A2740DB">
            <w:pPr>
              <w:widowControl w:val="0"/>
              <w:jc w:val="both"/>
              <w:rPr>
                <w:rFonts w:hint="eastAsia"/>
                <w:sz w:val="21"/>
                <w:szCs w:val="21"/>
              </w:rPr>
            </w:pPr>
            <w:r>
              <w:rPr>
                <w:rFonts w:hint="eastAsia"/>
                <w:b/>
                <w:bCs/>
                <w:sz w:val="21"/>
                <w:szCs w:val="21"/>
              </w:rPr>
              <w:t>知识点：</w:t>
            </w:r>
            <w:r>
              <w:rPr>
                <w:rFonts w:hint="eastAsia"/>
                <w:sz w:val="21"/>
                <w:szCs w:val="21"/>
                <w:lang w:val="zh-CN"/>
              </w:rPr>
              <w:t>了解人类历史上几次重大传染病产生、发展、终结的基本情况。熟悉我国关于传染病防治的法律、法规。掌握《中华人民共和国传染病防治法》中华人民共和国国境卫生检疫法》《中华人民共和国突发事件应对法》《突发公共卫生事件应急条例》国家突发公共卫生事件应急预案》等几部重要法律、法规的基本内容。</w:t>
            </w:r>
          </w:p>
          <w:p w14:paraId="2EEFEABA">
            <w:pPr>
              <w:pStyle w:val="14"/>
              <w:widowControl w:val="0"/>
              <w:jc w:val="left"/>
              <w:rPr>
                <w:rFonts w:hint="eastAsia" w:ascii="宋体" w:hAnsi="宋体"/>
              </w:rPr>
            </w:pPr>
            <w:r>
              <w:rPr>
                <w:rFonts w:hint="eastAsia" w:ascii="宋体" w:hAnsi="宋体"/>
                <w:b/>
                <w:bCs/>
                <w:color w:val="auto"/>
              </w:rPr>
              <w:t>能力要求：</w:t>
            </w:r>
            <w:r>
              <w:rPr>
                <w:rFonts w:hint="eastAsia" w:ascii="宋体" w:hAnsi="宋体"/>
              </w:rPr>
              <w:t>将</w:t>
            </w:r>
            <w:r>
              <w:rPr>
                <w:rFonts w:hint="eastAsia" w:ascii="宋体" w:hAnsi="宋体"/>
                <w:lang w:val="zh-CN"/>
              </w:rPr>
              <w:t>我国关于传染病防治的法律、法规</w:t>
            </w:r>
            <w:r>
              <w:rPr>
                <w:rFonts w:hint="eastAsia" w:ascii="宋体" w:hAnsi="宋体"/>
              </w:rPr>
              <w:t>等运用于实际工作中</w:t>
            </w:r>
            <w:r>
              <w:rPr>
                <w:rFonts w:hint="eastAsia" w:ascii="宋体" w:hAnsi="宋体"/>
                <w:lang w:val="zh-CN"/>
              </w:rPr>
              <w:t>。</w:t>
            </w:r>
          </w:p>
          <w:p w14:paraId="450C9AE4">
            <w:pPr>
              <w:pStyle w:val="14"/>
              <w:widowControl w:val="0"/>
              <w:jc w:val="left"/>
              <w:rPr>
                <w:rFonts w:hint="eastAsia" w:ascii="宋体" w:hAnsi="宋体"/>
              </w:rPr>
            </w:pPr>
            <w:r>
              <w:rPr>
                <w:rFonts w:hint="eastAsia" w:ascii="宋体" w:hAnsi="宋体"/>
                <w:b/>
                <w:bCs/>
                <w:color w:val="auto"/>
              </w:rPr>
              <w:t>教学重点：</w:t>
            </w:r>
            <w:r>
              <w:rPr>
                <w:rFonts w:hint="eastAsia" w:ascii="宋体" w:hAnsi="宋体"/>
                <w:lang w:val="zh-CN"/>
              </w:rPr>
              <w:t>我国关于传染病防治的法律、法规。</w:t>
            </w:r>
          </w:p>
          <w:p w14:paraId="0F9EF4F2">
            <w:pPr>
              <w:widowControl w:val="0"/>
              <w:jc w:val="both"/>
              <w:rPr>
                <w:rFonts w:hint="eastAsia"/>
                <w:sz w:val="21"/>
                <w:szCs w:val="21"/>
              </w:rPr>
            </w:pPr>
            <w:r>
              <w:rPr>
                <w:rFonts w:hint="eastAsia"/>
                <w:b/>
                <w:bCs/>
                <w:sz w:val="21"/>
                <w:szCs w:val="21"/>
              </w:rPr>
              <w:t>课程思政元素：</w:t>
            </w:r>
            <w:r>
              <w:rPr>
                <w:rFonts w:hint="eastAsia"/>
                <w:sz w:val="21"/>
                <w:szCs w:val="21"/>
                <w:lang w:val="zh-CN"/>
              </w:rPr>
              <w:t>通过对传染病防治管理政策及法律制度的学习，引导学生树立正确的规则意识、法律意识，形成良好的国家认同感、政治认同感。增强学生学法、知法、懂法、守法的法律素养，不断增强法治思想，感受中国特色社会主义国家制度和法律制度的优势。</w:t>
            </w:r>
          </w:p>
        </w:tc>
      </w:tr>
      <w:tr w14:paraId="2D7CF5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6E01F4A6">
            <w:pPr>
              <w:pStyle w:val="14"/>
              <w:widowControl w:val="0"/>
              <w:jc w:val="left"/>
              <w:rPr>
                <w:rFonts w:hint="eastAsia" w:ascii="宋体" w:hAnsi="宋体"/>
              </w:rPr>
            </w:pPr>
            <w:r>
              <w:rPr>
                <w:rFonts w:hint="eastAsia" w:ascii="宋体" w:hAnsi="宋体"/>
              </w:rPr>
              <w:t>第十单元 突发公共卫生事件管理政策与法律制度</w:t>
            </w:r>
          </w:p>
          <w:p w14:paraId="5C137046">
            <w:pPr>
              <w:widowControl w:val="0"/>
              <w:jc w:val="both"/>
              <w:rPr>
                <w:rFonts w:hint="eastAsia"/>
                <w:sz w:val="21"/>
                <w:szCs w:val="21"/>
              </w:rPr>
            </w:pPr>
            <w:r>
              <w:rPr>
                <w:rFonts w:hint="eastAsia"/>
                <w:b/>
                <w:bCs/>
                <w:sz w:val="21"/>
                <w:szCs w:val="21"/>
              </w:rPr>
              <w:t>知识点：</w:t>
            </w:r>
            <w:r>
              <w:rPr>
                <w:rFonts w:hint="eastAsia"/>
                <w:sz w:val="21"/>
                <w:szCs w:val="21"/>
              </w:rPr>
              <w:t>知道</w:t>
            </w:r>
            <w:r>
              <w:rPr>
                <w:rFonts w:hint="eastAsia"/>
                <w:sz w:val="21"/>
                <w:szCs w:val="21"/>
                <w:lang w:val="zh-CN"/>
              </w:rPr>
              <w:t>突发公共卫生事件的特征、突发公共卫生事件分级，以及突发公共卫生事件的处理原则。熟悉突发事件应急处理工作中，各级政府部门、医疗卫生机构及有关单位和个人的法律责任。了解突发公共卫生事件报告及通报、信息发布制度。</w:t>
            </w:r>
          </w:p>
          <w:p w14:paraId="70C723E3">
            <w:pPr>
              <w:pStyle w:val="14"/>
              <w:widowControl w:val="0"/>
              <w:jc w:val="left"/>
              <w:rPr>
                <w:rFonts w:hint="eastAsia" w:ascii="宋体" w:hAnsi="宋体"/>
              </w:rPr>
            </w:pPr>
            <w:r>
              <w:rPr>
                <w:rFonts w:hint="eastAsia" w:ascii="宋体" w:hAnsi="宋体"/>
                <w:b/>
                <w:bCs/>
                <w:color w:val="auto"/>
              </w:rPr>
              <w:t>能力要求：</w:t>
            </w:r>
            <w:r>
              <w:rPr>
                <w:rFonts w:hint="eastAsia" w:ascii="宋体" w:hAnsi="宋体"/>
              </w:rPr>
              <w:t>将</w:t>
            </w:r>
            <w:r>
              <w:rPr>
                <w:rFonts w:hint="eastAsia" w:ascii="宋体" w:hAnsi="宋体"/>
                <w:lang w:val="zh-CN"/>
              </w:rPr>
              <w:t>突发公共卫生事件的特征、突发公共卫生事件分级，以及突发公共卫生事件的处理原则</w:t>
            </w:r>
            <w:r>
              <w:rPr>
                <w:rFonts w:hint="eastAsia" w:ascii="宋体" w:hAnsi="宋体"/>
              </w:rPr>
              <w:t>等运用于实际工作中</w:t>
            </w:r>
            <w:r>
              <w:rPr>
                <w:rFonts w:hint="eastAsia" w:ascii="宋体" w:hAnsi="宋体"/>
                <w:lang w:val="zh-CN"/>
              </w:rPr>
              <w:t>。</w:t>
            </w:r>
          </w:p>
          <w:p w14:paraId="22B8C256">
            <w:pPr>
              <w:widowControl w:val="0"/>
              <w:snapToGrid w:val="0"/>
              <w:jc w:val="both"/>
              <w:rPr>
                <w:rFonts w:hint="eastAsia"/>
                <w:sz w:val="21"/>
                <w:szCs w:val="21"/>
              </w:rPr>
            </w:pPr>
            <w:r>
              <w:rPr>
                <w:rFonts w:hint="eastAsia"/>
                <w:b/>
                <w:bCs/>
                <w:sz w:val="21"/>
                <w:szCs w:val="21"/>
              </w:rPr>
              <w:t>教学重点：</w:t>
            </w:r>
            <w:r>
              <w:rPr>
                <w:rFonts w:hint="eastAsia"/>
                <w:sz w:val="21"/>
                <w:szCs w:val="21"/>
                <w:lang w:val="zh-CN"/>
              </w:rPr>
              <w:t>突发公共卫生事件的特征、突发公共卫生事件分级，以及突发公共卫生事件的处理原则</w:t>
            </w:r>
          </w:p>
          <w:p w14:paraId="25043549">
            <w:pPr>
              <w:widowControl w:val="0"/>
              <w:jc w:val="both"/>
              <w:rPr>
                <w:rFonts w:hint="eastAsia"/>
                <w:sz w:val="21"/>
                <w:szCs w:val="21"/>
              </w:rPr>
            </w:pPr>
            <w:r>
              <w:rPr>
                <w:rFonts w:hint="eastAsia"/>
                <w:b/>
                <w:bCs/>
                <w:sz w:val="21"/>
                <w:szCs w:val="21"/>
              </w:rPr>
              <w:t>课程思政元素：</w:t>
            </w:r>
            <w:r>
              <w:rPr>
                <w:rFonts w:hint="eastAsia"/>
                <w:sz w:val="21"/>
                <w:szCs w:val="21"/>
                <w:lang w:val="zh-CN"/>
              </w:rPr>
              <w:t>通过对突发公共卫生事件管理政策及法律制度的学习，引导学生树立正确的价值追求，不断提升知法、懂法、守法的法律意识，增强公共卫生法治意识和忧患意识，使学生进一步坚定“四个自信”，努力成长为</w:t>
            </w:r>
            <w:r>
              <w:rPr>
                <w:rFonts w:hint="eastAsia"/>
                <w:sz w:val="21"/>
                <w:szCs w:val="21"/>
              </w:rPr>
              <w:t>担</w:t>
            </w:r>
            <w:r>
              <w:rPr>
                <w:rFonts w:hint="eastAsia"/>
                <w:sz w:val="21"/>
                <w:szCs w:val="21"/>
                <w:lang w:val="zh-CN"/>
              </w:rPr>
              <w:t>当民族复兴重任的时代新人。</w:t>
            </w:r>
          </w:p>
        </w:tc>
      </w:tr>
      <w:tr w14:paraId="7C9660D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DDF5FFD">
            <w:pPr>
              <w:widowControl w:val="0"/>
              <w:jc w:val="left"/>
              <w:rPr>
                <w:rFonts w:hint="eastAsia"/>
                <w:sz w:val="21"/>
                <w:szCs w:val="21"/>
              </w:rPr>
            </w:pPr>
            <w:r>
              <w:rPr>
                <w:rFonts w:hint="eastAsia"/>
                <w:sz w:val="21"/>
                <w:szCs w:val="21"/>
              </w:rPr>
              <w:t xml:space="preserve">第十一单元 </w:t>
            </w:r>
            <w:r>
              <w:rPr>
                <w:rFonts w:hint="eastAsia"/>
                <w:sz w:val="21"/>
                <w:szCs w:val="21"/>
                <w:lang w:val="zh-CN"/>
              </w:rPr>
              <w:t>药品</w:t>
            </w:r>
            <w:r>
              <w:rPr>
                <w:rFonts w:hint="eastAsia"/>
                <w:sz w:val="21"/>
                <w:szCs w:val="21"/>
              </w:rPr>
              <w:t>管理</w:t>
            </w:r>
            <w:r>
              <w:rPr>
                <w:rFonts w:hint="eastAsia"/>
                <w:sz w:val="21"/>
                <w:szCs w:val="21"/>
                <w:lang w:val="zh-CN"/>
              </w:rPr>
              <w:t>政策</w:t>
            </w:r>
            <w:r>
              <w:rPr>
                <w:rFonts w:hint="eastAsia"/>
                <w:sz w:val="21"/>
                <w:szCs w:val="21"/>
              </w:rPr>
              <w:t>及</w:t>
            </w:r>
            <w:r>
              <w:rPr>
                <w:rFonts w:hint="eastAsia"/>
                <w:sz w:val="21"/>
                <w:szCs w:val="21"/>
                <w:lang w:val="zh-CN"/>
              </w:rPr>
              <w:t>法律</w:t>
            </w:r>
            <w:r>
              <w:rPr>
                <w:rFonts w:hint="eastAsia"/>
                <w:sz w:val="21"/>
                <w:szCs w:val="21"/>
              </w:rPr>
              <w:t>制度</w:t>
            </w:r>
          </w:p>
          <w:p w14:paraId="6D723224">
            <w:pPr>
              <w:widowControl w:val="0"/>
              <w:jc w:val="left"/>
              <w:rPr>
                <w:rFonts w:hint="eastAsia"/>
                <w:sz w:val="21"/>
                <w:szCs w:val="21"/>
                <w:lang w:val="zh-CN"/>
              </w:rPr>
            </w:pPr>
            <w:r>
              <w:rPr>
                <w:rFonts w:hint="eastAsia"/>
                <w:b/>
                <w:bCs/>
                <w:sz w:val="21"/>
                <w:szCs w:val="21"/>
              </w:rPr>
              <w:t>知识点：</w:t>
            </w:r>
            <w:r>
              <w:rPr>
                <w:rFonts w:hint="eastAsia"/>
                <w:sz w:val="21"/>
                <w:szCs w:val="21"/>
              </w:rPr>
              <w:t>知道</w:t>
            </w:r>
            <w:r>
              <w:rPr>
                <w:rFonts w:hint="eastAsia"/>
                <w:sz w:val="21"/>
                <w:szCs w:val="21"/>
                <w:lang w:val="zh-CN"/>
              </w:rPr>
              <w:t>药品管理法的概念及适用范围。理解药品标准及新药、仿制药、新生物制品的管理。了解我国药品管理法律责任。</w:t>
            </w:r>
          </w:p>
          <w:p w14:paraId="50FA88FC">
            <w:pPr>
              <w:widowControl w:val="0"/>
              <w:jc w:val="left"/>
              <w:rPr>
                <w:rFonts w:hint="eastAsia"/>
                <w:b/>
                <w:bCs/>
                <w:sz w:val="21"/>
                <w:szCs w:val="21"/>
              </w:rPr>
            </w:pPr>
            <w:r>
              <w:rPr>
                <w:rFonts w:hint="eastAsia"/>
                <w:b/>
                <w:bCs/>
                <w:sz w:val="21"/>
                <w:szCs w:val="21"/>
              </w:rPr>
              <w:t>能力要求：</w:t>
            </w:r>
            <w:r>
              <w:rPr>
                <w:rFonts w:hint="eastAsia"/>
                <w:sz w:val="21"/>
                <w:szCs w:val="21"/>
                <w:lang w:val="zh-CN"/>
              </w:rPr>
              <w:t>能初步开展药品行政事务应对工作</w:t>
            </w:r>
          </w:p>
          <w:p w14:paraId="366619C4">
            <w:pPr>
              <w:widowControl w:val="0"/>
              <w:jc w:val="left"/>
              <w:rPr>
                <w:rFonts w:hint="eastAsia"/>
                <w:b/>
                <w:bCs/>
                <w:sz w:val="21"/>
                <w:szCs w:val="21"/>
                <w:lang w:val="zh-CN"/>
              </w:rPr>
            </w:pPr>
            <w:r>
              <w:rPr>
                <w:rFonts w:hint="eastAsia"/>
                <w:b/>
                <w:bCs/>
                <w:sz w:val="21"/>
                <w:szCs w:val="21"/>
              </w:rPr>
              <w:t>教学重点：</w:t>
            </w:r>
            <w:r>
              <w:rPr>
                <w:rFonts w:hint="eastAsia"/>
                <w:sz w:val="21"/>
                <w:szCs w:val="21"/>
                <w:lang w:val="zh-CN"/>
              </w:rPr>
              <w:t>药品管理法的概念及适用范围。</w:t>
            </w:r>
          </w:p>
          <w:p w14:paraId="05F75577">
            <w:pPr>
              <w:widowControl w:val="0"/>
              <w:jc w:val="both"/>
              <w:rPr>
                <w:rFonts w:hint="eastAsia"/>
                <w:sz w:val="21"/>
                <w:szCs w:val="21"/>
              </w:rPr>
            </w:pPr>
            <w:r>
              <w:rPr>
                <w:rFonts w:hint="eastAsia"/>
                <w:b/>
                <w:bCs/>
                <w:sz w:val="21"/>
                <w:szCs w:val="21"/>
              </w:rPr>
              <w:t>课程思政元素：</w:t>
            </w:r>
            <w:r>
              <w:rPr>
                <w:rFonts w:hint="eastAsia"/>
                <w:sz w:val="21"/>
                <w:szCs w:val="21"/>
                <w:lang w:val="zh-CN"/>
              </w:rPr>
              <w:t>学生应重点掌握我国药事法律法规体系，熟悉我国有关药品政策和技术规则，培养处理药品管理实务的能力，能初步开展药品行政事务应对工作，为以后从事药学专业工作和继续学习打下基础。培养学生认知和分析事物的能力，使其树立法治观念、崇高的职业道德和责任意识，激发学生的爱国热情，使其成为一个知法、守法、用法的全面发展的学生。</w:t>
            </w:r>
          </w:p>
        </w:tc>
      </w:tr>
      <w:tr w14:paraId="77DED8B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00EE5B0">
            <w:pPr>
              <w:widowControl w:val="0"/>
              <w:snapToGrid w:val="0"/>
              <w:jc w:val="both"/>
              <w:rPr>
                <w:rFonts w:hint="eastAsia"/>
                <w:sz w:val="21"/>
                <w:szCs w:val="21"/>
              </w:rPr>
            </w:pPr>
            <w:r>
              <w:rPr>
                <w:rFonts w:hint="eastAsia"/>
                <w:sz w:val="21"/>
                <w:szCs w:val="21"/>
              </w:rPr>
              <w:t>第十二单元 疫苗管理政策与法律制度</w:t>
            </w:r>
          </w:p>
          <w:p w14:paraId="468E5DE4">
            <w:pPr>
              <w:widowControl w:val="0"/>
              <w:jc w:val="both"/>
              <w:rPr>
                <w:rFonts w:hint="eastAsia"/>
                <w:sz w:val="21"/>
                <w:szCs w:val="21"/>
              </w:rPr>
            </w:pPr>
            <w:r>
              <w:rPr>
                <w:rFonts w:hint="eastAsia"/>
                <w:b/>
                <w:bCs/>
                <w:sz w:val="21"/>
                <w:szCs w:val="21"/>
              </w:rPr>
              <w:t>知识点：</w:t>
            </w:r>
            <w:r>
              <w:rPr>
                <w:rFonts w:hint="eastAsia"/>
                <w:sz w:val="21"/>
                <w:szCs w:val="21"/>
                <w:lang w:val="zh-CN"/>
              </w:rPr>
              <w:t>了解我国疫苗管理领域的立法情况。理解《中华人民共和国疫苗管理法》所确立的食品安全基本原则。掌握疫苗管理治理中的基本制度体系。</w:t>
            </w:r>
          </w:p>
          <w:p w14:paraId="5EB4BC35">
            <w:pPr>
              <w:pStyle w:val="14"/>
              <w:widowControl w:val="0"/>
              <w:jc w:val="left"/>
              <w:rPr>
                <w:rFonts w:hint="eastAsia" w:ascii="宋体" w:hAnsi="宋体"/>
              </w:rPr>
            </w:pPr>
            <w:r>
              <w:rPr>
                <w:rFonts w:hint="eastAsia" w:ascii="宋体" w:hAnsi="宋体"/>
                <w:b/>
                <w:bCs/>
                <w:color w:val="auto"/>
              </w:rPr>
              <w:t>能力要求：</w:t>
            </w:r>
            <w:r>
              <w:rPr>
                <w:rFonts w:hint="eastAsia" w:ascii="宋体" w:hAnsi="宋体"/>
                <w:lang w:val="zh-CN"/>
              </w:rPr>
              <w:t>掌握疫苗管理治理中的基本制度体系。</w:t>
            </w:r>
          </w:p>
          <w:p w14:paraId="56A528ED">
            <w:pPr>
              <w:widowControl w:val="0"/>
              <w:snapToGrid w:val="0"/>
              <w:jc w:val="both"/>
              <w:rPr>
                <w:rFonts w:hint="eastAsia"/>
                <w:sz w:val="21"/>
                <w:szCs w:val="21"/>
              </w:rPr>
            </w:pPr>
            <w:r>
              <w:rPr>
                <w:rFonts w:hint="eastAsia"/>
                <w:b/>
                <w:bCs/>
                <w:sz w:val="21"/>
                <w:szCs w:val="21"/>
              </w:rPr>
              <w:t>教学重点：</w:t>
            </w:r>
            <w:r>
              <w:rPr>
                <w:rFonts w:hint="eastAsia"/>
                <w:sz w:val="21"/>
                <w:szCs w:val="21"/>
                <w:lang w:val="zh-CN"/>
              </w:rPr>
              <w:t>疫苗管理治理中的基本制度体系。</w:t>
            </w:r>
          </w:p>
          <w:p w14:paraId="191FE69D">
            <w:pPr>
              <w:widowControl w:val="0"/>
              <w:jc w:val="both"/>
              <w:rPr>
                <w:rFonts w:hint="eastAsia"/>
                <w:sz w:val="21"/>
                <w:szCs w:val="21"/>
              </w:rPr>
            </w:pPr>
            <w:r>
              <w:rPr>
                <w:rFonts w:hint="eastAsia"/>
                <w:b/>
                <w:bCs/>
                <w:sz w:val="21"/>
                <w:szCs w:val="21"/>
              </w:rPr>
              <w:t>课程思政元素：</w:t>
            </w:r>
            <w:r>
              <w:rPr>
                <w:rFonts w:hint="eastAsia"/>
                <w:sz w:val="21"/>
                <w:szCs w:val="21"/>
                <w:lang w:val="zh-CN"/>
              </w:rPr>
              <w:t>《中华人民共和国疫苗管理法是全球首部综合性疫苗管理法律，充分体现了党中央对疫苗的高度重视，对促进疫苗产业创新和行业健康发展，对保证疫苗安全、有效、可及，对重塑人民群众疫苗安全信心，对保护和促进公众健康，具有重要意义。学生要充分了解疫苗活动和疫苗工作的极端重要性，体会党和国家坚持以人民为中心，加强疫苗管理工作决策部署的用心。</w:t>
            </w:r>
          </w:p>
        </w:tc>
      </w:tr>
      <w:tr w14:paraId="5A51DD2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3B2BFF54">
            <w:pPr>
              <w:widowControl w:val="0"/>
              <w:snapToGrid w:val="0"/>
              <w:jc w:val="both"/>
              <w:rPr>
                <w:rFonts w:hint="eastAsia"/>
                <w:sz w:val="21"/>
                <w:szCs w:val="21"/>
              </w:rPr>
            </w:pPr>
            <w:r>
              <w:rPr>
                <w:rFonts w:hint="eastAsia"/>
                <w:sz w:val="21"/>
                <w:szCs w:val="21"/>
              </w:rPr>
              <w:t>第十三单元 医疗器械、保健品、化妆品等产业政策与法律制度</w:t>
            </w:r>
          </w:p>
          <w:p w14:paraId="21EF0B44">
            <w:pPr>
              <w:widowControl w:val="0"/>
              <w:snapToGrid w:val="0"/>
              <w:jc w:val="both"/>
              <w:rPr>
                <w:rFonts w:hint="eastAsia"/>
                <w:sz w:val="21"/>
                <w:szCs w:val="21"/>
              </w:rPr>
            </w:pPr>
            <w:r>
              <w:rPr>
                <w:rFonts w:hint="eastAsia"/>
                <w:b/>
                <w:bCs/>
                <w:sz w:val="21"/>
                <w:szCs w:val="21"/>
              </w:rPr>
              <w:t>知识点</w:t>
            </w:r>
            <w:r>
              <w:rPr>
                <w:rFonts w:hint="eastAsia"/>
                <w:sz w:val="21"/>
                <w:szCs w:val="21"/>
              </w:rPr>
              <w:t>：知道</w:t>
            </w:r>
            <w:r>
              <w:rPr>
                <w:rFonts w:hint="eastAsia"/>
                <w:sz w:val="21"/>
                <w:szCs w:val="21"/>
                <w:lang w:val="zh-CN"/>
              </w:rPr>
              <w:t>医疗器械、保健品、化妆品等相关概念。熟悉医疗器械的产业政策及分类管理。了解医疗器械、保健品、化妆品管理的法律规定以及违反规定可能会承担的法律责任。</w:t>
            </w:r>
          </w:p>
          <w:p w14:paraId="6A8FE9B2">
            <w:pPr>
              <w:pStyle w:val="14"/>
              <w:widowControl w:val="0"/>
              <w:jc w:val="left"/>
              <w:rPr>
                <w:rFonts w:hint="eastAsia" w:ascii="宋体" w:hAnsi="宋体"/>
                <w:lang w:val="zh-CN"/>
              </w:rPr>
            </w:pPr>
            <w:r>
              <w:rPr>
                <w:rFonts w:hint="eastAsia" w:ascii="宋体" w:hAnsi="宋体"/>
                <w:b/>
                <w:bCs/>
                <w:color w:val="auto"/>
              </w:rPr>
              <w:t>能力要求：</w:t>
            </w:r>
            <w:r>
              <w:rPr>
                <w:rFonts w:hint="eastAsia" w:ascii="宋体" w:hAnsi="宋体"/>
                <w:lang w:val="zh-CN"/>
              </w:rPr>
              <w:t>对国家制定相关的医疗器械、保健品、化妆品的法律规定，有一个正确的认知。</w:t>
            </w:r>
          </w:p>
          <w:p w14:paraId="2E054222">
            <w:pPr>
              <w:pStyle w:val="14"/>
              <w:widowControl w:val="0"/>
              <w:jc w:val="left"/>
              <w:rPr>
                <w:lang w:val="zh-CN"/>
              </w:rPr>
            </w:pPr>
            <w:r>
              <w:rPr>
                <w:rFonts w:hint="eastAsia" w:ascii="宋体" w:hAnsi="宋体"/>
                <w:b/>
                <w:bCs/>
                <w:color w:val="auto"/>
              </w:rPr>
              <w:t>教学重点：</w:t>
            </w:r>
            <w:r>
              <w:rPr>
                <w:rFonts w:hint="eastAsia" w:ascii="宋体" w:hAnsi="宋体"/>
                <w:lang w:val="zh-CN"/>
              </w:rPr>
              <w:t>医疗器械、保健品、化妆品等相关概念</w:t>
            </w:r>
            <w:r>
              <w:rPr>
                <w:rFonts w:hint="eastAsia"/>
                <w:lang w:val="zh-CN"/>
              </w:rPr>
              <w:t>。</w:t>
            </w:r>
          </w:p>
          <w:p w14:paraId="1AC6DE7B">
            <w:pPr>
              <w:widowControl w:val="0"/>
              <w:snapToGrid w:val="0"/>
              <w:jc w:val="both"/>
              <w:rPr>
                <w:rFonts w:hint="eastAsia"/>
                <w:sz w:val="21"/>
                <w:szCs w:val="21"/>
              </w:rPr>
            </w:pPr>
            <w:r>
              <w:rPr>
                <w:rFonts w:hint="eastAsia"/>
                <w:b/>
                <w:bCs/>
                <w:sz w:val="21"/>
                <w:szCs w:val="21"/>
              </w:rPr>
              <w:t>课程思政元素：</w:t>
            </w:r>
            <w:r>
              <w:rPr>
                <w:rFonts w:hint="eastAsia"/>
                <w:sz w:val="21"/>
                <w:szCs w:val="21"/>
                <w:lang w:val="zh-CN"/>
              </w:rPr>
              <w:t>通过对本章的学习，立足于我国的大健康、大卫生理念，结合当前的热点，引导学生树立正确的价值追求，让学生从亲身经历出发，对国家大健康事业的发展政策，对国家制定相关的医疗器械、保健品、化妆品的法律规定，有一个正确的认知，增强学生的爱国热情，帮助其树立强大国家、振兴民族的人生目标。</w:t>
            </w:r>
          </w:p>
        </w:tc>
      </w:tr>
      <w:tr w14:paraId="3872EF7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19D7A5C">
            <w:pPr>
              <w:widowControl w:val="0"/>
              <w:snapToGrid w:val="0"/>
              <w:jc w:val="both"/>
              <w:rPr>
                <w:rFonts w:hint="eastAsia"/>
                <w:sz w:val="21"/>
                <w:szCs w:val="21"/>
              </w:rPr>
            </w:pPr>
            <w:r>
              <w:rPr>
                <w:rFonts w:hint="eastAsia"/>
                <w:sz w:val="21"/>
                <w:szCs w:val="21"/>
              </w:rPr>
              <w:t>第十四单元 健康养老产业政策与法律制度</w:t>
            </w:r>
          </w:p>
          <w:p w14:paraId="616BCB73">
            <w:pPr>
              <w:widowControl w:val="0"/>
              <w:jc w:val="both"/>
              <w:rPr>
                <w:rFonts w:hint="eastAsia"/>
                <w:sz w:val="21"/>
                <w:szCs w:val="21"/>
              </w:rPr>
            </w:pPr>
            <w:r>
              <w:rPr>
                <w:rFonts w:hint="eastAsia"/>
                <w:b/>
                <w:bCs/>
                <w:sz w:val="21"/>
                <w:szCs w:val="21"/>
              </w:rPr>
              <w:t>知识点：</w:t>
            </w:r>
            <w:r>
              <w:rPr>
                <w:rFonts w:hint="eastAsia"/>
                <w:sz w:val="21"/>
                <w:szCs w:val="21"/>
              </w:rPr>
              <w:t>知道</w:t>
            </w:r>
            <w:r>
              <w:rPr>
                <w:rFonts w:hint="eastAsia"/>
                <w:sz w:val="21"/>
                <w:szCs w:val="21"/>
                <w:lang w:val="zh-CN"/>
              </w:rPr>
              <w:t>《中华人民共和国老年人权益保障法》和《养老机构管理办法》的主要内容；理解与老年人权益保障相关的法律法规。熟悉我国健康养老产业基本政策了解我国健康养老产业的发展前景。</w:t>
            </w:r>
          </w:p>
          <w:p w14:paraId="7F68E52C">
            <w:pPr>
              <w:pStyle w:val="14"/>
              <w:widowControl w:val="0"/>
              <w:jc w:val="left"/>
              <w:rPr>
                <w:rFonts w:hint="eastAsia" w:ascii="宋体" w:hAnsi="宋体"/>
              </w:rPr>
            </w:pPr>
            <w:r>
              <w:rPr>
                <w:rFonts w:hint="eastAsia" w:ascii="宋体" w:hAnsi="宋体"/>
                <w:b/>
                <w:bCs/>
                <w:color w:val="auto"/>
              </w:rPr>
              <w:t>能力要求：</w:t>
            </w:r>
            <w:r>
              <w:rPr>
                <w:rFonts w:hint="eastAsia" w:ascii="宋体" w:hAnsi="宋体"/>
              </w:rPr>
              <w:t>具有</w:t>
            </w:r>
            <w:r>
              <w:rPr>
                <w:rFonts w:hint="eastAsia" w:ascii="宋体" w:hAnsi="宋体"/>
                <w:lang w:val="zh-CN"/>
              </w:rPr>
              <w:t>敬老、爱老和努力维护老年人合法权益的法律情怀。</w:t>
            </w:r>
          </w:p>
          <w:p w14:paraId="762CC67C">
            <w:pPr>
              <w:widowControl w:val="0"/>
              <w:snapToGrid w:val="0"/>
              <w:jc w:val="both"/>
              <w:rPr>
                <w:rFonts w:hint="eastAsia"/>
                <w:sz w:val="21"/>
                <w:szCs w:val="21"/>
              </w:rPr>
            </w:pPr>
            <w:r>
              <w:rPr>
                <w:rFonts w:hint="eastAsia"/>
                <w:b/>
                <w:bCs/>
                <w:sz w:val="21"/>
                <w:szCs w:val="21"/>
              </w:rPr>
              <w:t>教学重点：</w:t>
            </w:r>
            <w:r>
              <w:rPr>
                <w:rFonts w:hint="eastAsia"/>
                <w:sz w:val="21"/>
                <w:szCs w:val="21"/>
                <w:lang w:val="zh-CN"/>
              </w:rPr>
              <w:t>《中华人民共和国老年人权益保障法》和《养老机构管理办法》的主要内容</w:t>
            </w:r>
          </w:p>
          <w:p w14:paraId="2EC78CD7">
            <w:pPr>
              <w:widowControl w:val="0"/>
              <w:jc w:val="both"/>
              <w:rPr>
                <w:rFonts w:hint="eastAsia"/>
                <w:sz w:val="21"/>
                <w:szCs w:val="21"/>
              </w:rPr>
            </w:pPr>
            <w:r>
              <w:rPr>
                <w:rFonts w:hint="eastAsia"/>
                <w:b/>
                <w:bCs/>
                <w:sz w:val="21"/>
                <w:szCs w:val="21"/>
              </w:rPr>
              <w:t>课程思政元素：</w:t>
            </w:r>
            <w:r>
              <w:rPr>
                <w:rFonts w:hint="eastAsia"/>
                <w:sz w:val="21"/>
                <w:szCs w:val="21"/>
                <w:lang w:val="zh-CN"/>
              </w:rPr>
              <w:t>通过对健康养老产业政策及法律制度的学习，让学生了解我国人口老龄化现状，引导学生树立正确的价值追求，增加学生的国家认同感、政治认同感，增强学生的法律素养，培养学生敬老、爱老和努力维护老年人合法权益的法律情怀，弘扬孝老爱亲、尊老爱幼的传统美德，增强学生的爱国热情。</w:t>
            </w:r>
          </w:p>
        </w:tc>
      </w:tr>
      <w:tr w14:paraId="24BCC7D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C58AC00">
            <w:pPr>
              <w:widowControl w:val="0"/>
              <w:snapToGrid w:val="0"/>
              <w:jc w:val="both"/>
              <w:rPr>
                <w:rFonts w:hint="eastAsia"/>
                <w:sz w:val="21"/>
                <w:szCs w:val="21"/>
              </w:rPr>
            </w:pPr>
            <w:r>
              <w:rPr>
                <w:rFonts w:hint="eastAsia"/>
                <w:sz w:val="21"/>
                <w:szCs w:val="21"/>
              </w:rPr>
              <w:t>第十五单元 中医药产业政策与法律制度</w:t>
            </w:r>
          </w:p>
          <w:p w14:paraId="60CB4FB1">
            <w:pPr>
              <w:widowControl w:val="0"/>
              <w:jc w:val="both"/>
              <w:rPr>
                <w:rFonts w:hint="eastAsia"/>
                <w:sz w:val="21"/>
                <w:szCs w:val="21"/>
              </w:rPr>
            </w:pPr>
            <w:r>
              <w:rPr>
                <w:rFonts w:hint="eastAsia"/>
                <w:b/>
                <w:bCs/>
                <w:sz w:val="21"/>
                <w:szCs w:val="21"/>
              </w:rPr>
              <w:t>知识点：</w:t>
            </w:r>
            <w:r>
              <w:rPr>
                <w:rFonts w:hint="eastAsia"/>
                <w:sz w:val="21"/>
                <w:szCs w:val="21"/>
              </w:rPr>
              <w:t>知道</w:t>
            </w:r>
            <w:r>
              <w:rPr>
                <w:rFonts w:hint="eastAsia"/>
                <w:sz w:val="21"/>
                <w:szCs w:val="21"/>
                <w:lang w:val="zh-CN"/>
              </w:rPr>
              <w:t>我国主要的中医药产业政策和中医药立法规范。理解我国中医药产业政策和中医药法律制度的概念、关系、分布、构成、特点、沿革、规律。</w:t>
            </w:r>
          </w:p>
          <w:p w14:paraId="72BD3561">
            <w:pPr>
              <w:pStyle w:val="14"/>
              <w:widowControl w:val="0"/>
              <w:jc w:val="left"/>
              <w:rPr>
                <w:rFonts w:hint="eastAsia" w:ascii="宋体" w:hAnsi="宋体"/>
              </w:rPr>
            </w:pPr>
            <w:r>
              <w:rPr>
                <w:rFonts w:hint="eastAsia" w:ascii="宋体" w:hAnsi="宋体"/>
                <w:b/>
                <w:bCs/>
                <w:color w:val="auto"/>
              </w:rPr>
              <w:t>能力要求：</w:t>
            </w:r>
            <w:r>
              <w:rPr>
                <w:rFonts w:hint="eastAsia" w:ascii="宋体" w:hAnsi="宋体"/>
                <w:lang w:val="zh-CN"/>
              </w:rPr>
              <w:t>运用我国主要的中医药产业政策、中医发展促进法律规定、中药保护发展法律规定分析中央和地方有关中医药产业政策和中医药立法规范，具体从立法、行政、司法、守法等维度将理论知识用于分析解决实际问题。</w:t>
            </w:r>
          </w:p>
          <w:p w14:paraId="5FB5C2A5">
            <w:pPr>
              <w:widowControl w:val="0"/>
              <w:snapToGrid w:val="0"/>
              <w:jc w:val="both"/>
              <w:rPr>
                <w:rFonts w:hint="eastAsia"/>
                <w:sz w:val="21"/>
                <w:szCs w:val="21"/>
              </w:rPr>
            </w:pPr>
            <w:r>
              <w:rPr>
                <w:rFonts w:hint="eastAsia"/>
                <w:b/>
                <w:bCs/>
                <w:sz w:val="21"/>
                <w:szCs w:val="21"/>
              </w:rPr>
              <w:t>教学重点：</w:t>
            </w:r>
            <w:r>
              <w:rPr>
                <w:rFonts w:hint="eastAsia"/>
                <w:sz w:val="21"/>
                <w:szCs w:val="21"/>
                <w:lang w:val="zh-CN"/>
              </w:rPr>
              <w:t>我国主要的中医药产业政策和中医药立法规范。</w:t>
            </w:r>
          </w:p>
          <w:p w14:paraId="5AF9303F">
            <w:pPr>
              <w:widowControl w:val="0"/>
              <w:jc w:val="both"/>
              <w:rPr>
                <w:rFonts w:hint="eastAsia"/>
                <w:sz w:val="21"/>
                <w:szCs w:val="21"/>
              </w:rPr>
            </w:pPr>
            <w:r>
              <w:rPr>
                <w:rFonts w:hint="eastAsia"/>
                <w:b/>
                <w:bCs/>
                <w:sz w:val="21"/>
                <w:szCs w:val="21"/>
              </w:rPr>
              <w:t>课程思政元素：</w:t>
            </w:r>
            <w:r>
              <w:rPr>
                <w:rFonts w:hint="eastAsia"/>
                <w:sz w:val="21"/>
                <w:szCs w:val="21"/>
                <w:lang w:val="zh-CN"/>
              </w:rPr>
              <w:t>通过对中医药产业政策及法律制度的学习，使广大学生深刻理解中医药政策和中医药立法在中医药（民族医药）产业发展与卫生法治建设中的重要地位、积极作用、独有价值，积极体会中医药事业政策、中医药产业政策在“健康中国”中的战略意义和促进功能，多维思考“五位一体”视域背景下中医药政策与中医药立法的必要性、重要性、进步性、紧迫性、有益性，聚焦“以人民为中心的发展思想”，领悟“救死扶伤、治病救人”的崇高医德</w:t>
            </w:r>
          </w:p>
        </w:tc>
      </w:tr>
      <w:tr w14:paraId="77C9BF7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794B4C9B">
            <w:pPr>
              <w:widowControl w:val="0"/>
              <w:snapToGrid w:val="0"/>
              <w:jc w:val="both"/>
              <w:rPr>
                <w:rFonts w:hint="eastAsia"/>
                <w:sz w:val="21"/>
                <w:szCs w:val="21"/>
              </w:rPr>
            </w:pPr>
            <w:r>
              <w:rPr>
                <w:rFonts w:hint="eastAsia"/>
                <w:sz w:val="21"/>
                <w:szCs w:val="21"/>
              </w:rPr>
              <w:t>第十六单元 健康产业税收政策与法律制度</w:t>
            </w:r>
          </w:p>
          <w:p w14:paraId="58C6DDC7">
            <w:pPr>
              <w:widowControl w:val="0"/>
              <w:snapToGrid w:val="0"/>
              <w:jc w:val="both"/>
              <w:rPr>
                <w:rFonts w:hint="eastAsia"/>
                <w:sz w:val="21"/>
                <w:szCs w:val="21"/>
              </w:rPr>
            </w:pPr>
            <w:r>
              <w:rPr>
                <w:rFonts w:hint="eastAsia"/>
                <w:b/>
                <w:bCs/>
                <w:sz w:val="21"/>
                <w:szCs w:val="21"/>
              </w:rPr>
              <w:t>知识点：</w:t>
            </w:r>
            <w:r>
              <w:rPr>
                <w:rFonts w:hint="eastAsia"/>
                <w:sz w:val="21"/>
                <w:szCs w:val="21"/>
              </w:rPr>
              <w:t>知道</w:t>
            </w:r>
            <w:r>
              <w:rPr>
                <w:rFonts w:hint="eastAsia"/>
                <w:sz w:val="21"/>
                <w:szCs w:val="21"/>
                <w:lang w:val="zh-CN"/>
              </w:rPr>
              <w:t>健康产业税收相关法律规定。理解健康产业税收政策，包括增值税、企业所得税、房产税、土地税、车船使用税、耕地占用税相关的优惠政策。</w:t>
            </w:r>
          </w:p>
          <w:p w14:paraId="603704B7">
            <w:pPr>
              <w:pStyle w:val="14"/>
              <w:widowControl w:val="0"/>
              <w:jc w:val="left"/>
              <w:rPr>
                <w:rFonts w:hint="eastAsia" w:ascii="宋体" w:hAnsi="宋体"/>
              </w:rPr>
            </w:pPr>
            <w:r>
              <w:rPr>
                <w:rFonts w:hint="eastAsia" w:ascii="宋体" w:hAnsi="宋体"/>
                <w:b/>
                <w:bCs/>
                <w:color w:val="auto"/>
              </w:rPr>
              <w:t>能力要求：</w:t>
            </w:r>
            <w:r>
              <w:rPr>
                <w:rFonts w:hint="eastAsia" w:ascii="宋体" w:hAnsi="宋体"/>
              </w:rPr>
              <w:t>有</w:t>
            </w:r>
            <w:r>
              <w:rPr>
                <w:rFonts w:hint="eastAsia" w:ascii="宋体" w:hAnsi="宋体"/>
                <w:lang w:val="zh-CN"/>
              </w:rPr>
              <w:t>依法纳税、诚信纳税的意识。</w:t>
            </w:r>
          </w:p>
          <w:p w14:paraId="39BCD020">
            <w:pPr>
              <w:widowControl w:val="0"/>
              <w:snapToGrid w:val="0"/>
              <w:jc w:val="both"/>
              <w:rPr>
                <w:rFonts w:hint="eastAsia"/>
                <w:sz w:val="21"/>
                <w:szCs w:val="21"/>
              </w:rPr>
            </w:pPr>
            <w:r>
              <w:rPr>
                <w:rFonts w:hint="eastAsia"/>
                <w:b/>
                <w:bCs/>
                <w:sz w:val="21"/>
                <w:szCs w:val="21"/>
              </w:rPr>
              <w:t>教学重点：</w:t>
            </w:r>
            <w:r>
              <w:rPr>
                <w:rFonts w:hint="eastAsia"/>
                <w:sz w:val="21"/>
                <w:szCs w:val="21"/>
                <w:lang w:val="zh-CN"/>
              </w:rPr>
              <w:t>健康产业税收相关法律规定。</w:t>
            </w:r>
          </w:p>
          <w:p w14:paraId="1B8927D4">
            <w:pPr>
              <w:widowControl w:val="0"/>
              <w:jc w:val="both"/>
              <w:rPr>
                <w:rFonts w:hint="eastAsia"/>
                <w:sz w:val="21"/>
                <w:szCs w:val="21"/>
              </w:rPr>
            </w:pPr>
            <w:r>
              <w:rPr>
                <w:rFonts w:hint="eastAsia"/>
                <w:b/>
                <w:bCs/>
                <w:sz w:val="21"/>
                <w:szCs w:val="21"/>
              </w:rPr>
              <w:t>课程思政元素：</w:t>
            </w:r>
            <w:r>
              <w:rPr>
                <w:rFonts w:hint="eastAsia"/>
                <w:sz w:val="21"/>
                <w:szCs w:val="21"/>
                <w:lang w:val="zh-CN"/>
              </w:rPr>
              <w:t>通过学习本章，引导学生树立依法纳税、诚信纳税的意识；通过了解和掌握各项税收优惠政策、减税降费政策，激发学生的爱国热情和社会责任感。</w:t>
            </w:r>
          </w:p>
        </w:tc>
      </w:tr>
      <w:tr w14:paraId="67AD308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11C21A36">
            <w:pPr>
              <w:widowControl w:val="0"/>
              <w:snapToGrid w:val="0"/>
              <w:jc w:val="both"/>
              <w:rPr>
                <w:rFonts w:hint="eastAsia"/>
                <w:sz w:val="21"/>
                <w:szCs w:val="21"/>
              </w:rPr>
            </w:pPr>
            <w:r>
              <w:rPr>
                <w:rFonts w:hint="eastAsia"/>
                <w:sz w:val="21"/>
                <w:szCs w:val="21"/>
              </w:rPr>
              <w:t>第十七单元 精神卫生健康产业政策与法律制度</w:t>
            </w:r>
          </w:p>
          <w:p w14:paraId="5E743A18">
            <w:pPr>
              <w:widowControl w:val="0"/>
              <w:jc w:val="both"/>
              <w:rPr>
                <w:rFonts w:hint="eastAsia"/>
                <w:sz w:val="21"/>
                <w:szCs w:val="21"/>
              </w:rPr>
            </w:pPr>
            <w:r>
              <w:rPr>
                <w:rFonts w:hint="eastAsia"/>
                <w:b/>
                <w:bCs/>
                <w:sz w:val="21"/>
                <w:szCs w:val="21"/>
              </w:rPr>
              <w:t>知识点：</w:t>
            </w:r>
            <w:r>
              <w:rPr>
                <w:rFonts w:hint="eastAsia"/>
                <w:sz w:val="21"/>
                <w:szCs w:val="21"/>
                <w:lang w:val="zh-CN"/>
              </w:rPr>
              <w:t>掌握《中华人民共和国精神卫生法》的主要内容。熟悉我国心理精神健康产业发展基本政策了解我国心理精神健康产业的发展前景。</w:t>
            </w:r>
          </w:p>
          <w:p w14:paraId="2BE59891">
            <w:pPr>
              <w:pStyle w:val="14"/>
              <w:widowControl w:val="0"/>
              <w:jc w:val="left"/>
              <w:rPr>
                <w:rFonts w:hint="eastAsia" w:ascii="宋体" w:hAnsi="宋体"/>
              </w:rPr>
            </w:pPr>
            <w:r>
              <w:rPr>
                <w:rFonts w:hint="eastAsia" w:ascii="宋体" w:hAnsi="宋体"/>
                <w:b/>
                <w:bCs/>
                <w:color w:val="auto"/>
              </w:rPr>
              <w:t>能力要求：</w:t>
            </w:r>
            <w:r>
              <w:rPr>
                <w:rFonts w:hint="eastAsia" w:ascii="宋体" w:hAnsi="宋体"/>
              </w:rPr>
              <w:t>具有</w:t>
            </w:r>
            <w:r>
              <w:rPr>
                <w:rFonts w:hint="eastAsia" w:ascii="宋体" w:hAnsi="宋体"/>
                <w:lang w:val="zh-CN"/>
              </w:rPr>
              <w:t>以人为本、关爱精神障碍患者身心健康的人文医学情怀。</w:t>
            </w:r>
          </w:p>
          <w:p w14:paraId="221AB118">
            <w:pPr>
              <w:widowControl w:val="0"/>
              <w:snapToGrid w:val="0"/>
              <w:jc w:val="both"/>
              <w:rPr>
                <w:rFonts w:hint="eastAsia"/>
                <w:sz w:val="21"/>
                <w:szCs w:val="21"/>
              </w:rPr>
            </w:pPr>
            <w:r>
              <w:rPr>
                <w:rFonts w:hint="eastAsia"/>
                <w:b/>
                <w:bCs/>
                <w:sz w:val="21"/>
                <w:szCs w:val="21"/>
              </w:rPr>
              <w:t>教学重点：</w:t>
            </w:r>
            <w:r>
              <w:rPr>
                <w:rFonts w:hint="eastAsia"/>
                <w:sz w:val="21"/>
                <w:szCs w:val="21"/>
                <w:lang w:val="zh-CN"/>
              </w:rPr>
              <w:t>《中华人民共和国精神卫生法》的主要内容</w:t>
            </w:r>
          </w:p>
          <w:p w14:paraId="7508A4F5">
            <w:pPr>
              <w:widowControl w:val="0"/>
              <w:jc w:val="both"/>
              <w:rPr>
                <w:rFonts w:hint="eastAsia"/>
                <w:sz w:val="21"/>
                <w:szCs w:val="21"/>
              </w:rPr>
            </w:pPr>
            <w:r>
              <w:rPr>
                <w:rFonts w:hint="eastAsia"/>
                <w:b/>
                <w:bCs/>
                <w:sz w:val="21"/>
                <w:szCs w:val="21"/>
              </w:rPr>
              <w:t>课程思政元素：</w:t>
            </w:r>
            <w:r>
              <w:rPr>
                <w:rFonts w:hint="eastAsia"/>
                <w:sz w:val="21"/>
                <w:szCs w:val="21"/>
                <w:lang w:val="zh-CN"/>
              </w:rPr>
              <w:t>通过对精神卫生健康产业政策及法律制度的学习，让学生了解我国精神卫生工作现状，着重培养学生以人为本、关爱精神障碍患者身心健康的人文医学情怀；引导学生树立正确的人生价值追求，增进学生的公民人格，增强学生的法律素养，培养规则意识，增强专业自信，使其牢固树立以人为本的法理素养。</w:t>
            </w:r>
          </w:p>
        </w:tc>
      </w:tr>
    </w:tbl>
    <w:p w14:paraId="790D5947">
      <w:pPr>
        <w:pStyle w:val="17"/>
        <w:spacing w:before="81" w:after="163"/>
      </w:pPr>
      <w:r>
        <w:rPr>
          <w:rFonts w:hint="eastAsia"/>
        </w:rPr>
        <w:t>（二）教学单元对课程目标的支撑关系</w:t>
      </w:r>
    </w:p>
    <w:tbl>
      <w:tblPr>
        <w:tblStyle w:val="7"/>
        <w:tblW w:w="49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921"/>
        <w:gridCol w:w="870"/>
        <w:gridCol w:w="872"/>
        <w:gridCol w:w="760"/>
        <w:gridCol w:w="946"/>
      </w:tblGrid>
      <w:tr w14:paraId="1D3A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4805" w:type="dxa"/>
            <w:tcBorders>
              <w:top w:val="single" w:color="auto" w:sz="12" w:space="0"/>
              <w:left w:val="single" w:color="auto" w:sz="12" w:space="0"/>
              <w:tl2br w:val="single" w:color="auto" w:sz="4" w:space="0"/>
            </w:tcBorders>
          </w:tcPr>
          <w:p w14:paraId="1026FD7F">
            <w:pPr>
              <w:pStyle w:val="13"/>
              <w:ind w:firstLine="489"/>
              <w:jc w:val="right"/>
              <w:rPr>
                <w:szCs w:val="16"/>
              </w:rPr>
            </w:pPr>
            <w:r>
              <w:rPr>
                <w:rFonts w:hint="eastAsia"/>
                <w:szCs w:val="16"/>
              </w:rPr>
              <w:t>课程目标</w:t>
            </w:r>
          </w:p>
          <w:p w14:paraId="42D798A0">
            <w:pPr>
              <w:pStyle w:val="13"/>
              <w:ind w:right="210"/>
              <w:jc w:val="left"/>
              <w:rPr>
                <w:szCs w:val="16"/>
              </w:rPr>
            </w:pPr>
          </w:p>
          <w:p w14:paraId="64070166">
            <w:pPr>
              <w:pStyle w:val="13"/>
              <w:ind w:right="210"/>
              <w:jc w:val="left"/>
              <w:rPr>
                <w:szCs w:val="16"/>
              </w:rPr>
            </w:pPr>
            <w:r>
              <w:rPr>
                <w:rFonts w:hint="eastAsia"/>
                <w:szCs w:val="16"/>
              </w:rPr>
              <w:t>教学单元</w:t>
            </w:r>
          </w:p>
        </w:tc>
        <w:tc>
          <w:tcPr>
            <w:tcW w:w="850" w:type="dxa"/>
            <w:tcBorders>
              <w:top w:val="single" w:color="auto" w:sz="12" w:space="0"/>
            </w:tcBorders>
            <w:vAlign w:val="center"/>
          </w:tcPr>
          <w:p w14:paraId="7BCD86A2">
            <w:pPr>
              <w:pStyle w:val="13"/>
              <w:rPr>
                <w:szCs w:val="16"/>
              </w:rPr>
            </w:pPr>
            <w:r>
              <w:rPr>
                <w:rFonts w:hint="eastAsia"/>
                <w:szCs w:val="16"/>
              </w:rPr>
              <w:t>1</w:t>
            </w:r>
          </w:p>
        </w:tc>
        <w:tc>
          <w:tcPr>
            <w:tcW w:w="851" w:type="dxa"/>
            <w:tcBorders>
              <w:top w:val="single" w:color="auto" w:sz="12" w:space="0"/>
            </w:tcBorders>
            <w:vAlign w:val="center"/>
          </w:tcPr>
          <w:p w14:paraId="16B2FA3A">
            <w:pPr>
              <w:pStyle w:val="13"/>
              <w:rPr>
                <w:szCs w:val="16"/>
              </w:rPr>
            </w:pPr>
            <w:r>
              <w:rPr>
                <w:rFonts w:hint="eastAsia"/>
                <w:szCs w:val="16"/>
              </w:rPr>
              <w:t>2</w:t>
            </w:r>
          </w:p>
        </w:tc>
        <w:tc>
          <w:tcPr>
            <w:tcW w:w="742" w:type="dxa"/>
            <w:tcBorders>
              <w:top w:val="single" w:color="auto" w:sz="12" w:space="0"/>
            </w:tcBorders>
            <w:vAlign w:val="center"/>
          </w:tcPr>
          <w:p w14:paraId="6B3642D5">
            <w:pPr>
              <w:pStyle w:val="13"/>
              <w:rPr>
                <w:szCs w:val="16"/>
              </w:rPr>
            </w:pPr>
            <w:r>
              <w:rPr>
                <w:rFonts w:hint="eastAsia"/>
                <w:szCs w:val="16"/>
              </w:rPr>
              <w:t>3</w:t>
            </w:r>
          </w:p>
        </w:tc>
        <w:tc>
          <w:tcPr>
            <w:tcW w:w="924" w:type="dxa"/>
            <w:tcBorders>
              <w:top w:val="single" w:color="auto" w:sz="12" w:space="0"/>
              <w:right w:val="single" w:color="auto" w:sz="12" w:space="0"/>
            </w:tcBorders>
            <w:vAlign w:val="center"/>
          </w:tcPr>
          <w:p w14:paraId="1BAED553">
            <w:pPr>
              <w:pStyle w:val="13"/>
              <w:rPr>
                <w:szCs w:val="16"/>
              </w:rPr>
            </w:pPr>
            <w:r>
              <w:rPr>
                <w:rFonts w:hint="eastAsia"/>
                <w:szCs w:val="16"/>
              </w:rPr>
              <w:t>4</w:t>
            </w:r>
          </w:p>
        </w:tc>
      </w:tr>
      <w:tr w14:paraId="18CE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805" w:type="dxa"/>
            <w:tcBorders>
              <w:left w:val="single" w:color="auto" w:sz="12" w:space="0"/>
            </w:tcBorders>
          </w:tcPr>
          <w:p w14:paraId="6B26CD54">
            <w:pPr>
              <w:widowControl w:val="0"/>
              <w:snapToGrid w:val="0"/>
              <w:spacing w:line="288" w:lineRule="auto"/>
              <w:jc w:val="both"/>
              <w:rPr>
                <w:rFonts w:hint="eastAsia"/>
                <w:sz w:val="20"/>
                <w:szCs w:val="20"/>
              </w:rPr>
            </w:pPr>
            <w:r>
              <w:rPr>
                <w:rFonts w:hint="eastAsia"/>
                <w:sz w:val="20"/>
                <w:szCs w:val="20"/>
              </w:rPr>
              <w:t>第一单元 健康产业政策</w:t>
            </w:r>
          </w:p>
        </w:tc>
        <w:tc>
          <w:tcPr>
            <w:tcW w:w="850" w:type="dxa"/>
            <w:vAlign w:val="center"/>
          </w:tcPr>
          <w:p w14:paraId="4A9FF74A">
            <w:pPr>
              <w:jc w:val="center"/>
              <w:rPr>
                <w:rFonts w:hint="eastAsia"/>
              </w:rPr>
            </w:pPr>
            <w:r>
              <w:rPr>
                <w:rFonts w:hint="eastAsia"/>
              </w:rPr>
              <w:t>√</w:t>
            </w:r>
          </w:p>
        </w:tc>
        <w:tc>
          <w:tcPr>
            <w:tcW w:w="851" w:type="dxa"/>
            <w:vAlign w:val="center"/>
          </w:tcPr>
          <w:p w14:paraId="75DEC1BF">
            <w:pPr>
              <w:jc w:val="center"/>
              <w:rPr>
                <w:rFonts w:hint="eastAsia"/>
              </w:rPr>
            </w:pPr>
            <w:r>
              <w:rPr>
                <w:rFonts w:hint="eastAsia"/>
              </w:rPr>
              <w:t>√</w:t>
            </w:r>
          </w:p>
        </w:tc>
        <w:tc>
          <w:tcPr>
            <w:tcW w:w="742" w:type="dxa"/>
            <w:vAlign w:val="center"/>
          </w:tcPr>
          <w:p w14:paraId="7DBBC3DB">
            <w:pPr>
              <w:jc w:val="center"/>
              <w:rPr>
                <w:rFonts w:hint="eastAsia"/>
              </w:rPr>
            </w:pPr>
          </w:p>
        </w:tc>
        <w:tc>
          <w:tcPr>
            <w:tcW w:w="924" w:type="dxa"/>
            <w:tcBorders>
              <w:right w:val="single" w:color="auto" w:sz="12" w:space="0"/>
            </w:tcBorders>
            <w:vAlign w:val="center"/>
          </w:tcPr>
          <w:p w14:paraId="275591FC">
            <w:pPr>
              <w:jc w:val="center"/>
              <w:rPr>
                <w:rFonts w:hint="eastAsia"/>
              </w:rPr>
            </w:pPr>
            <w:r>
              <w:rPr>
                <w:rFonts w:hint="eastAsia"/>
              </w:rPr>
              <w:t>√</w:t>
            </w:r>
          </w:p>
        </w:tc>
      </w:tr>
      <w:tr w14:paraId="7802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805" w:type="dxa"/>
            <w:tcBorders>
              <w:left w:val="single" w:color="auto" w:sz="12" w:space="0"/>
            </w:tcBorders>
          </w:tcPr>
          <w:p w14:paraId="3A902617">
            <w:pPr>
              <w:widowControl w:val="0"/>
              <w:snapToGrid w:val="0"/>
              <w:spacing w:line="288" w:lineRule="auto"/>
              <w:jc w:val="both"/>
              <w:rPr>
                <w:rFonts w:hint="eastAsia"/>
                <w:sz w:val="20"/>
                <w:szCs w:val="20"/>
              </w:rPr>
            </w:pPr>
            <w:r>
              <w:rPr>
                <w:rFonts w:hint="eastAsia"/>
                <w:sz w:val="20"/>
                <w:szCs w:val="20"/>
              </w:rPr>
              <w:t>第二单元 健康中国战略</w:t>
            </w:r>
          </w:p>
        </w:tc>
        <w:tc>
          <w:tcPr>
            <w:tcW w:w="850" w:type="dxa"/>
            <w:vAlign w:val="center"/>
          </w:tcPr>
          <w:p w14:paraId="47120BA9">
            <w:pPr>
              <w:jc w:val="center"/>
              <w:rPr>
                <w:rFonts w:hint="eastAsia"/>
              </w:rPr>
            </w:pPr>
            <w:r>
              <w:rPr>
                <w:rFonts w:hint="eastAsia"/>
              </w:rPr>
              <w:t>√</w:t>
            </w:r>
          </w:p>
        </w:tc>
        <w:tc>
          <w:tcPr>
            <w:tcW w:w="851" w:type="dxa"/>
            <w:vAlign w:val="center"/>
          </w:tcPr>
          <w:p w14:paraId="1A561AEE">
            <w:pPr>
              <w:jc w:val="center"/>
              <w:rPr>
                <w:rFonts w:hint="eastAsia"/>
              </w:rPr>
            </w:pPr>
            <w:r>
              <w:rPr>
                <w:rFonts w:hint="eastAsia"/>
              </w:rPr>
              <w:t>√</w:t>
            </w:r>
          </w:p>
        </w:tc>
        <w:tc>
          <w:tcPr>
            <w:tcW w:w="742" w:type="dxa"/>
            <w:vAlign w:val="center"/>
          </w:tcPr>
          <w:p w14:paraId="7453C957">
            <w:pPr>
              <w:jc w:val="center"/>
              <w:rPr>
                <w:rFonts w:hint="eastAsia"/>
              </w:rPr>
            </w:pPr>
          </w:p>
        </w:tc>
        <w:tc>
          <w:tcPr>
            <w:tcW w:w="924" w:type="dxa"/>
            <w:tcBorders>
              <w:right w:val="single" w:color="auto" w:sz="12" w:space="0"/>
            </w:tcBorders>
            <w:vAlign w:val="center"/>
          </w:tcPr>
          <w:p w14:paraId="4D60073D">
            <w:pPr>
              <w:jc w:val="center"/>
              <w:rPr>
                <w:rFonts w:hint="eastAsia"/>
              </w:rPr>
            </w:pPr>
            <w:r>
              <w:rPr>
                <w:rFonts w:hint="eastAsia"/>
              </w:rPr>
              <w:t>√</w:t>
            </w:r>
          </w:p>
        </w:tc>
      </w:tr>
      <w:tr w14:paraId="4C1F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805" w:type="dxa"/>
            <w:tcBorders>
              <w:left w:val="single" w:color="auto" w:sz="12" w:space="0"/>
            </w:tcBorders>
          </w:tcPr>
          <w:p w14:paraId="16DDF930">
            <w:pPr>
              <w:widowControl w:val="0"/>
              <w:snapToGrid w:val="0"/>
              <w:spacing w:line="288" w:lineRule="auto"/>
              <w:jc w:val="both"/>
              <w:rPr>
                <w:rFonts w:hint="eastAsia"/>
                <w:sz w:val="20"/>
                <w:szCs w:val="20"/>
              </w:rPr>
            </w:pPr>
            <w:r>
              <w:rPr>
                <w:rFonts w:hint="eastAsia"/>
                <w:sz w:val="20"/>
                <w:szCs w:val="20"/>
              </w:rPr>
              <w:t>第三单元 健康中国行动政策</w:t>
            </w:r>
          </w:p>
        </w:tc>
        <w:tc>
          <w:tcPr>
            <w:tcW w:w="850" w:type="dxa"/>
            <w:vAlign w:val="center"/>
          </w:tcPr>
          <w:p w14:paraId="5CAD6D18">
            <w:pPr>
              <w:jc w:val="center"/>
              <w:rPr>
                <w:rFonts w:hint="eastAsia"/>
              </w:rPr>
            </w:pPr>
            <w:r>
              <w:rPr>
                <w:rFonts w:hint="eastAsia"/>
              </w:rPr>
              <w:t>√</w:t>
            </w:r>
          </w:p>
        </w:tc>
        <w:tc>
          <w:tcPr>
            <w:tcW w:w="851" w:type="dxa"/>
            <w:vAlign w:val="center"/>
          </w:tcPr>
          <w:p w14:paraId="043F1694">
            <w:pPr>
              <w:jc w:val="center"/>
              <w:rPr>
                <w:rFonts w:hint="eastAsia"/>
              </w:rPr>
            </w:pPr>
            <w:r>
              <w:rPr>
                <w:rFonts w:hint="eastAsia"/>
              </w:rPr>
              <w:t>√</w:t>
            </w:r>
          </w:p>
        </w:tc>
        <w:tc>
          <w:tcPr>
            <w:tcW w:w="742" w:type="dxa"/>
            <w:vAlign w:val="center"/>
          </w:tcPr>
          <w:p w14:paraId="0351CB9D">
            <w:pPr>
              <w:jc w:val="center"/>
              <w:rPr>
                <w:rFonts w:hint="eastAsia"/>
              </w:rPr>
            </w:pPr>
          </w:p>
        </w:tc>
        <w:tc>
          <w:tcPr>
            <w:tcW w:w="924" w:type="dxa"/>
            <w:tcBorders>
              <w:right w:val="single" w:color="auto" w:sz="12" w:space="0"/>
            </w:tcBorders>
            <w:vAlign w:val="center"/>
          </w:tcPr>
          <w:p w14:paraId="73FD0113">
            <w:pPr>
              <w:jc w:val="center"/>
              <w:rPr>
                <w:rFonts w:hint="eastAsia"/>
              </w:rPr>
            </w:pPr>
            <w:r>
              <w:rPr>
                <w:rFonts w:hint="eastAsia"/>
              </w:rPr>
              <w:t>√</w:t>
            </w:r>
          </w:p>
        </w:tc>
      </w:tr>
      <w:tr w14:paraId="1B01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805" w:type="dxa"/>
            <w:tcBorders>
              <w:left w:val="single" w:color="auto" w:sz="12" w:space="0"/>
            </w:tcBorders>
          </w:tcPr>
          <w:p w14:paraId="652F09B0">
            <w:pPr>
              <w:widowControl w:val="0"/>
              <w:snapToGrid w:val="0"/>
              <w:spacing w:line="288" w:lineRule="auto"/>
              <w:jc w:val="both"/>
              <w:rPr>
                <w:rFonts w:hint="eastAsia"/>
                <w:sz w:val="20"/>
                <w:szCs w:val="20"/>
              </w:rPr>
            </w:pPr>
            <w:r>
              <w:rPr>
                <w:rFonts w:hint="eastAsia"/>
                <w:sz w:val="20"/>
                <w:szCs w:val="20"/>
              </w:rPr>
              <w:t>第四单元 基本医疗卫生与健康促进法</w:t>
            </w:r>
          </w:p>
        </w:tc>
        <w:tc>
          <w:tcPr>
            <w:tcW w:w="850" w:type="dxa"/>
            <w:vAlign w:val="center"/>
          </w:tcPr>
          <w:p w14:paraId="58938FEF">
            <w:pPr>
              <w:jc w:val="center"/>
              <w:rPr>
                <w:rFonts w:hint="eastAsia"/>
              </w:rPr>
            </w:pPr>
            <w:r>
              <w:rPr>
                <w:rFonts w:hint="eastAsia"/>
              </w:rPr>
              <w:t>√</w:t>
            </w:r>
          </w:p>
        </w:tc>
        <w:tc>
          <w:tcPr>
            <w:tcW w:w="851" w:type="dxa"/>
            <w:vAlign w:val="center"/>
          </w:tcPr>
          <w:p w14:paraId="3005AC5A">
            <w:pPr>
              <w:jc w:val="center"/>
              <w:rPr>
                <w:rFonts w:hint="eastAsia"/>
              </w:rPr>
            </w:pPr>
          </w:p>
        </w:tc>
        <w:tc>
          <w:tcPr>
            <w:tcW w:w="742" w:type="dxa"/>
            <w:vAlign w:val="center"/>
          </w:tcPr>
          <w:p w14:paraId="64B1BB14">
            <w:pPr>
              <w:jc w:val="center"/>
              <w:rPr>
                <w:rFonts w:hint="eastAsia"/>
              </w:rPr>
            </w:pPr>
            <w:r>
              <w:rPr>
                <w:rFonts w:hint="eastAsia"/>
              </w:rPr>
              <w:t>√</w:t>
            </w:r>
          </w:p>
        </w:tc>
        <w:tc>
          <w:tcPr>
            <w:tcW w:w="924" w:type="dxa"/>
            <w:tcBorders>
              <w:right w:val="single" w:color="auto" w:sz="12" w:space="0"/>
            </w:tcBorders>
            <w:vAlign w:val="center"/>
          </w:tcPr>
          <w:p w14:paraId="1162EBEC">
            <w:pPr>
              <w:jc w:val="center"/>
              <w:rPr>
                <w:rFonts w:hint="eastAsia"/>
              </w:rPr>
            </w:pPr>
            <w:r>
              <w:rPr>
                <w:rFonts w:hint="eastAsia"/>
              </w:rPr>
              <w:t>√</w:t>
            </w:r>
          </w:p>
        </w:tc>
      </w:tr>
      <w:tr w14:paraId="4A8FC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805" w:type="dxa"/>
            <w:tcBorders>
              <w:left w:val="single" w:color="auto" w:sz="12" w:space="0"/>
            </w:tcBorders>
          </w:tcPr>
          <w:p w14:paraId="24BE50D0">
            <w:pPr>
              <w:widowControl w:val="0"/>
              <w:snapToGrid w:val="0"/>
              <w:spacing w:line="288" w:lineRule="auto"/>
              <w:jc w:val="both"/>
              <w:rPr>
                <w:rFonts w:hint="eastAsia"/>
                <w:sz w:val="20"/>
                <w:szCs w:val="20"/>
              </w:rPr>
            </w:pPr>
            <w:r>
              <w:rPr>
                <w:rFonts w:hint="eastAsia"/>
                <w:sz w:val="20"/>
                <w:szCs w:val="20"/>
              </w:rPr>
              <w:t>第五单元 医疗机构管理法律制度</w:t>
            </w:r>
          </w:p>
        </w:tc>
        <w:tc>
          <w:tcPr>
            <w:tcW w:w="850" w:type="dxa"/>
            <w:vAlign w:val="center"/>
          </w:tcPr>
          <w:p w14:paraId="342EFD0D">
            <w:pPr>
              <w:jc w:val="center"/>
              <w:rPr>
                <w:rFonts w:hint="eastAsia"/>
              </w:rPr>
            </w:pPr>
            <w:r>
              <w:rPr>
                <w:rFonts w:hint="eastAsia"/>
              </w:rPr>
              <w:t>√</w:t>
            </w:r>
          </w:p>
        </w:tc>
        <w:tc>
          <w:tcPr>
            <w:tcW w:w="851" w:type="dxa"/>
            <w:vAlign w:val="center"/>
          </w:tcPr>
          <w:p w14:paraId="09AEAC20">
            <w:pPr>
              <w:jc w:val="center"/>
              <w:rPr>
                <w:rFonts w:hint="eastAsia"/>
              </w:rPr>
            </w:pPr>
          </w:p>
        </w:tc>
        <w:tc>
          <w:tcPr>
            <w:tcW w:w="742" w:type="dxa"/>
            <w:vAlign w:val="center"/>
          </w:tcPr>
          <w:p w14:paraId="0D0DF748">
            <w:pPr>
              <w:jc w:val="center"/>
              <w:rPr>
                <w:rFonts w:hint="eastAsia"/>
              </w:rPr>
            </w:pPr>
          </w:p>
        </w:tc>
        <w:tc>
          <w:tcPr>
            <w:tcW w:w="924" w:type="dxa"/>
            <w:tcBorders>
              <w:right w:val="single" w:color="auto" w:sz="12" w:space="0"/>
            </w:tcBorders>
            <w:vAlign w:val="center"/>
          </w:tcPr>
          <w:p w14:paraId="6BD44CB6">
            <w:pPr>
              <w:jc w:val="center"/>
              <w:rPr>
                <w:rFonts w:hint="eastAsia"/>
              </w:rPr>
            </w:pPr>
            <w:r>
              <w:rPr>
                <w:rFonts w:hint="eastAsia"/>
              </w:rPr>
              <w:t>√</w:t>
            </w:r>
          </w:p>
        </w:tc>
      </w:tr>
      <w:tr w14:paraId="0651A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805" w:type="dxa"/>
            <w:tcBorders>
              <w:left w:val="single" w:color="auto" w:sz="12" w:space="0"/>
            </w:tcBorders>
          </w:tcPr>
          <w:p w14:paraId="09D978EC">
            <w:pPr>
              <w:widowControl w:val="0"/>
              <w:jc w:val="both"/>
              <w:rPr>
                <w:rFonts w:hint="eastAsia"/>
                <w:sz w:val="20"/>
                <w:szCs w:val="20"/>
              </w:rPr>
            </w:pPr>
            <w:r>
              <w:rPr>
                <w:rFonts w:hint="eastAsia"/>
                <w:sz w:val="20"/>
                <w:szCs w:val="20"/>
              </w:rPr>
              <w:t xml:space="preserve">第六单元 </w:t>
            </w:r>
            <w:r>
              <w:rPr>
                <w:rFonts w:hint="eastAsia"/>
                <w:sz w:val="21"/>
                <w:szCs w:val="21"/>
              </w:rPr>
              <w:t>医疗技术人员管理政策及法律制度</w:t>
            </w:r>
          </w:p>
        </w:tc>
        <w:tc>
          <w:tcPr>
            <w:tcW w:w="850" w:type="dxa"/>
            <w:vAlign w:val="center"/>
          </w:tcPr>
          <w:p w14:paraId="77009CD8">
            <w:pPr>
              <w:jc w:val="center"/>
              <w:rPr>
                <w:rFonts w:hint="eastAsia"/>
              </w:rPr>
            </w:pPr>
            <w:r>
              <w:rPr>
                <w:rFonts w:hint="eastAsia"/>
              </w:rPr>
              <w:t>√</w:t>
            </w:r>
          </w:p>
        </w:tc>
        <w:tc>
          <w:tcPr>
            <w:tcW w:w="851" w:type="dxa"/>
            <w:vAlign w:val="center"/>
          </w:tcPr>
          <w:p w14:paraId="6D8E03A0">
            <w:pPr>
              <w:jc w:val="center"/>
              <w:rPr>
                <w:rFonts w:hint="eastAsia"/>
              </w:rPr>
            </w:pPr>
          </w:p>
        </w:tc>
        <w:tc>
          <w:tcPr>
            <w:tcW w:w="742" w:type="dxa"/>
            <w:vAlign w:val="center"/>
          </w:tcPr>
          <w:p w14:paraId="7C2E0662">
            <w:pPr>
              <w:jc w:val="center"/>
              <w:rPr>
                <w:rFonts w:hint="eastAsia"/>
              </w:rPr>
            </w:pPr>
          </w:p>
        </w:tc>
        <w:tc>
          <w:tcPr>
            <w:tcW w:w="924" w:type="dxa"/>
            <w:tcBorders>
              <w:right w:val="single" w:color="auto" w:sz="12" w:space="0"/>
            </w:tcBorders>
            <w:vAlign w:val="center"/>
          </w:tcPr>
          <w:p w14:paraId="0CB7E826">
            <w:pPr>
              <w:jc w:val="center"/>
              <w:rPr>
                <w:rFonts w:hint="eastAsia"/>
              </w:rPr>
            </w:pPr>
            <w:r>
              <w:rPr>
                <w:rFonts w:hint="eastAsia"/>
              </w:rPr>
              <w:t>√</w:t>
            </w:r>
          </w:p>
        </w:tc>
      </w:tr>
      <w:tr w14:paraId="78FF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805" w:type="dxa"/>
            <w:tcBorders>
              <w:left w:val="single" w:color="auto" w:sz="12" w:space="0"/>
            </w:tcBorders>
          </w:tcPr>
          <w:p w14:paraId="059CBE67">
            <w:pPr>
              <w:rPr>
                <w:rFonts w:hint="eastAsia"/>
                <w:sz w:val="20"/>
                <w:szCs w:val="20"/>
              </w:rPr>
            </w:pPr>
            <w:r>
              <w:rPr>
                <w:rFonts w:hint="eastAsia"/>
                <w:sz w:val="20"/>
                <w:szCs w:val="20"/>
              </w:rPr>
              <w:t xml:space="preserve">第七单元 </w:t>
            </w:r>
            <w:r>
              <w:rPr>
                <w:rFonts w:hint="eastAsia"/>
                <w:sz w:val="21"/>
                <w:szCs w:val="21"/>
              </w:rPr>
              <w:t>医疗纠纷管理政策及法律制度</w:t>
            </w:r>
          </w:p>
        </w:tc>
        <w:tc>
          <w:tcPr>
            <w:tcW w:w="850" w:type="dxa"/>
            <w:vAlign w:val="center"/>
          </w:tcPr>
          <w:p w14:paraId="6941267E">
            <w:pPr>
              <w:jc w:val="center"/>
              <w:rPr>
                <w:rFonts w:hint="eastAsia"/>
              </w:rPr>
            </w:pPr>
            <w:r>
              <w:rPr>
                <w:rFonts w:hint="eastAsia"/>
              </w:rPr>
              <w:t>√</w:t>
            </w:r>
          </w:p>
        </w:tc>
        <w:tc>
          <w:tcPr>
            <w:tcW w:w="851" w:type="dxa"/>
            <w:vAlign w:val="center"/>
          </w:tcPr>
          <w:p w14:paraId="036EAF01">
            <w:pPr>
              <w:jc w:val="center"/>
              <w:rPr>
                <w:rFonts w:hint="eastAsia"/>
              </w:rPr>
            </w:pPr>
          </w:p>
        </w:tc>
        <w:tc>
          <w:tcPr>
            <w:tcW w:w="742" w:type="dxa"/>
            <w:vAlign w:val="center"/>
          </w:tcPr>
          <w:p w14:paraId="483C7D2C">
            <w:pPr>
              <w:jc w:val="center"/>
              <w:rPr>
                <w:rFonts w:hint="eastAsia"/>
              </w:rPr>
            </w:pPr>
            <w:r>
              <w:rPr>
                <w:rFonts w:hint="eastAsia"/>
              </w:rPr>
              <w:t>√</w:t>
            </w:r>
          </w:p>
        </w:tc>
        <w:tc>
          <w:tcPr>
            <w:tcW w:w="924" w:type="dxa"/>
            <w:tcBorders>
              <w:right w:val="single" w:color="auto" w:sz="12" w:space="0"/>
            </w:tcBorders>
            <w:vAlign w:val="center"/>
          </w:tcPr>
          <w:p w14:paraId="539AE995">
            <w:pPr>
              <w:jc w:val="center"/>
              <w:rPr>
                <w:rFonts w:hint="eastAsia"/>
              </w:rPr>
            </w:pPr>
            <w:r>
              <w:rPr>
                <w:rFonts w:hint="eastAsia"/>
              </w:rPr>
              <w:t>√</w:t>
            </w:r>
          </w:p>
        </w:tc>
      </w:tr>
      <w:tr w14:paraId="03FCF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4805" w:type="dxa"/>
            <w:tcBorders>
              <w:left w:val="single" w:color="auto" w:sz="12" w:space="0"/>
            </w:tcBorders>
          </w:tcPr>
          <w:p w14:paraId="0C94A002">
            <w:pPr>
              <w:widowControl w:val="0"/>
              <w:snapToGrid w:val="0"/>
              <w:spacing w:line="288" w:lineRule="auto"/>
              <w:jc w:val="both"/>
              <w:rPr>
                <w:rFonts w:hint="eastAsia"/>
                <w:sz w:val="20"/>
                <w:szCs w:val="20"/>
              </w:rPr>
            </w:pPr>
            <w:r>
              <w:rPr>
                <w:rFonts w:hint="eastAsia"/>
                <w:sz w:val="20"/>
                <w:szCs w:val="20"/>
              </w:rPr>
              <w:t>第八单元 食品安全管理政策与法律制度</w:t>
            </w:r>
          </w:p>
        </w:tc>
        <w:tc>
          <w:tcPr>
            <w:tcW w:w="850" w:type="dxa"/>
            <w:vAlign w:val="center"/>
          </w:tcPr>
          <w:p w14:paraId="3CCB11D1">
            <w:pPr>
              <w:jc w:val="center"/>
              <w:rPr>
                <w:rFonts w:hint="eastAsia"/>
              </w:rPr>
            </w:pPr>
            <w:r>
              <w:rPr>
                <w:rFonts w:hint="eastAsia"/>
              </w:rPr>
              <w:t>√</w:t>
            </w:r>
          </w:p>
        </w:tc>
        <w:tc>
          <w:tcPr>
            <w:tcW w:w="851" w:type="dxa"/>
            <w:vAlign w:val="center"/>
          </w:tcPr>
          <w:p w14:paraId="55775564">
            <w:pPr>
              <w:jc w:val="center"/>
              <w:rPr>
                <w:rFonts w:hint="eastAsia"/>
              </w:rPr>
            </w:pPr>
            <w:r>
              <w:rPr>
                <w:rFonts w:hint="eastAsia"/>
              </w:rPr>
              <w:t>√</w:t>
            </w:r>
          </w:p>
        </w:tc>
        <w:tc>
          <w:tcPr>
            <w:tcW w:w="742" w:type="dxa"/>
            <w:vAlign w:val="center"/>
          </w:tcPr>
          <w:p w14:paraId="5E13CEB1">
            <w:pPr>
              <w:jc w:val="center"/>
              <w:rPr>
                <w:rFonts w:hint="eastAsia"/>
              </w:rPr>
            </w:pPr>
            <w:r>
              <w:rPr>
                <w:rFonts w:hint="eastAsia"/>
              </w:rPr>
              <w:t>√</w:t>
            </w:r>
          </w:p>
        </w:tc>
        <w:tc>
          <w:tcPr>
            <w:tcW w:w="924" w:type="dxa"/>
            <w:tcBorders>
              <w:right w:val="single" w:color="auto" w:sz="12" w:space="0"/>
            </w:tcBorders>
            <w:vAlign w:val="center"/>
          </w:tcPr>
          <w:p w14:paraId="38ED55AF">
            <w:pPr>
              <w:jc w:val="center"/>
              <w:rPr>
                <w:rFonts w:hint="eastAsia"/>
              </w:rPr>
            </w:pPr>
            <w:r>
              <w:rPr>
                <w:rFonts w:hint="eastAsia"/>
              </w:rPr>
              <w:t>√</w:t>
            </w:r>
          </w:p>
        </w:tc>
      </w:tr>
      <w:tr w14:paraId="019B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805" w:type="dxa"/>
            <w:tcBorders>
              <w:left w:val="single" w:color="auto" w:sz="12" w:space="0"/>
            </w:tcBorders>
          </w:tcPr>
          <w:p w14:paraId="1BB4C71C">
            <w:pPr>
              <w:widowControl w:val="0"/>
              <w:snapToGrid w:val="0"/>
              <w:spacing w:line="288" w:lineRule="auto"/>
              <w:jc w:val="both"/>
              <w:rPr>
                <w:rFonts w:hint="eastAsia"/>
                <w:sz w:val="20"/>
                <w:szCs w:val="20"/>
              </w:rPr>
            </w:pPr>
            <w:r>
              <w:rPr>
                <w:rFonts w:hint="eastAsia"/>
                <w:sz w:val="20"/>
                <w:szCs w:val="20"/>
              </w:rPr>
              <w:t>第九单元 传染病防治管理政策与法律制度</w:t>
            </w:r>
          </w:p>
        </w:tc>
        <w:tc>
          <w:tcPr>
            <w:tcW w:w="850" w:type="dxa"/>
            <w:vAlign w:val="center"/>
          </w:tcPr>
          <w:p w14:paraId="01474FAC">
            <w:pPr>
              <w:jc w:val="center"/>
              <w:rPr>
                <w:rFonts w:hint="eastAsia"/>
              </w:rPr>
            </w:pPr>
            <w:r>
              <w:rPr>
                <w:rFonts w:hint="eastAsia"/>
              </w:rPr>
              <w:t>√</w:t>
            </w:r>
          </w:p>
        </w:tc>
        <w:tc>
          <w:tcPr>
            <w:tcW w:w="851" w:type="dxa"/>
            <w:vAlign w:val="center"/>
          </w:tcPr>
          <w:p w14:paraId="27C82C70">
            <w:pPr>
              <w:jc w:val="center"/>
              <w:rPr>
                <w:rFonts w:hint="eastAsia"/>
              </w:rPr>
            </w:pPr>
          </w:p>
        </w:tc>
        <w:tc>
          <w:tcPr>
            <w:tcW w:w="742" w:type="dxa"/>
            <w:vAlign w:val="center"/>
          </w:tcPr>
          <w:p w14:paraId="455D8BF2">
            <w:pPr>
              <w:jc w:val="center"/>
              <w:rPr>
                <w:rFonts w:hint="eastAsia"/>
              </w:rPr>
            </w:pPr>
          </w:p>
        </w:tc>
        <w:tc>
          <w:tcPr>
            <w:tcW w:w="924" w:type="dxa"/>
            <w:tcBorders>
              <w:right w:val="single" w:color="auto" w:sz="12" w:space="0"/>
            </w:tcBorders>
            <w:vAlign w:val="center"/>
          </w:tcPr>
          <w:p w14:paraId="30CE9E4A">
            <w:pPr>
              <w:jc w:val="center"/>
              <w:rPr>
                <w:rFonts w:hint="eastAsia"/>
              </w:rPr>
            </w:pPr>
            <w:r>
              <w:rPr>
                <w:rFonts w:hint="eastAsia"/>
              </w:rPr>
              <w:t>√</w:t>
            </w:r>
          </w:p>
        </w:tc>
      </w:tr>
      <w:tr w14:paraId="64985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805" w:type="dxa"/>
            <w:tcBorders>
              <w:left w:val="single" w:color="auto" w:sz="12" w:space="0"/>
            </w:tcBorders>
          </w:tcPr>
          <w:p w14:paraId="3F69283C">
            <w:pPr>
              <w:widowControl w:val="0"/>
              <w:snapToGrid w:val="0"/>
              <w:spacing w:line="288" w:lineRule="auto"/>
              <w:jc w:val="both"/>
              <w:rPr>
                <w:rFonts w:hint="eastAsia"/>
                <w:sz w:val="20"/>
                <w:szCs w:val="20"/>
              </w:rPr>
            </w:pPr>
            <w:r>
              <w:rPr>
                <w:rFonts w:hint="eastAsia"/>
                <w:sz w:val="20"/>
                <w:szCs w:val="20"/>
              </w:rPr>
              <w:t>第十单元 突发公共卫生事件管理政策与法律制度</w:t>
            </w:r>
          </w:p>
        </w:tc>
        <w:tc>
          <w:tcPr>
            <w:tcW w:w="850" w:type="dxa"/>
            <w:vAlign w:val="center"/>
          </w:tcPr>
          <w:p w14:paraId="40394A95">
            <w:pPr>
              <w:jc w:val="center"/>
              <w:rPr>
                <w:rFonts w:hint="eastAsia"/>
              </w:rPr>
            </w:pPr>
            <w:r>
              <w:rPr>
                <w:rFonts w:hint="eastAsia"/>
              </w:rPr>
              <w:t>√</w:t>
            </w:r>
          </w:p>
        </w:tc>
        <w:tc>
          <w:tcPr>
            <w:tcW w:w="851" w:type="dxa"/>
            <w:vAlign w:val="center"/>
          </w:tcPr>
          <w:p w14:paraId="70EF11B0">
            <w:pPr>
              <w:jc w:val="center"/>
              <w:rPr>
                <w:rFonts w:hint="eastAsia"/>
              </w:rPr>
            </w:pPr>
          </w:p>
        </w:tc>
        <w:tc>
          <w:tcPr>
            <w:tcW w:w="742" w:type="dxa"/>
            <w:vAlign w:val="center"/>
          </w:tcPr>
          <w:p w14:paraId="1E868BCB">
            <w:pPr>
              <w:jc w:val="center"/>
              <w:rPr>
                <w:rFonts w:hint="eastAsia"/>
              </w:rPr>
            </w:pPr>
          </w:p>
        </w:tc>
        <w:tc>
          <w:tcPr>
            <w:tcW w:w="924" w:type="dxa"/>
            <w:tcBorders>
              <w:right w:val="single" w:color="auto" w:sz="12" w:space="0"/>
            </w:tcBorders>
            <w:vAlign w:val="center"/>
          </w:tcPr>
          <w:p w14:paraId="2AADB228">
            <w:pPr>
              <w:jc w:val="center"/>
              <w:rPr>
                <w:rFonts w:hint="eastAsia"/>
              </w:rPr>
            </w:pPr>
            <w:r>
              <w:rPr>
                <w:rFonts w:hint="eastAsia"/>
              </w:rPr>
              <w:t>√</w:t>
            </w:r>
          </w:p>
        </w:tc>
      </w:tr>
      <w:tr w14:paraId="29CB6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805" w:type="dxa"/>
            <w:tcBorders>
              <w:left w:val="single" w:color="auto" w:sz="12" w:space="0"/>
            </w:tcBorders>
          </w:tcPr>
          <w:p w14:paraId="44A6E38B">
            <w:pPr>
              <w:widowControl w:val="0"/>
              <w:rPr>
                <w:rFonts w:hint="eastAsia"/>
                <w:sz w:val="20"/>
                <w:szCs w:val="20"/>
              </w:rPr>
            </w:pPr>
            <w:r>
              <w:rPr>
                <w:rFonts w:hint="eastAsia"/>
                <w:sz w:val="20"/>
                <w:szCs w:val="20"/>
              </w:rPr>
              <w:t xml:space="preserve">第十一单元 </w:t>
            </w:r>
            <w:r>
              <w:rPr>
                <w:rFonts w:hint="eastAsia"/>
                <w:sz w:val="21"/>
                <w:szCs w:val="21"/>
                <w:lang w:val="zh-CN"/>
              </w:rPr>
              <w:t>药品</w:t>
            </w:r>
            <w:r>
              <w:rPr>
                <w:rFonts w:hint="eastAsia"/>
                <w:sz w:val="21"/>
                <w:szCs w:val="21"/>
              </w:rPr>
              <w:t>管理</w:t>
            </w:r>
            <w:r>
              <w:rPr>
                <w:rFonts w:hint="eastAsia"/>
                <w:sz w:val="21"/>
                <w:szCs w:val="21"/>
                <w:lang w:val="zh-CN"/>
              </w:rPr>
              <w:t>政策</w:t>
            </w:r>
            <w:r>
              <w:rPr>
                <w:rFonts w:hint="eastAsia"/>
                <w:sz w:val="21"/>
                <w:szCs w:val="21"/>
              </w:rPr>
              <w:t>及</w:t>
            </w:r>
            <w:r>
              <w:rPr>
                <w:rFonts w:hint="eastAsia"/>
                <w:sz w:val="21"/>
                <w:szCs w:val="21"/>
                <w:lang w:val="zh-CN"/>
              </w:rPr>
              <w:t>法律</w:t>
            </w:r>
            <w:r>
              <w:rPr>
                <w:rFonts w:hint="eastAsia"/>
                <w:sz w:val="21"/>
                <w:szCs w:val="21"/>
              </w:rPr>
              <w:t>制度</w:t>
            </w:r>
          </w:p>
        </w:tc>
        <w:tc>
          <w:tcPr>
            <w:tcW w:w="850" w:type="dxa"/>
            <w:vAlign w:val="center"/>
          </w:tcPr>
          <w:p w14:paraId="517430A6">
            <w:pPr>
              <w:jc w:val="center"/>
              <w:rPr>
                <w:rFonts w:hint="eastAsia"/>
              </w:rPr>
            </w:pPr>
            <w:r>
              <w:rPr>
                <w:rFonts w:hint="eastAsia"/>
              </w:rPr>
              <w:t>√</w:t>
            </w:r>
          </w:p>
        </w:tc>
        <w:tc>
          <w:tcPr>
            <w:tcW w:w="851" w:type="dxa"/>
            <w:vAlign w:val="center"/>
          </w:tcPr>
          <w:p w14:paraId="717B3262">
            <w:pPr>
              <w:jc w:val="center"/>
              <w:rPr>
                <w:rFonts w:hint="eastAsia"/>
              </w:rPr>
            </w:pPr>
            <w:r>
              <w:rPr>
                <w:rFonts w:hint="eastAsia"/>
              </w:rPr>
              <w:t>√</w:t>
            </w:r>
          </w:p>
        </w:tc>
        <w:tc>
          <w:tcPr>
            <w:tcW w:w="742" w:type="dxa"/>
            <w:vAlign w:val="center"/>
          </w:tcPr>
          <w:p w14:paraId="1E48D0E4">
            <w:pPr>
              <w:jc w:val="center"/>
              <w:rPr>
                <w:rFonts w:hint="eastAsia"/>
              </w:rPr>
            </w:pPr>
            <w:r>
              <w:rPr>
                <w:rFonts w:hint="eastAsia"/>
              </w:rPr>
              <w:t>√</w:t>
            </w:r>
          </w:p>
        </w:tc>
        <w:tc>
          <w:tcPr>
            <w:tcW w:w="924" w:type="dxa"/>
            <w:tcBorders>
              <w:right w:val="single" w:color="auto" w:sz="12" w:space="0"/>
            </w:tcBorders>
            <w:vAlign w:val="center"/>
          </w:tcPr>
          <w:p w14:paraId="6A8274E5">
            <w:pPr>
              <w:jc w:val="center"/>
              <w:rPr>
                <w:rFonts w:hint="eastAsia"/>
              </w:rPr>
            </w:pPr>
            <w:r>
              <w:rPr>
                <w:rFonts w:hint="eastAsia"/>
              </w:rPr>
              <w:t>√</w:t>
            </w:r>
          </w:p>
        </w:tc>
      </w:tr>
      <w:tr w14:paraId="4910B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805" w:type="dxa"/>
            <w:tcBorders>
              <w:left w:val="single" w:color="auto" w:sz="12" w:space="0"/>
            </w:tcBorders>
          </w:tcPr>
          <w:p w14:paraId="7C13247E">
            <w:pPr>
              <w:widowControl w:val="0"/>
              <w:snapToGrid w:val="0"/>
              <w:spacing w:line="288" w:lineRule="auto"/>
              <w:jc w:val="both"/>
              <w:rPr>
                <w:rFonts w:hint="eastAsia"/>
                <w:sz w:val="20"/>
                <w:szCs w:val="20"/>
              </w:rPr>
            </w:pPr>
            <w:r>
              <w:rPr>
                <w:rFonts w:hint="eastAsia"/>
                <w:sz w:val="20"/>
                <w:szCs w:val="20"/>
              </w:rPr>
              <w:t>第十二单元 疫苗管理政策与法律制度</w:t>
            </w:r>
          </w:p>
        </w:tc>
        <w:tc>
          <w:tcPr>
            <w:tcW w:w="850" w:type="dxa"/>
            <w:vAlign w:val="center"/>
          </w:tcPr>
          <w:p w14:paraId="056BE4F9">
            <w:pPr>
              <w:jc w:val="center"/>
              <w:rPr>
                <w:rFonts w:hint="eastAsia"/>
              </w:rPr>
            </w:pPr>
            <w:r>
              <w:rPr>
                <w:rFonts w:hint="eastAsia"/>
              </w:rPr>
              <w:t>√</w:t>
            </w:r>
          </w:p>
        </w:tc>
        <w:tc>
          <w:tcPr>
            <w:tcW w:w="851" w:type="dxa"/>
            <w:vAlign w:val="center"/>
          </w:tcPr>
          <w:p w14:paraId="173BC6DA">
            <w:pPr>
              <w:jc w:val="center"/>
              <w:rPr>
                <w:rFonts w:hint="eastAsia"/>
              </w:rPr>
            </w:pPr>
            <w:r>
              <w:rPr>
                <w:rFonts w:hint="eastAsia"/>
              </w:rPr>
              <w:t>√</w:t>
            </w:r>
          </w:p>
        </w:tc>
        <w:tc>
          <w:tcPr>
            <w:tcW w:w="742" w:type="dxa"/>
            <w:vAlign w:val="center"/>
          </w:tcPr>
          <w:p w14:paraId="6B485AFB">
            <w:pPr>
              <w:jc w:val="center"/>
              <w:rPr>
                <w:rFonts w:hint="eastAsia"/>
              </w:rPr>
            </w:pPr>
            <w:r>
              <w:rPr>
                <w:rFonts w:hint="eastAsia"/>
              </w:rPr>
              <w:t>√</w:t>
            </w:r>
          </w:p>
        </w:tc>
        <w:tc>
          <w:tcPr>
            <w:tcW w:w="924" w:type="dxa"/>
            <w:tcBorders>
              <w:right w:val="single" w:color="auto" w:sz="12" w:space="0"/>
            </w:tcBorders>
            <w:vAlign w:val="center"/>
          </w:tcPr>
          <w:p w14:paraId="51D73B74">
            <w:pPr>
              <w:jc w:val="center"/>
              <w:rPr>
                <w:rFonts w:hint="eastAsia"/>
              </w:rPr>
            </w:pPr>
            <w:r>
              <w:rPr>
                <w:rFonts w:hint="eastAsia"/>
              </w:rPr>
              <w:t>√</w:t>
            </w:r>
          </w:p>
        </w:tc>
      </w:tr>
      <w:tr w14:paraId="0B645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805" w:type="dxa"/>
            <w:tcBorders>
              <w:left w:val="single" w:color="auto" w:sz="12" w:space="0"/>
            </w:tcBorders>
          </w:tcPr>
          <w:p w14:paraId="2233D190">
            <w:pPr>
              <w:widowControl w:val="0"/>
              <w:snapToGrid w:val="0"/>
              <w:spacing w:line="288" w:lineRule="auto"/>
              <w:jc w:val="both"/>
              <w:rPr>
                <w:rFonts w:hint="eastAsia"/>
                <w:sz w:val="20"/>
                <w:szCs w:val="20"/>
              </w:rPr>
            </w:pPr>
            <w:r>
              <w:rPr>
                <w:rFonts w:hint="eastAsia"/>
                <w:sz w:val="20"/>
                <w:szCs w:val="20"/>
              </w:rPr>
              <w:t>第十三单元 医疗器械、保健品、化妆品等产业政策与法律制度</w:t>
            </w:r>
          </w:p>
        </w:tc>
        <w:tc>
          <w:tcPr>
            <w:tcW w:w="850" w:type="dxa"/>
            <w:vAlign w:val="center"/>
          </w:tcPr>
          <w:p w14:paraId="38FB347D">
            <w:pPr>
              <w:jc w:val="center"/>
              <w:rPr>
                <w:rFonts w:hint="eastAsia"/>
              </w:rPr>
            </w:pPr>
            <w:r>
              <w:rPr>
                <w:rFonts w:hint="eastAsia"/>
              </w:rPr>
              <w:t>√</w:t>
            </w:r>
          </w:p>
        </w:tc>
        <w:tc>
          <w:tcPr>
            <w:tcW w:w="851" w:type="dxa"/>
            <w:vAlign w:val="center"/>
          </w:tcPr>
          <w:p w14:paraId="18197B93">
            <w:pPr>
              <w:jc w:val="center"/>
              <w:rPr>
                <w:rFonts w:hint="eastAsia"/>
              </w:rPr>
            </w:pPr>
          </w:p>
        </w:tc>
        <w:tc>
          <w:tcPr>
            <w:tcW w:w="742" w:type="dxa"/>
            <w:vAlign w:val="center"/>
          </w:tcPr>
          <w:p w14:paraId="24A679EA">
            <w:pPr>
              <w:jc w:val="center"/>
              <w:rPr>
                <w:rFonts w:hint="eastAsia"/>
              </w:rPr>
            </w:pPr>
          </w:p>
        </w:tc>
        <w:tc>
          <w:tcPr>
            <w:tcW w:w="924" w:type="dxa"/>
            <w:tcBorders>
              <w:right w:val="single" w:color="auto" w:sz="12" w:space="0"/>
            </w:tcBorders>
            <w:vAlign w:val="center"/>
          </w:tcPr>
          <w:p w14:paraId="219FD2BD">
            <w:pPr>
              <w:jc w:val="center"/>
              <w:rPr>
                <w:rFonts w:hint="eastAsia"/>
              </w:rPr>
            </w:pPr>
            <w:r>
              <w:rPr>
                <w:rFonts w:hint="eastAsia"/>
              </w:rPr>
              <w:t>√</w:t>
            </w:r>
          </w:p>
        </w:tc>
      </w:tr>
      <w:tr w14:paraId="4FEA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805" w:type="dxa"/>
            <w:tcBorders>
              <w:left w:val="single" w:color="auto" w:sz="12" w:space="0"/>
            </w:tcBorders>
          </w:tcPr>
          <w:p w14:paraId="22632064">
            <w:pPr>
              <w:widowControl w:val="0"/>
              <w:snapToGrid w:val="0"/>
              <w:spacing w:line="288" w:lineRule="auto"/>
              <w:jc w:val="both"/>
              <w:rPr>
                <w:rFonts w:hint="eastAsia"/>
                <w:sz w:val="20"/>
                <w:szCs w:val="20"/>
              </w:rPr>
            </w:pPr>
            <w:r>
              <w:rPr>
                <w:rFonts w:hint="eastAsia"/>
                <w:sz w:val="20"/>
                <w:szCs w:val="20"/>
              </w:rPr>
              <w:t>第十四单元 健康养老产业政策与法律制度</w:t>
            </w:r>
          </w:p>
        </w:tc>
        <w:tc>
          <w:tcPr>
            <w:tcW w:w="850" w:type="dxa"/>
            <w:vAlign w:val="center"/>
          </w:tcPr>
          <w:p w14:paraId="4FDE4F5B">
            <w:pPr>
              <w:jc w:val="center"/>
              <w:rPr>
                <w:rFonts w:hint="eastAsia"/>
              </w:rPr>
            </w:pPr>
            <w:r>
              <w:rPr>
                <w:rFonts w:hint="eastAsia"/>
              </w:rPr>
              <w:t>√</w:t>
            </w:r>
          </w:p>
        </w:tc>
        <w:tc>
          <w:tcPr>
            <w:tcW w:w="851" w:type="dxa"/>
            <w:vAlign w:val="center"/>
          </w:tcPr>
          <w:p w14:paraId="1E972449">
            <w:pPr>
              <w:jc w:val="center"/>
              <w:rPr>
                <w:rFonts w:hint="eastAsia"/>
              </w:rPr>
            </w:pPr>
            <w:r>
              <w:rPr>
                <w:rFonts w:hint="eastAsia"/>
              </w:rPr>
              <w:t>√</w:t>
            </w:r>
          </w:p>
        </w:tc>
        <w:tc>
          <w:tcPr>
            <w:tcW w:w="742" w:type="dxa"/>
            <w:vAlign w:val="center"/>
          </w:tcPr>
          <w:p w14:paraId="2757D046">
            <w:pPr>
              <w:jc w:val="center"/>
              <w:rPr>
                <w:rFonts w:hint="eastAsia"/>
              </w:rPr>
            </w:pPr>
            <w:r>
              <w:rPr>
                <w:rFonts w:hint="eastAsia"/>
              </w:rPr>
              <w:t>√</w:t>
            </w:r>
          </w:p>
        </w:tc>
        <w:tc>
          <w:tcPr>
            <w:tcW w:w="924" w:type="dxa"/>
            <w:tcBorders>
              <w:right w:val="single" w:color="auto" w:sz="12" w:space="0"/>
            </w:tcBorders>
            <w:vAlign w:val="center"/>
          </w:tcPr>
          <w:p w14:paraId="6EDDD968">
            <w:pPr>
              <w:jc w:val="center"/>
              <w:rPr>
                <w:rFonts w:hint="eastAsia"/>
              </w:rPr>
            </w:pPr>
            <w:r>
              <w:rPr>
                <w:rFonts w:hint="eastAsia"/>
              </w:rPr>
              <w:t>√</w:t>
            </w:r>
          </w:p>
        </w:tc>
      </w:tr>
      <w:tr w14:paraId="2614B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805" w:type="dxa"/>
            <w:tcBorders>
              <w:left w:val="single" w:color="auto" w:sz="12" w:space="0"/>
            </w:tcBorders>
          </w:tcPr>
          <w:p w14:paraId="6A658D59">
            <w:pPr>
              <w:widowControl w:val="0"/>
              <w:snapToGrid w:val="0"/>
              <w:spacing w:line="288" w:lineRule="auto"/>
              <w:jc w:val="both"/>
              <w:rPr>
                <w:rFonts w:hint="eastAsia"/>
                <w:sz w:val="20"/>
                <w:szCs w:val="20"/>
              </w:rPr>
            </w:pPr>
            <w:r>
              <w:rPr>
                <w:rFonts w:hint="eastAsia"/>
                <w:sz w:val="20"/>
                <w:szCs w:val="20"/>
              </w:rPr>
              <w:t>第十五单元 中医药产业政策与法律制度</w:t>
            </w:r>
          </w:p>
        </w:tc>
        <w:tc>
          <w:tcPr>
            <w:tcW w:w="850" w:type="dxa"/>
            <w:vAlign w:val="center"/>
          </w:tcPr>
          <w:p w14:paraId="54EC924E">
            <w:pPr>
              <w:jc w:val="center"/>
              <w:rPr>
                <w:rFonts w:hint="eastAsia"/>
              </w:rPr>
            </w:pPr>
            <w:r>
              <w:rPr>
                <w:rFonts w:hint="eastAsia"/>
              </w:rPr>
              <w:t>√</w:t>
            </w:r>
          </w:p>
        </w:tc>
        <w:tc>
          <w:tcPr>
            <w:tcW w:w="851" w:type="dxa"/>
            <w:vAlign w:val="center"/>
          </w:tcPr>
          <w:p w14:paraId="12B5A7A9">
            <w:pPr>
              <w:jc w:val="center"/>
              <w:rPr>
                <w:rFonts w:hint="eastAsia"/>
              </w:rPr>
            </w:pPr>
            <w:r>
              <w:rPr>
                <w:rFonts w:hint="eastAsia"/>
              </w:rPr>
              <w:t>√</w:t>
            </w:r>
          </w:p>
        </w:tc>
        <w:tc>
          <w:tcPr>
            <w:tcW w:w="742" w:type="dxa"/>
            <w:vAlign w:val="center"/>
          </w:tcPr>
          <w:p w14:paraId="5DEDB265">
            <w:pPr>
              <w:jc w:val="center"/>
              <w:rPr>
                <w:rFonts w:hint="eastAsia"/>
              </w:rPr>
            </w:pPr>
            <w:r>
              <w:rPr>
                <w:rFonts w:hint="eastAsia"/>
              </w:rPr>
              <w:t>√</w:t>
            </w:r>
          </w:p>
        </w:tc>
        <w:tc>
          <w:tcPr>
            <w:tcW w:w="924" w:type="dxa"/>
            <w:tcBorders>
              <w:right w:val="single" w:color="auto" w:sz="12" w:space="0"/>
            </w:tcBorders>
            <w:vAlign w:val="center"/>
          </w:tcPr>
          <w:p w14:paraId="02E1A8C8">
            <w:pPr>
              <w:jc w:val="center"/>
              <w:rPr>
                <w:rFonts w:hint="eastAsia"/>
              </w:rPr>
            </w:pPr>
            <w:r>
              <w:rPr>
                <w:rFonts w:hint="eastAsia"/>
              </w:rPr>
              <w:t>√</w:t>
            </w:r>
          </w:p>
        </w:tc>
      </w:tr>
      <w:tr w14:paraId="038F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805" w:type="dxa"/>
            <w:tcBorders>
              <w:left w:val="single" w:color="auto" w:sz="12" w:space="0"/>
            </w:tcBorders>
          </w:tcPr>
          <w:p w14:paraId="04AB1E62">
            <w:pPr>
              <w:widowControl w:val="0"/>
              <w:snapToGrid w:val="0"/>
              <w:spacing w:line="288" w:lineRule="auto"/>
              <w:jc w:val="both"/>
              <w:rPr>
                <w:rFonts w:hint="eastAsia"/>
                <w:sz w:val="20"/>
                <w:szCs w:val="20"/>
              </w:rPr>
            </w:pPr>
            <w:r>
              <w:rPr>
                <w:rFonts w:hint="eastAsia"/>
                <w:sz w:val="20"/>
                <w:szCs w:val="20"/>
              </w:rPr>
              <w:t>第十六单元 健康产业税收政策与法律制度</w:t>
            </w:r>
          </w:p>
        </w:tc>
        <w:tc>
          <w:tcPr>
            <w:tcW w:w="850" w:type="dxa"/>
            <w:vAlign w:val="center"/>
          </w:tcPr>
          <w:p w14:paraId="33B93958">
            <w:pPr>
              <w:jc w:val="center"/>
              <w:rPr>
                <w:rFonts w:hint="eastAsia"/>
              </w:rPr>
            </w:pPr>
            <w:r>
              <w:rPr>
                <w:rFonts w:hint="eastAsia"/>
              </w:rPr>
              <w:t>√</w:t>
            </w:r>
          </w:p>
        </w:tc>
        <w:tc>
          <w:tcPr>
            <w:tcW w:w="851" w:type="dxa"/>
            <w:vAlign w:val="center"/>
          </w:tcPr>
          <w:p w14:paraId="63D9B118">
            <w:pPr>
              <w:jc w:val="center"/>
              <w:rPr>
                <w:rFonts w:hint="eastAsia"/>
              </w:rPr>
            </w:pPr>
            <w:r>
              <w:rPr>
                <w:rFonts w:hint="eastAsia"/>
              </w:rPr>
              <w:t>√</w:t>
            </w:r>
          </w:p>
        </w:tc>
        <w:tc>
          <w:tcPr>
            <w:tcW w:w="742" w:type="dxa"/>
            <w:vAlign w:val="center"/>
          </w:tcPr>
          <w:p w14:paraId="316BD48A">
            <w:pPr>
              <w:jc w:val="center"/>
              <w:rPr>
                <w:rFonts w:hint="eastAsia"/>
              </w:rPr>
            </w:pPr>
            <w:r>
              <w:rPr>
                <w:rFonts w:hint="eastAsia"/>
              </w:rPr>
              <w:t>√</w:t>
            </w:r>
          </w:p>
        </w:tc>
        <w:tc>
          <w:tcPr>
            <w:tcW w:w="924" w:type="dxa"/>
            <w:tcBorders>
              <w:right w:val="single" w:color="auto" w:sz="12" w:space="0"/>
            </w:tcBorders>
            <w:vAlign w:val="center"/>
          </w:tcPr>
          <w:p w14:paraId="10C57E6A">
            <w:pPr>
              <w:jc w:val="center"/>
              <w:rPr>
                <w:rFonts w:hint="eastAsia"/>
              </w:rPr>
            </w:pPr>
            <w:r>
              <w:rPr>
                <w:rFonts w:hint="eastAsia"/>
              </w:rPr>
              <w:t>√</w:t>
            </w:r>
          </w:p>
        </w:tc>
      </w:tr>
      <w:tr w14:paraId="7BC41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4805" w:type="dxa"/>
            <w:tcBorders>
              <w:left w:val="single" w:color="auto" w:sz="12" w:space="0"/>
            </w:tcBorders>
          </w:tcPr>
          <w:p w14:paraId="2D446A2B">
            <w:pPr>
              <w:widowControl w:val="0"/>
              <w:snapToGrid w:val="0"/>
              <w:spacing w:line="288" w:lineRule="auto"/>
              <w:jc w:val="both"/>
              <w:rPr>
                <w:rFonts w:hint="eastAsia"/>
                <w:sz w:val="20"/>
                <w:szCs w:val="20"/>
              </w:rPr>
            </w:pPr>
            <w:r>
              <w:rPr>
                <w:rFonts w:hint="eastAsia"/>
                <w:sz w:val="20"/>
                <w:szCs w:val="20"/>
              </w:rPr>
              <w:t>第十七单元 精神卫生健康产业政策与法律制度</w:t>
            </w:r>
          </w:p>
        </w:tc>
        <w:tc>
          <w:tcPr>
            <w:tcW w:w="850" w:type="dxa"/>
            <w:vAlign w:val="center"/>
          </w:tcPr>
          <w:p w14:paraId="34A9CAC4">
            <w:pPr>
              <w:jc w:val="center"/>
              <w:rPr>
                <w:rFonts w:hint="eastAsia"/>
              </w:rPr>
            </w:pPr>
            <w:r>
              <w:rPr>
                <w:rFonts w:hint="eastAsia"/>
              </w:rPr>
              <w:t>√</w:t>
            </w:r>
          </w:p>
        </w:tc>
        <w:tc>
          <w:tcPr>
            <w:tcW w:w="851" w:type="dxa"/>
            <w:vAlign w:val="center"/>
          </w:tcPr>
          <w:p w14:paraId="70D47E31">
            <w:pPr>
              <w:jc w:val="center"/>
              <w:rPr>
                <w:rFonts w:hint="eastAsia"/>
              </w:rPr>
            </w:pPr>
            <w:r>
              <w:rPr>
                <w:rFonts w:hint="eastAsia"/>
              </w:rPr>
              <w:t>√</w:t>
            </w:r>
          </w:p>
        </w:tc>
        <w:tc>
          <w:tcPr>
            <w:tcW w:w="742" w:type="dxa"/>
            <w:vAlign w:val="center"/>
          </w:tcPr>
          <w:p w14:paraId="22FA1876">
            <w:pPr>
              <w:jc w:val="center"/>
              <w:rPr>
                <w:rFonts w:hint="eastAsia"/>
              </w:rPr>
            </w:pPr>
            <w:r>
              <w:rPr>
                <w:rFonts w:hint="eastAsia"/>
              </w:rPr>
              <w:t>√</w:t>
            </w:r>
          </w:p>
        </w:tc>
        <w:tc>
          <w:tcPr>
            <w:tcW w:w="924" w:type="dxa"/>
            <w:tcBorders>
              <w:right w:val="single" w:color="auto" w:sz="12" w:space="0"/>
            </w:tcBorders>
            <w:vAlign w:val="center"/>
          </w:tcPr>
          <w:p w14:paraId="6F8927AD">
            <w:pPr>
              <w:jc w:val="center"/>
              <w:rPr>
                <w:rFonts w:hint="eastAsia"/>
              </w:rPr>
            </w:pPr>
            <w:r>
              <w:rPr>
                <w:rFonts w:hint="eastAsia"/>
              </w:rPr>
              <w:t>√</w:t>
            </w:r>
          </w:p>
        </w:tc>
      </w:tr>
    </w:tbl>
    <w:p w14:paraId="2D8AD482">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917"/>
        <w:gridCol w:w="2024"/>
        <w:gridCol w:w="1526"/>
        <w:gridCol w:w="631"/>
        <w:gridCol w:w="731"/>
        <w:gridCol w:w="647"/>
      </w:tblGrid>
      <w:tr w14:paraId="4AD79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917" w:type="dxa"/>
            <w:vMerge w:val="restart"/>
            <w:tcBorders>
              <w:top w:val="single" w:color="auto" w:sz="12" w:space="0"/>
              <w:left w:val="single" w:color="auto" w:sz="12" w:space="0"/>
            </w:tcBorders>
            <w:vAlign w:val="center"/>
          </w:tcPr>
          <w:p w14:paraId="4207437D">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2024" w:type="dxa"/>
            <w:vMerge w:val="restart"/>
            <w:tcBorders>
              <w:top w:val="single" w:color="auto" w:sz="12" w:space="0"/>
            </w:tcBorders>
            <w:vAlign w:val="center"/>
          </w:tcPr>
          <w:p w14:paraId="2BB4D818">
            <w:pPr>
              <w:pStyle w:val="13"/>
              <w:widowControl w:val="0"/>
              <w:rPr>
                <w:szCs w:val="21"/>
              </w:rPr>
            </w:pPr>
            <w:r>
              <w:rPr>
                <w:rFonts w:hint="eastAsia" w:ascii="黑体" w:hAnsi="黑体"/>
                <w:szCs w:val="21"/>
              </w:rPr>
              <w:t>教与学方式</w:t>
            </w:r>
          </w:p>
        </w:tc>
        <w:tc>
          <w:tcPr>
            <w:tcW w:w="1526" w:type="dxa"/>
            <w:vMerge w:val="restart"/>
            <w:tcBorders>
              <w:top w:val="single" w:color="auto" w:sz="12" w:space="0"/>
            </w:tcBorders>
            <w:vAlign w:val="center"/>
          </w:tcPr>
          <w:p w14:paraId="53D2E7B6">
            <w:pPr>
              <w:pStyle w:val="13"/>
              <w:widowControl w:val="0"/>
              <w:rPr>
                <w:rFonts w:hint="eastAsia" w:ascii="黑体" w:hAnsi="黑体"/>
                <w:szCs w:val="21"/>
              </w:rPr>
            </w:pPr>
            <w:r>
              <w:rPr>
                <w:rFonts w:hint="eastAsia" w:ascii="黑体" w:hAnsi="黑体"/>
                <w:szCs w:val="21"/>
              </w:rPr>
              <w:t>考核方式</w:t>
            </w:r>
          </w:p>
        </w:tc>
        <w:tc>
          <w:tcPr>
            <w:tcW w:w="2009" w:type="dxa"/>
            <w:gridSpan w:val="3"/>
            <w:tcBorders>
              <w:top w:val="single" w:color="auto" w:sz="12" w:space="0"/>
              <w:right w:val="single" w:color="auto" w:sz="12" w:space="0"/>
            </w:tcBorders>
            <w:vAlign w:val="center"/>
          </w:tcPr>
          <w:p w14:paraId="5D100689">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5B246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917" w:type="dxa"/>
            <w:vMerge w:val="continue"/>
            <w:tcBorders>
              <w:left w:val="single" w:color="auto" w:sz="12" w:space="0"/>
            </w:tcBorders>
          </w:tcPr>
          <w:p w14:paraId="4B14A0B0">
            <w:pPr>
              <w:widowControl w:val="0"/>
              <w:snapToGrid w:val="0"/>
              <w:jc w:val="center"/>
              <w:rPr>
                <w:rFonts w:hint="eastAsia" w:ascii="黑体" w:hAnsi="黑体" w:eastAsia="黑体"/>
                <w:bCs/>
                <w:sz w:val="21"/>
                <w:szCs w:val="21"/>
              </w:rPr>
            </w:pPr>
          </w:p>
        </w:tc>
        <w:tc>
          <w:tcPr>
            <w:tcW w:w="2024" w:type="dxa"/>
            <w:vMerge w:val="continue"/>
          </w:tcPr>
          <w:p w14:paraId="71655E6B">
            <w:pPr>
              <w:widowControl w:val="0"/>
              <w:snapToGrid w:val="0"/>
              <w:jc w:val="center"/>
              <w:rPr>
                <w:rFonts w:hint="eastAsia" w:ascii="黑体" w:hAnsi="黑体" w:eastAsia="黑体"/>
                <w:bCs/>
                <w:sz w:val="21"/>
                <w:szCs w:val="21"/>
              </w:rPr>
            </w:pPr>
          </w:p>
        </w:tc>
        <w:tc>
          <w:tcPr>
            <w:tcW w:w="1526" w:type="dxa"/>
            <w:vMerge w:val="continue"/>
          </w:tcPr>
          <w:p w14:paraId="58E430F2">
            <w:pPr>
              <w:widowControl w:val="0"/>
              <w:snapToGrid w:val="0"/>
              <w:jc w:val="center"/>
              <w:rPr>
                <w:rFonts w:hint="eastAsia" w:ascii="黑体" w:hAnsi="黑体" w:eastAsia="黑体"/>
                <w:bCs/>
                <w:sz w:val="21"/>
                <w:szCs w:val="21"/>
              </w:rPr>
            </w:pPr>
          </w:p>
        </w:tc>
        <w:tc>
          <w:tcPr>
            <w:tcW w:w="631" w:type="dxa"/>
            <w:vAlign w:val="center"/>
          </w:tcPr>
          <w:p w14:paraId="45369A57">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731" w:type="dxa"/>
            <w:vAlign w:val="center"/>
          </w:tcPr>
          <w:p w14:paraId="5ACBE10F">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647" w:type="dxa"/>
            <w:tcBorders>
              <w:right w:val="single" w:color="auto" w:sz="12" w:space="0"/>
            </w:tcBorders>
            <w:vAlign w:val="center"/>
          </w:tcPr>
          <w:p w14:paraId="5A85D40A">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0B9FF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tcPr>
          <w:p w14:paraId="1F140642">
            <w:pPr>
              <w:widowControl w:val="0"/>
              <w:snapToGrid w:val="0"/>
              <w:spacing w:line="288" w:lineRule="auto"/>
              <w:jc w:val="both"/>
              <w:rPr>
                <w:rFonts w:hint="eastAsia"/>
                <w:sz w:val="20"/>
                <w:szCs w:val="20"/>
              </w:rPr>
            </w:pPr>
            <w:r>
              <w:rPr>
                <w:rFonts w:hint="eastAsia"/>
                <w:sz w:val="20"/>
                <w:szCs w:val="20"/>
              </w:rPr>
              <w:t>第一单元 健康产业政策</w:t>
            </w:r>
          </w:p>
        </w:tc>
        <w:tc>
          <w:tcPr>
            <w:tcW w:w="2024" w:type="dxa"/>
            <w:vAlign w:val="center"/>
          </w:tcPr>
          <w:p w14:paraId="5E40D4F6">
            <w:pPr>
              <w:widowControl w:val="0"/>
              <w:snapToGrid w:val="0"/>
              <w:jc w:val="center"/>
              <w:rPr>
                <w:rFonts w:ascii="Times New Roman" w:hAnsi="Times New Roman"/>
                <w:bCs/>
                <w:sz w:val="21"/>
                <w:szCs w:val="21"/>
              </w:rPr>
            </w:pPr>
            <w:r>
              <w:rPr>
                <w:rFonts w:hint="eastAsia"/>
                <w:sz w:val="21"/>
                <w:szCs w:val="21"/>
              </w:rPr>
              <w:t>讲述法、讨论法；问题导向学习</w:t>
            </w:r>
          </w:p>
        </w:tc>
        <w:tc>
          <w:tcPr>
            <w:tcW w:w="1526" w:type="dxa"/>
            <w:vAlign w:val="center"/>
          </w:tcPr>
          <w:p w14:paraId="7836CA0A">
            <w:pPr>
              <w:widowControl w:val="0"/>
              <w:snapToGrid w:val="0"/>
              <w:jc w:val="center"/>
              <w:rPr>
                <w:rFonts w:hint="eastAsia"/>
                <w:color w:val="000000"/>
                <w:sz w:val="21"/>
                <w:szCs w:val="21"/>
              </w:rPr>
            </w:pPr>
            <w:r>
              <w:rPr>
                <w:rFonts w:hint="eastAsia"/>
                <w:color w:val="000000"/>
                <w:sz w:val="21"/>
                <w:szCs w:val="21"/>
              </w:rPr>
              <w:t>课堂互动</w:t>
            </w:r>
          </w:p>
          <w:p w14:paraId="68F1D851">
            <w:pPr>
              <w:widowControl w:val="0"/>
              <w:snapToGrid w:val="0"/>
              <w:jc w:val="center"/>
              <w:rPr>
                <w:rFonts w:ascii="Times New Roman" w:hAnsi="Times New Roman"/>
                <w:bCs/>
                <w:sz w:val="21"/>
                <w:szCs w:val="21"/>
              </w:rPr>
            </w:pPr>
            <w:r>
              <w:rPr>
                <w:rFonts w:hint="eastAsia"/>
                <w:color w:val="000000"/>
                <w:sz w:val="21"/>
                <w:szCs w:val="21"/>
              </w:rPr>
              <w:t>理论测试</w:t>
            </w:r>
          </w:p>
        </w:tc>
        <w:tc>
          <w:tcPr>
            <w:tcW w:w="631" w:type="dxa"/>
          </w:tcPr>
          <w:p w14:paraId="210490D7">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2</w:t>
            </w:r>
          </w:p>
        </w:tc>
        <w:tc>
          <w:tcPr>
            <w:tcW w:w="731" w:type="dxa"/>
          </w:tcPr>
          <w:p w14:paraId="473553C8">
            <w:pPr>
              <w:widowControl w:val="0"/>
              <w:snapToGrid w:val="0"/>
              <w:spacing w:line="288" w:lineRule="auto"/>
              <w:jc w:val="center"/>
              <w:rPr>
                <w:rFonts w:ascii="Times New Roman" w:hAnsi="Times New Roman"/>
                <w:bCs/>
                <w:sz w:val="21"/>
                <w:szCs w:val="21"/>
              </w:rPr>
            </w:pPr>
          </w:p>
        </w:tc>
        <w:tc>
          <w:tcPr>
            <w:tcW w:w="647" w:type="dxa"/>
            <w:tcBorders>
              <w:right w:val="single" w:color="auto" w:sz="12" w:space="0"/>
            </w:tcBorders>
          </w:tcPr>
          <w:p w14:paraId="63DC0B07">
            <w:pPr>
              <w:widowControl w:val="0"/>
              <w:snapToGrid w:val="0"/>
              <w:spacing w:line="288" w:lineRule="auto"/>
              <w:jc w:val="center"/>
              <w:rPr>
                <w:rFonts w:ascii="Times New Roman" w:hAnsi="Times New Roman"/>
                <w:bCs/>
                <w:sz w:val="21"/>
                <w:szCs w:val="21"/>
              </w:rPr>
            </w:pPr>
          </w:p>
        </w:tc>
      </w:tr>
      <w:tr w14:paraId="724E3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tcPr>
          <w:p w14:paraId="11DBFF02">
            <w:pPr>
              <w:widowControl w:val="0"/>
              <w:snapToGrid w:val="0"/>
              <w:spacing w:line="288" w:lineRule="auto"/>
              <w:jc w:val="both"/>
              <w:rPr>
                <w:rFonts w:hint="eastAsia"/>
                <w:sz w:val="20"/>
                <w:szCs w:val="20"/>
              </w:rPr>
            </w:pPr>
            <w:r>
              <w:rPr>
                <w:rFonts w:hint="eastAsia"/>
                <w:sz w:val="20"/>
                <w:szCs w:val="20"/>
              </w:rPr>
              <w:t>第二单元 健康中国战略</w:t>
            </w:r>
          </w:p>
        </w:tc>
        <w:tc>
          <w:tcPr>
            <w:tcW w:w="2024" w:type="dxa"/>
            <w:vAlign w:val="center"/>
          </w:tcPr>
          <w:p w14:paraId="3FD2A287">
            <w:pPr>
              <w:widowControl w:val="0"/>
              <w:snapToGrid w:val="0"/>
              <w:jc w:val="center"/>
              <w:rPr>
                <w:rFonts w:ascii="Times New Roman" w:hAnsi="Times New Roman"/>
                <w:bCs/>
                <w:sz w:val="21"/>
                <w:szCs w:val="21"/>
              </w:rPr>
            </w:pPr>
            <w:r>
              <w:rPr>
                <w:rFonts w:hint="eastAsia"/>
                <w:sz w:val="21"/>
                <w:szCs w:val="21"/>
              </w:rPr>
              <w:t>讲述法、讨论法；问题导向学习</w:t>
            </w:r>
          </w:p>
        </w:tc>
        <w:tc>
          <w:tcPr>
            <w:tcW w:w="1526" w:type="dxa"/>
            <w:vAlign w:val="center"/>
          </w:tcPr>
          <w:p w14:paraId="0EB1F4BB">
            <w:pPr>
              <w:widowControl w:val="0"/>
              <w:snapToGrid w:val="0"/>
              <w:jc w:val="center"/>
              <w:rPr>
                <w:rFonts w:hint="eastAsia"/>
                <w:color w:val="000000"/>
                <w:sz w:val="21"/>
                <w:szCs w:val="21"/>
              </w:rPr>
            </w:pPr>
            <w:r>
              <w:rPr>
                <w:rFonts w:hint="eastAsia"/>
                <w:color w:val="000000"/>
                <w:sz w:val="21"/>
                <w:szCs w:val="21"/>
              </w:rPr>
              <w:t>课堂互动</w:t>
            </w:r>
          </w:p>
          <w:p w14:paraId="5C065BAF">
            <w:pPr>
              <w:widowControl w:val="0"/>
              <w:snapToGrid w:val="0"/>
              <w:jc w:val="center"/>
              <w:rPr>
                <w:rFonts w:ascii="Times New Roman" w:hAnsi="Times New Roman"/>
                <w:bCs/>
                <w:sz w:val="21"/>
                <w:szCs w:val="21"/>
              </w:rPr>
            </w:pPr>
            <w:r>
              <w:rPr>
                <w:rFonts w:hint="eastAsia"/>
                <w:color w:val="000000"/>
                <w:sz w:val="21"/>
                <w:szCs w:val="21"/>
              </w:rPr>
              <w:t>理论测试</w:t>
            </w:r>
          </w:p>
        </w:tc>
        <w:tc>
          <w:tcPr>
            <w:tcW w:w="631" w:type="dxa"/>
          </w:tcPr>
          <w:p w14:paraId="7AF839CA">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2</w:t>
            </w:r>
          </w:p>
        </w:tc>
        <w:tc>
          <w:tcPr>
            <w:tcW w:w="731" w:type="dxa"/>
          </w:tcPr>
          <w:p w14:paraId="1FCDE5D5">
            <w:pPr>
              <w:widowControl w:val="0"/>
              <w:snapToGrid w:val="0"/>
              <w:spacing w:line="288" w:lineRule="auto"/>
              <w:jc w:val="center"/>
              <w:rPr>
                <w:rFonts w:ascii="Times New Roman" w:hAnsi="Times New Roman"/>
                <w:bCs/>
                <w:sz w:val="21"/>
                <w:szCs w:val="21"/>
              </w:rPr>
            </w:pPr>
          </w:p>
        </w:tc>
        <w:tc>
          <w:tcPr>
            <w:tcW w:w="647" w:type="dxa"/>
            <w:tcBorders>
              <w:right w:val="single" w:color="auto" w:sz="12" w:space="0"/>
            </w:tcBorders>
          </w:tcPr>
          <w:p w14:paraId="38F6E223">
            <w:pPr>
              <w:widowControl w:val="0"/>
              <w:snapToGrid w:val="0"/>
              <w:spacing w:line="288" w:lineRule="auto"/>
              <w:jc w:val="center"/>
              <w:rPr>
                <w:rFonts w:ascii="Times New Roman" w:hAnsi="Times New Roman"/>
                <w:bCs/>
                <w:sz w:val="21"/>
                <w:szCs w:val="21"/>
              </w:rPr>
            </w:pPr>
          </w:p>
        </w:tc>
      </w:tr>
      <w:tr w14:paraId="48487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tcPr>
          <w:p w14:paraId="3D945C25">
            <w:pPr>
              <w:widowControl w:val="0"/>
              <w:snapToGrid w:val="0"/>
              <w:spacing w:line="288" w:lineRule="auto"/>
              <w:jc w:val="both"/>
              <w:rPr>
                <w:rFonts w:hint="eastAsia"/>
                <w:sz w:val="20"/>
                <w:szCs w:val="20"/>
              </w:rPr>
            </w:pPr>
            <w:r>
              <w:rPr>
                <w:rFonts w:hint="eastAsia"/>
                <w:sz w:val="20"/>
                <w:szCs w:val="20"/>
              </w:rPr>
              <w:t>第三单元 健康中国行动政策</w:t>
            </w:r>
          </w:p>
        </w:tc>
        <w:tc>
          <w:tcPr>
            <w:tcW w:w="2024" w:type="dxa"/>
            <w:vAlign w:val="center"/>
          </w:tcPr>
          <w:p w14:paraId="7F9FD46D">
            <w:pPr>
              <w:widowControl w:val="0"/>
              <w:snapToGrid w:val="0"/>
              <w:jc w:val="center"/>
              <w:rPr>
                <w:rFonts w:ascii="Times New Roman" w:hAnsi="Times New Roman"/>
                <w:bCs/>
                <w:sz w:val="21"/>
                <w:szCs w:val="21"/>
              </w:rPr>
            </w:pPr>
            <w:r>
              <w:rPr>
                <w:rFonts w:hint="eastAsia"/>
                <w:sz w:val="21"/>
                <w:szCs w:val="21"/>
              </w:rPr>
              <w:t>讲述法、讨论法；问题导向学习</w:t>
            </w:r>
          </w:p>
        </w:tc>
        <w:tc>
          <w:tcPr>
            <w:tcW w:w="1526" w:type="dxa"/>
            <w:vAlign w:val="center"/>
          </w:tcPr>
          <w:p w14:paraId="31A54366">
            <w:pPr>
              <w:widowControl w:val="0"/>
              <w:snapToGrid w:val="0"/>
              <w:jc w:val="center"/>
              <w:rPr>
                <w:rFonts w:hint="eastAsia"/>
                <w:color w:val="000000"/>
                <w:sz w:val="21"/>
                <w:szCs w:val="21"/>
              </w:rPr>
            </w:pPr>
            <w:r>
              <w:rPr>
                <w:rFonts w:hint="eastAsia"/>
                <w:color w:val="000000"/>
                <w:sz w:val="21"/>
                <w:szCs w:val="21"/>
              </w:rPr>
              <w:t>课堂互动</w:t>
            </w:r>
          </w:p>
          <w:p w14:paraId="2C1765D1">
            <w:pPr>
              <w:widowControl w:val="0"/>
              <w:snapToGrid w:val="0"/>
              <w:jc w:val="center"/>
              <w:rPr>
                <w:rFonts w:ascii="Times New Roman" w:hAnsi="Times New Roman"/>
                <w:bCs/>
                <w:sz w:val="21"/>
                <w:szCs w:val="21"/>
              </w:rPr>
            </w:pPr>
            <w:r>
              <w:rPr>
                <w:rFonts w:hint="eastAsia"/>
                <w:color w:val="000000"/>
                <w:sz w:val="21"/>
                <w:szCs w:val="21"/>
              </w:rPr>
              <w:t>理论测试</w:t>
            </w:r>
          </w:p>
        </w:tc>
        <w:tc>
          <w:tcPr>
            <w:tcW w:w="631" w:type="dxa"/>
          </w:tcPr>
          <w:p w14:paraId="18A9BA86">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2</w:t>
            </w:r>
          </w:p>
        </w:tc>
        <w:tc>
          <w:tcPr>
            <w:tcW w:w="731" w:type="dxa"/>
          </w:tcPr>
          <w:p w14:paraId="426577FA">
            <w:pPr>
              <w:widowControl w:val="0"/>
              <w:snapToGrid w:val="0"/>
              <w:spacing w:line="288" w:lineRule="auto"/>
              <w:jc w:val="center"/>
              <w:rPr>
                <w:rFonts w:ascii="Times New Roman" w:hAnsi="Times New Roman"/>
                <w:bCs/>
                <w:sz w:val="21"/>
                <w:szCs w:val="21"/>
              </w:rPr>
            </w:pPr>
          </w:p>
        </w:tc>
        <w:tc>
          <w:tcPr>
            <w:tcW w:w="647" w:type="dxa"/>
            <w:tcBorders>
              <w:right w:val="single" w:color="auto" w:sz="12" w:space="0"/>
            </w:tcBorders>
          </w:tcPr>
          <w:p w14:paraId="49B88EBB">
            <w:pPr>
              <w:widowControl w:val="0"/>
              <w:snapToGrid w:val="0"/>
              <w:spacing w:line="288" w:lineRule="auto"/>
              <w:jc w:val="center"/>
              <w:rPr>
                <w:rFonts w:ascii="Times New Roman" w:hAnsi="Times New Roman"/>
                <w:bCs/>
                <w:sz w:val="21"/>
                <w:szCs w:val="21"/>
              </w:rPr>
            </w:pPr>
          </w:p>
        </w:tc>
      </w:tr>
      <w:tr w14:paraId="5E5D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tcPr>
          <w:p w14:paraId="2033EF16">
            <w:pPr>
              <w:widowControl w:val="0"/>
              <w:snapToGrid w:val="0"/>
              <w:spacing w:line="288" w:lineRule="auto"/>
              <w:jc w:val="both"/>
              <w:rPr>
                <w:rFonts w:hint="eastAsia"/>
                <w:sz w:val="20"/>
                <w:szCs w:val="20"/>
              </w:rPr>
            </w:pPr>
            <w:r>
              <w:rPr>
                <w:rFonts w:hint="eastAsia"/>
                <w:sz w:val="20"/>
                <w:szCs w:val="20"/>
              </w:rPr>
              <w:t>第四单元 基本医疗卫生与健康促进法</w:t>
            </w:r>
          </w:p>
        </w:tc>
        <w:tc>
          <w:tcPr>
            <w:tcW w:w="2024" w:type="dxa"/>
            <w:vAlign w:val="center"/>
          </w:tcPr>
          <w:p w14:paraId="0367D638">
            <w:pPr>
              <w:widowControl w:val="0"/>
              <w:snapToGrid w:val="0"/>
              <w:jc w:val="center"/>
              <w:rPr>
                <w:rFonts w:ascii="Times New Roman" w:hAnsi="Times New Roman"/>
                <w:bCs/>
                <w:sz w:val="21"/>
                <w:szCs w:val="21"/>
              </w:rPr>
            </w:pPr>
            <w:r>
              <w:rPr>
                <w:rFonts w:hint="eastAsia"/>
                <w:sz w:val="21"/>
                <w:szCs w:val="21"/>
              </w:rPr>
              <w:t>讲述法、讨论法；问题导向学习</w:t>
            </w:r>
          </w:p>
        </w:tc>
        <w:tc>
          <w:tcPr>
            <w:tcW w:w="1526" w:type="dxa"/>
            <w:vAlign w:val="center"/>
          </w:tcPr>
          <w:p w14:paraId="4191D0CD">
            <w:pPr>
              <w:widowControl w:val="0"/>
              <w:snapToGrid w:val="0"/>
              <w:jc w:val="center"/>
              <w:rPr>
                <w:rFonts w:hint="eastAsia"/>
                <w:color w:val="000000"/>
                <w:sz w:val="21"/>
                <w:szCs w:val="21"/>
              </w:rPr>
            </w:pPr>
            <w:r>
              <w:rPr>
                <w:rFonts w:hint="eastAsia"/>
                <w:color w:val="000000"/>
                <w:sz w:val="21"/>
                <w:szCs w:val="21"/>
              </w:rPr>
              <w:t>课堂互动</w:t>
            </w:r>
          </w:p>
          <w:p w14:paraId="120413A1">
            <w:pPr>
              <w:widowControl w:val="0"/>
              <w:snapToGrid w:val="0"/>
              <w:jc w:val="center"/>
              <w:rPr>
                <w:rFonts w:ascii="Times New Roman" w:hAnsi="Times New Roman"/>
                <w:bCs/>
                <w:sz w:val="21"/>
                <w:szCs w:val="21"/>
              </w:rPr>
            </w:pPr>
            <w:r>
              <w:rPr>
                <w:rFonts w:hint="eastAsia"/>
                <w:color w:val="000000"/>
                <w:sz w:val="21"/>
                <w:szCs w:val="21"/>
              </w:rPr>
              <w:t>理论测试</w:t>
            </w:r>
          </w:p>
        </w:tc>
        <w:tc>
          <w:tcPr>
            <w:tcW w:w="631" w:type="dxa"/>
          </w:tcPr>
          <w:p w14:paraId="4171C215">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2</w:t>
            </w:r>
          </w:p>
        </w:tc>
        <w:tc>
          <w:tcPr>
            <w:tcW w:w="731" w:type="dxa"/>
          </w:tcPr>
          <w:p w14:paraId="442F7B1E">
            <w:pPr>
              <w:widowControl w:val="0"/>
              <w:snapToGrid w:val="0"/>
              <w:spacing w:line="288" w:lineRule="auto"/>
              <w:jc w:val="center"/>
              <w:rPr>
                <w:rFonts w:ascii="Times New Roman" w:hAnsi="Times New Roman"/>
                <w:bCs/>
                <w:sz w:val="21"/>
                <w:szCs w:val="21"/>
              </w:rPr>
            </w:pPr>
          </w:p>
        </w:tc>
        <w:tc>
          <w:tcPr>
            <w:tcW w:w="647" w:type="dxa"/>
            <w:tcBorders>
              <w:right w:val="single" w:color="auto" w:sz="12" w:space="0"/>
            </w:tcBorders>
          </w:tcPr>
          <w:p w14:paraId="6C92FF6B">
            <w:pPr>
              <w:widowControl w:val="0"/>
              <w:snapToGrid w:val="0"/>
              <w:spacing w:line="288" w:lineRule="auto"/>
              <w:jc w:val="center"/>
              <w:rPr>
                <w:rFonts w:ascii="Times New Roman" w:hAnsi="Times New Roman"/>
                <w:bCs/>
                <w:sz w:val="21"/>
                <w:szCs w:val="21"/>
              </w:rPr>
            </w:pPr>
          </w:p>
        </w:tc>
      </w:tr>
      <w:tr w14:paraId="75225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tcPr>
          <w:p w14:paraId="48773F7B">
            <w:pPr>
              <w:widowControl w:val="0"/>
              <w:snapToGrid w:val="0"/>
              <w:spacing w:line="288" w:lineRule="auto"/>
              <w:jc w:val="both"/>
              <w:rPr>
                <w:rFonts w:hint="eastAsia"/>
                <w:sz w:val="20"/>
                <w:szCs w:val="20"/>
              </w:rPr>
            </w:pPr>
            <w:r>
              <w:rPr>
                <w:rFonts w:hint="eastAsia"/>
                <w:sz w:val="20"/>
                <w:szCs w:val="20"/>
              </w:rPr>
              <w:t>第五单元 医疗机构管理法律制度</w:t>
            </w:r>
          </w:p>
        </w:tc>
        <w:tc>
          <w:tcPr>
            <w:tcW w:w="2024" w:type="dxa"/>
            <w:vAlign w:val="center"/>
          </w:tcPr>
          <w:p w14:paraId="21CB23A8">
            <w:pPr>
              <w:widowControl w:val="0"/>
              <w:snapToGrid w:val="0"/>
              <w:jc w:val="center"/>
              <w:rPr>
                <w:rFonts w:ascii="Times New Roman" w:hAnsi="Times New Roman"/>
                <w:bCs/>
                <w:sz w:val="21"/>
                <w:szCs w:val="21"/>
              </w:rPr>
            </w:pPr>
            <w:r>
              <w:rPr>
                <w:rFonts w:hint="eastAsia"/>
                <w:sz w:val="21"/>
                <w:szCs w:val="21"/>
              </w:rPr>
              <w:t>讲述法、讨论法；问题导向学习</w:t>
            </w:r>
          </w:p>
        </w:tc>
        <w:tc>
          <w:tcPr>
            <w:tcW w:w="1526" w:type="dxa"/>
            <w:vAlign w:val="center"/>
          </w:tcPr>
          <w:p w14:paraId="0923B2EF">
            <w:pPr>
              <w:widowControl w:val="0"/>
              <w:snapToGrid w:val="0"/>
              <w:jc w:val="center"/>
              <w:rPr>
                <w:rFonts w:hint="eastAsia"/>
                <w:color w:val="000000"/>
                <w:sz w:val="21"/>
                <w:szCs w:val="21"/>
              </w:rPr>
            </w:pPr>
            <w:r>
              <w:rPr>
                <w:rFonts w:hint="eastAsia"/>
                <w:color w:val="000000"/>
                <w:sz w:val="21"/>
                <w:szCs w:val="21"/>
              </w:rPr>
              <w:t>课堂互动</w:t>
            </w:r>
          </w:p>
          <w:p w14:paraId="39943891">
            <w:pPr>
              <w:widowControl w:val="0"/>
              <w:snapToGrid w:val="0"/>
              <w:jc w:val="center"/>
              <w:rPr>
                <w:rFonts w:ascii="Times New Roman" w:hAnsi="Times New Roman"/>
                <w:bCs/>
                <w:sz w:val="21"/>
                <w:szCs w:val="21"/>
              </w:rPr>
            </w:pPr>
            <w:r>
              <w:rPr>
                <w:rFonts w:hint="eastAsia"/>
                <w:color w:val="000000"/>
                <w:sz w:val="21"/>
                <w:szCs w:val="21"/>
              </w:rPr>
              <w:t>理论测试</w:t>
            </w:r>
          </w:p>
        </w:tc>
        <w:tc>
          <w:tcPr>
            <w:tcW w:w="631" w:type="dxa"/>
          </w:tcPr>
          <w:p w14:paraId="064ADFEE">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1</w:t>
            </w:r>
          </w:p>
        </w:tc>
        <w:tc>
          <w:tcPr>
            <w:tcW w:w="731" w:type="dxa"/>
          </w:tcPr>
          <w:p w14:paraId="017D6B5B">
            <w:pPr>
              <w:widowControl w:val="0"/>
              <w:snapToGrid w:val="0"/>
              <w:spacing w:line="288" w:lineRule="auto"/>
              <w:jc w:val="center"/>
              <w:rPr>
                <w:rFonts w:ascii="Times New Roman" w:hAnsi="Times New Roman"/>
                <w:bCs/>
                <w:sz w:val="21"/>
                <w:szCs w:val="21"/>
              </w:rPr>
            </w:pPr>
          </w:p>
        </w:tc>
        <w:tc>
          <w:tcPr>
            <w:tcW w:w="647" w:type="dxa"/>
            <w:tcBorders>
              <w:right w:val="single" w:color="auto" w:sz="12" w:space="0"/>
            </w:tcBorders>
          </w:tcPr>
          <w:p w14:paraId="438C36E2">
            <w:pPr>
              <w:widowControl w:val="0"/>
              <w:snapToGrid w:val="0"/>
              <w:spacing w:line="288" w:lineRule="auto"/>
              <w:jc w:val="center"/>
              <w:rPr>
                <w:rFonts w:ascii="Times New Roman" w:hAnsi="Times New Roman"/>
                <w:bCs/>
                <w:sz w:val="21"/>
                <w:szCs w:val="21"/>
              </w:rPr>
            </w:pPr>
          </w:p>
        </w:tc>
      </w:tr>
      <w:tr w14:paraId="4D153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2917" w:type="dxa"/>
            <w:tcBorders>
              <w:left w:val="single" w:color="auto" w:sz="12" w:space="0"/>
            </w:tcBorders>
          </w:tcPr>
          <w:p w14:paraId="419B37F0">
            <w:pPr>
              <w:widowControl w:val="0"/>
              <w:jc w:val="both"/>
              <w:rPr>
                <w:rFonts w:hint="eastAsia"/>
                <w:sz w:val="20"/>
                <w:szCs w:val="20"/>
              </w:rPr>
            </w:pPr>
            <w:r>
              <w:rPr>
                <w:rFonts w:hint="eastAsia"/>
                <w:sz w:val="20"/>
                <w:szCs w:val="20"/>
              </w:rPr>
              <w:t xml:space="preserve">第六单元 </w:t>
            </w:r>
            <w:r>
              <w:rPr>
                <w:rFonts w:hint="eastAsia"/>
                <w:sz w:val="21"/>
                <w:szCs w:val="21"/>
              </w:rPr>
              <w:t>医疗技术人员管理政策及法律制度</w:t>
            </w:r>
          </w:p>
        </w:tc>
        <w:tc>
          <w:tcPr>
            <w:tcW w:w="2024" w:type="dxa"/>
            <w:vAlign w:val="center"/>
          </w:tcPr>
          <w:p w14:paraId="7ABDBF23">
            <w:pPr>
              <w:widowControl w:val="0"/>
              <w:snapToGrid w:val="0"/>
              <w:jc w:val="center"/>
              <w:rPr>
                <w:rFonts w:ascii="Times New Roman" w:hAnsi="Times New Roman"/>
                <w:bCs/>
                <w:sz w:val="21"/>
                <w:szCs w:val="21"/>
              </w:rPr>
            </w:pPr>
            <w:r>
              <w:rPr>
                <w:rFonts w:hint="eastAsia"/>
                <w:sz w:val="21"/>
                <w:szCs w:val="21"/>
              </w:rPr>
              <w:t>讲述法、讨论法；问题导向学习</w:t>
            </w:r>
          </w:p>
        </w:tc>
        <w:tc>
          <w:tcPr>
            <w:tcW w:w="1526" w:type="dxa"/>
            <w:vAlign w:val="center"/>
          </w:tcPr>
          <w:p w14:paraId="5C5A9075">
            <w:pPr>
              <w:widowControl w:val="0"/>
              <w:snapToGrid w:val="0"/>
              <w:jc w:val="center"/>
              <w:rPr>
                <w:rFonts w:hint="eastAsia"/>
                <w:color w:val="000000"/>
                <w:sz w:val="21"/>
                <w:szCs w:val="21"/>
              </w:rPr>
            </w:pPr>
            <w:r>
              <w:rPr>
                <w:rFonts w:hint="eastAsia"/>
                <w:color w:val="000000"/>
                <w:sz w:val="21"/>
                <w:szCs w:val="21"/>
              </w:rPr>
              <w:t>课堂互动</w:t>
            </w:r>
          </w:p>
          <w:p w14:paraId="1964C454">
            <w:pPr>
              <w:widowControl w:val="0"/>
              <w:snapToGrid w:val="0"/>
              <w:jc w:val="center"/>
              <w:rPr>
                <w:rFonts w:ascii="Times New Roman" w:hAnsi="Times New Roman"/>
                <w:bCs/>
                <w:sz w:val="21"/>
                <w:szCs w:val="21"/>
              </w:rPr>
            </w:pPr>
            <w:r>
              <w:rPr>
                <w:rFonts w:hint="eastAsia"/>
                <w:color w:val="000000"/>
                <w:sz w:val="21"/>
                <w:szCs w:val="21"/>
              </w:rPr>
              <w:t>理论测试</w:t>
            </w:r>
          </w:p>
        </w:tc>
        <w:tc>
          <w:tcPr>
            <w:tcW w:w="631" w:type="dxa"/>
          </w:tcPr>
          <w:p w14:paraId="49CC8C9A">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1</w:t>
            </w:r>
          </w:p>
        </w:tc>
        <w:tc>
          <w:tcPr>
            <w:tcW w:w="731" w:type="dxa"/>
          </w:tcPr>
          <w:p w14:paraId="473AD1BA">
            <w:pPr>
              <w:widowControl w:val="0"/>
              <w:snapToGrid w:val="0"/>
              <w:spacing w:line="288" w:lineRule="auto"/>
              <w:jc w:val="center"/>
              <w:rPr>
                <w:rFonts w:ascii="Times New Roman" w:hAnsi="Times New Roman"/>
                <w:bCs/>
                <w:sz w:val="21"/>
                <w:szCs w:val="21"/>
              </w:rPr>
            </w:pPr>
          </w:p>
        </w:tc>
        <w:tc>
          <w:tcPr>
            <w:tcW w:w="647" w:type="dxa"/>
            <w:tcBorders>
              <w:right w:val="single" w:color="auto" w:sz="12" w:space="0"/>
            </w:tcBorders>
          </w:tcPr>
          <w:p w14:paraId="368CA7FC">
            <w:pPr>
              <w:widowControl w:val="0"/>
              <w:snapToGrid w:val="0"/>
              <w:spacing w:line="288" w:lineRule="auto"/>
              <w:jc w:val="center"/>
              <w:rPr>
                <w:rFonts w:ascii="Times New Roman" w:hAnsi="Times New Roman"/>
                <w:bCs/>
                <w:sz w:val="21"/>
                <w:szCs w:val="21"/>
              </w:rPr>
            </w:pPr>
          </w:p>
        </w:tc>
      </w:tr>
      <w:tr w14:paraId="1AE4C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tcPr>
          <w:p w14:paraId="423C6A05">
            <w:pPr>
              <w:widowControl w:val="0"/>
              <w:jc w:val="both"/>
              <w:rPr>
                <w:rFonts w:hint="eastAsia"/>
                <w:sz w:val="20"/>
                <w:szCs w:val="20"/>
              </w:rPr>
            </w:pPr>
            <w:r>
              <w:rPr>
                <w:rFonts w:hint="eastAsia"/>
                <w:sz w:val="20"/>
                <w:szCs w:val="20"/>
              </w:rPr>
              <w:t xml:space="preserve">第七单元 </w:t>
            </w:r>
            <w:r>
              <w:rPr>
                <w:rFonts w:hint="eastAsia"/>
                <w:sz w:val="21"/>
                <w:szCs w:val="21"/>
              </w:rPr>
              <w:t>医疗纠纷管理政策及法律制度</w:t>
            </w:r>
          </w:p>
        </w:tc>
        <w:tc>
          <w:tcPr>
            <w:tcW w:w="2024" w:type="dxa"/>
            <w:vAlign w:val="center"/>
          </w:tcPr>
          <w:p w14:paraId="22BC17E9">
            <w:pPr>
              <w:widowControl w:val="0"/>
              <w:snapToGrid w:val="0"/>
              <w:jc w:val="center"/>
              <w:rPr>
                <w:rFonts w:ascii="Times New Roman" w:hAnsi="Times New Roman"/>
                <w:bCs/>
                <w:sz w:val="21"/>
                <w:szCs w:val="21"/>
              </w:rPr>
            </w:pPr>
            <w:r>
              <w:rPr>
                <w:rFonts w:hint="eastAsia"/>
                <w:sz w:val="21"/>
                <w:szCs w:val="21"/>
              </w:rPr>
              <w:t>讲述法、讨论法；问题导向学习</w:t>
            </w:r>
          </w:p>
        </w:tc>
        <w:tc>
          <w:tcPr>
            <w:tcW w:w="1526" w:type="dxa"/>
            <w:vAlign w:val="center"/>
          </w:tcPr>
          <w:p w14:paraId="24EE142C">
            <w:pPr>
              <w:widowControl w:val="0"/>
              <w:snapToGrid w:val="0"/>
              <w:jc w:val="center"/>
              <w:rPr>
                <w:rFonts w:hint="eastAsia"/>
                <w:color w:val="000000"/>
                <w:sz w:val="21"/>
                <w:szCs w:val="21"/>
              </w:rPr>
            </w:pPr>
            <w:r>
              <w:rPr>
                <w:rFonts w:hint="eastAsia"/>
                <w:color w:val="000000"/>
                <w:sz w:val="21"/>
                <w:szCs w:val="21"/>
              </w:rPr>
              <w:t>课堂互动</w:t>
            </w:r>
          </w:p>
          <w:p w14:paraId="5C889D3F">
            <w:pPr>
              <w:widowControl w:val="0"/>
              <w:snapToGrid w:val="0"/>
              <w:jc w:val="center"/>
              <w:rPr>
                <w:rFonts w:ascii="Times New Roman" w:hAnsi="Times New Roman"/>
                <w:bCs/>
                <w:sz w:val="21"/>
                <w:szCs w:val="21"/>
              </w:rPr>
            </w:pPr>
            <w:r>
              <w:rPr>
                <w:rFonts w:hint="eastAsia"/>
                <w:color w:val="000000"/>
                <w:sz w:val="21"/>
                <w:szCs w:val="21"/>
              </w:rPr>
              <w:t>理论测试</w:t>
            </w:r>
          </w:p>
        </w:tc>
        <w:tc>
          <w:tcPr>
            <w:tcW w:w="631" w:type="dxa"/>
          </w:tcPr>
          <w:p w14:paraId="00055BBF">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1</w:t>
            </w:r>
          </w:p>
        </w:tc>
        <w:tc>
          <w:tcPr>
            <w:tcW w:w="731" w:type="dxa"/>
          </w:tcPr>
          <w:p w14:paraId="689D6A67">
            <w:pPr>
              <w:widowControl w:val="0"/>
              <w:snapToGrid w:val="0"/>
              <w:spacing w:line="288" w:lineRule="auto"/>
              <w:jc w:val="center"/>
              <w:rPr>
                <w:rFonts w:ascii="Times New Roman" w:hAnsi="Times New Roman"/>
                <w:bCs/>
                <w:sz w:val="21"/>
                <w:szCs w:val="21"/>
              </w:rPr>
            </w:pPr>
          </w:p>
        </w:tc>
        <w:tc>
          <w:tcPr>
            <w:tcW w:w="647" w:type="dxa"/>
            <w:tcBorders>
              <w:right w:val="single" w:color="auto" w:sz="12" w:space="0"/>
            </w:tcBorders>
          </w:tcPr>
          <w:p w14:paraId="7A07DE36">
            <w:pPr>
              <w:widowControl w:val="0"/>
              <w:snapToGrid w:val="0"/>
              <w:spacing w:line="288" w:lineRule="auto"/>
              <w:jc w:val="center"/>
              <w:rPr>
                <w:rFonts w:ascii="Times New Roman" w:hAnsi="Times New Roman"/>
                <w:bCs/>
                <w:sz w:val="21"/>
                <w:szCs w:val="21"/>
              </w:rPr>
            </w:pPr>
          </w:p>
        </w:tc>
      </w:tr>
      <w:tr w14:paraId="548B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tcPr>
          <w:p w14:paraId="54EB4C1B">
            <w:pPr>
              <w:widowControl w:val="0"/>
              <w:snapToGrid w:val="0"/>
              <w:spacing w:line="288" w:lineRule="auto"/>
              <w:jc w:val="both"/>
              <w:rPr>
                <w:rFonts w:hint="eastAsia"/>
                <w:sz w:val="20"/>
                <w:szCs w:val="20"/>
              </w:rPr>
            </w:pPr>
            <w:r>
              <w:rPr>
                <w:rFonts w:hint="eastAsia"/>
                <w:sz w:val="20"/>
                <w:szCs w:val="20"/>
              </w:rPr>
              <w:t>第八单元 食品安全管理政策与法律制度</w:t>
            </w:r>
          </w:p>
        </w:tc>
        <w:tc>
          <w:tcPr>
            <w:tcW w:w="2024" w:type="dxa"/>
            <w:vAlign w:val="center"/>
          </w:tcPr>
          <w:p w14:paraId="61D38CF6">
            <w:pPr>
              <w:widowControl w:val="0"/>
              <w:snapToGrid w:val="0"/>
              <w:jc w:val="center"/>
              <w:rPr>
                <w:rFonts w:ascii="Times New Roman" w:hAnsi="Times New Roman"/>
                <w:bCs/>
                <w:sz w:val="21"/>
                <w:szCs w:val="21"/>
              </w:rPr>
            </w:pPr>
            <w:r>
              <w:rPr>
                <w:rFonts w:hint="eastAsia"/>
                <w:sz w:val="21"/>
                <w:szCs w:val="21"/>
              </w:rPr>
              <w:t>讲述法、讨论法；问题导向学习</w:t>
            </w:r>
          </w:p>
        </w:tc>
        <w:tc>
          <w:tcPr>
            <w:tcW w:w="1526" w:type="dxa"/>
            <w:vAlign w:val="center"/>
          </w:tcPr>
          <w:p w14:paraId="0BD39B74">
            <w:pPr>
              <w:widowControl w:val="0"/>
              <w:snapToGrid w:val="0"/>
              <w:jc w:val="center"/>
              <w:rPr>
                <w:rFonts w:hint="eastAsia"/>
                <w:color w:val="000000"/>
                <w:sz w:val="21"/>
                <w:szCs w:val="21"/>
              </w:rPr>
            </w:pPr>
            <w:r>
              <w:rPr>
                <w:rFonts w:hint="eastAsia"/>
                <w:color w:val="000000"/>
                <w:sz w:val="21"/>
                <w:szCs w:val="21"/>
              </w:rPr>
              <w:t>课堂互动</w:t>
            </w:r>
          </w:p>
          <w:p w14:paraId="4FFF5BB3">
            <w:pPr>
              <w:widowControl w:val="0"/>
              <w:snapToGrid w:val="0"/>
              <w:jc w:val="center"/>
              <w:rPr>
                <w:rFonts w:hint="eastAsia"/>
                <w:color w:val="000000"/>
                <w:sz w:val="21"/>
                <w:szCs w:val="21"/>
              </w:rPr>
            </w:pPr>
            <w:r>
              <w:rPr>
                <w:rFonts w:hint="eastAsia"/>
                <w:color w:val="000000"/>
                <w:sz w:val="21"/>
                <w:szCs w:val="21"/>
              </w:rPr>
              <w:t>理论测试</w:t>
            </w:r>
          </w:p>
          <w:p w14:paraId="126DC277">
            <w:pPr>
              <w:widowControl w:val="0"/>
              <w:snapToGrid w:val="0"/>
              <w:jc w:val="center"/>
              <w:rPr>
                <w:rFonts w:hint="eastAsia"/>
                <w:color w:val="000000"/>
                <w:sz w:val="21"/>
                <w:szCs w:val="21"/>
              </w:rPr>
            </w:pPr>
            <w:r>
              <w:rPr>
                <w:rFonts w:hint="eastAsia"/>
                <w:color w:val="000000"/>
                <w:sz w:val="21"/>
                <w:szCs w:val="21"/>
              </w:rPr>
              <w:t>实训报告</w:t>
            </w:r>
          </w:p>
        </w:tc>
        <w:tc>
          <w:tcPr>
            <w:tcW w:w="631" w:type="dxa"/>
          </w:tcPr>
          <w:p w14:paraId="17C9F9F1">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1</w:t>
            </w:r>
          </w:p>
        </w:tc>
        <w:tc>
          <w:tcPr>
            <w:tcW w:w="731" w:type="dxa"/>
          </w:tcPr>
          <w:p w14:paraId="3A865A8F">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2</w:t>
            </w:r>
          </w:p>
        </w:tc>
        <w:tc>
          <w:tcPr>
            <w:tcW w:w="647" w:type="dxa"/>
            <w:tcBorders>
              <w:right w:val="single" w:color="auto" w:sz="12" w:space="0"/>
            </w:tcBorders>
          </w:tcPr>
          <w:p w14:paraId="4F4CE8C7">
            <w:pPr>
              <w:widowControl w:val="0"/>
              <w:snapToGrid w:val="0"/>
              <w:spacing w:line="288" w:lineRule="auto"/>
              <w:jc w:val="center"/>
              <w:rPr>
                <w:rFonts w:ascii="Times New Roman" w:hAnsi="Times New Roman"/>
                <w:bCs/>
                <w:sz w:val="21"/>
                <w:szCs w:val="21"/>
              </w:rPr>
            </w:pPr>
          </w:p>
        </w:tc>
      </w:tr>
      <w:tr w14:paraId="2B55E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tcPr>
          <w:p w14:paraId="74F4E94B">
            <w:pPr>
              <w:widowControl w:val="0"/>
              <w:snapToGrid w:val="0"/>
              <w:spacing w:line="288" w:lineRule="auto"/>
              <w:jc w:val="both"/>
              <w:rPr>
                <w:rFonts w:hint="eastAsia"/>
                <w:sz w:val="20"/>
                <w:szCs w:val="20"/>
              </w:rPr>
            </w:pPr>
            <w:r>
              <w:rPr>
                <w:rFonts w:hint="eastAsia"/>
                <w:sz w:val="20"/>
                <w:szCs w:val="20"/>
              </w:rPr>
              <w:t>第九单元 传染病防治管理政策与法律制度</w:t>
            </w:r>
          </w:p>
        </w:tc>
        <w:tc>
          <w:tcPr>
            <w:tcW w:w="2024" w:type="dxa"/>
            <w:vAlign w:val="center"/>
          </w:tcPr>
          <w:p w14:paraId="72A6CE84">
            <w:pPr>
              <w:widowControl w:val="0"/>
              <w:snapToGrid w:val="0"/>
              <w:jc w:val="center"/>
              <w:rPr>
                <w:rFonts w:ascii="Times New Roman" w:hAnsi="Times New Roman"/>
                <w:bCs/>
                <w:sz w:val="21"/>
                <w:szCs w:val="21"/>
              </w:rPr>
            </w:pPr>
            <w:r>
              <w:rPr>
                <w:rFonts w:hint="eastAsia"/>
                <w:sz w:val="21"/>
                <w:szCs w:val="21"/>
              </w:rPr>
              <w:t>讲述法、讨论法；问题导向学习</w:t>
            </w:r>
          </w:p>
        </w:tc>
        <w:tc>
          <w:tcPr>
            <w:tcW w:w="1526" w:type="dxa"/>
            <w:vAlign w:val="center"/>
          </w:tcPr>
          <w:p w14:paraId="044D89EE">
            <w:pPr>
              <w:widowControl w:val="0"/>
              <w:snapToGrid w:val="0"/>
              <w:jc w:val="center"/>
              <w:rPr>
                <w:rFonts w:hint="eastAsia"/>
                <w:color w:val="000000"/>
                <w:sz w:val="21"/>
                <w:szCs w:val="21"/>
              </w:rPr>
            </w:pPr>
            <w:r>
              <w:rPr>
                <w:rFonts w:hint="eastAsia"/>
                <w:color w:val="000000"/>
                <w:sz w:val="21"/>
                <w:szCs w:val="21"/>
              </w:rPr>
              <w:t>课堂互动</w:t>
            </w:r>
          </w:p>
          <w:p w14:paraId="2DB11933">
            <w:pPr>
              <w:widowControl w:val="0"/>
              <w:snapToGrid w:val="0"/>
              <w:jc w:val="center"/>
              <w:rPr>
                <w:rFonts w:ascii="Times New Roman" w:hAnsi="Times New Roman"/>
                <w:bCs/>
                <w:sz w:val="21"/>
                <w:szCs w:val="21"/>
              </w:rPr>
            </w:pPr>
            <w:r>
              <w:rPr>
                <w:rFonts w:hint="eastAsia"/>
                <w:color w:val="000000"/>
                <w:sz w:val="21"/>
                <w:szCs w:val="21"/>
              </w:rPr>
              <w:t>理论测试</w:t>
            </w:r>
          </w:p>
        </w:tc>
        <w:tc>
          <w:tcPr>
            <w:tcW w:w="631" w:type="dxa"/>
          </w:tcPr>
          <w:p w14:paraId="7E2073AB">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1</w:t>
            </w:r>
          </w:p>
        </w:tc>
        <w:tc>
          <w:tcPr>
            <w:tcW w:w="731" w:type="dxa"/>
          </w:tcPr>
          <w:p w14:paraId="3E026587">
            <w:pPr>
              <w:widowControl w:val="0"/>
              <w:snapToGrid w:val="0"/>
              <w:spacing w:line="288" w:lineRule="auto"/>
              <w:jc w:val="center"/>
              <w:rPr>
                <w:rFonts w:ascii="Times New Roman" w:hAnsi="Times New Roman"/>
                <w:bCs/>
                <w:sz w:val="21"/>
                <w:szCs w:val="21"/>
              </w:rPr>
            </w:pPr>
          </w:p>
        </w:tc>
        <w:tc>
          <w:tcPr>
            <w:tcW w:w="647" w:type="dxa"/>
            <w:tcBorders>
              <w:right w:val="single" w:color="auto" w:sz="12" w:space="0"/>
            </w:tcBorders>
          </w:tcPr>
          <w:p w14:paraId="7CFDB000">
            <w:pPr>
              <w:widowControl w:val="0"/>
              <w:snapToGrid w:val="0"/>
              <w:spacing w:line="288" w:lineRule="auto"/>
              <w:jc w:val="center"/>
              <w:rPr>
                <w:rFonts w:ascii="Times New Roman" w:hAnsi="Times New Roman"/>
                <w:bCs/>
                <w:sz w:val="21"/>
                <w:szCs w:val="21"/>
              </w:rPr>
            </w:pPr>
          </w:p>
        </w:tc>
      </w:tr>
      <w:tr w14:paraId="58F1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tcPr>
          <w:p w14:paraId="1979FD66">
            <w:pPr>
              <w:widowControl w:val="0"/>
              <w:snapToGrid w:val="0"/>
              <w:spacing w:line="288" w:lineRule="auto"/>
              <w:jc w:val="both"/>
              <w:rPr>
                <w:rFonts w:hint="eastAsia"/>
                <w:sz w:val="20"/>
                <w:szCs w:val="20"/>
              </w:rPr>
            </w:pPr>
            <w:r>
              <w:rPr>
                <w:rFonts w:hint="eastAsia"/>
                <w:sz w:val="20"/>
                <w:szCs w:val="20"/>
              </w:rPr>
              <w:t>第十单元 突发公共卫生事件管理政策与法律制度</w:t>
            </w:r>
          </w:p>
        </w:tc>
        <w:tc>
          <w:tcPr>
            <w:tcW w:w="2024" w:type="dxa"/>
            <w:vAlign w:val="center"/>
          </w:tcPr>
          <w:p w14:paraId="77FAED8B">
            <w:pPr>
              <w:widowControl w:val="0"/>
              <w:snapToGrid w:val="0"/>
              <w:jc w:val="center"/>
              <w:rPr>
                <w:rFonts w:ascii="Times New Roman" w:hAnsi="Times New Roman"/>
                <w:bCs/>
                <w:sz w:val="21"/>
                <w:szCs w:val="21"/>
              </w:rPr>
            </w:pPr>
            <w:r>
              <w:rPr>
                <w:rFonts w:hint="eastAsia"/>
                <w:sz w:val="21"/>
                <w:szCs w:val="21"/>
              </w:rPr>
              <w:t>讲述法、讨论法；问题导向学习</w:t>
            </w:r>
          </w:p>
        </w:tc>
        <w:tc>
          <w:tcPr>
            <w:tcW w:w="1526" w:type="dxa"/>
            <w:vAlign w:val="center"/>
          </w:tcPr>
          <w:p w14:paraId="7077F63D">
            <w:pPr>
              <w:widowControl w:val="0"/>
              <w:snapToGrid w:val="0"/>
              <w:jc w:val="center"/>
              <w:rPr>
                <w:rFonts w:hint="eastAsia"/>
                <w:color w:val="000000"/>
                <w:sz w:val="21"/>
                <w:szCs w:val="21"/>
              </w:rPr>
            </w:pPr>
            <w:r>
              <w:rPr>
                <w:rFonts w:hint="eastAsia"/>
                <w:color w:val="000000"/>
                <w:sz w:val="21"/>
                <w:szCs w:val="21"/>
              </w:rPr>
              <w:t>课堂互动</w:t>
            </w:r>
          </w:p>
          <w:p w14:paraId="452E6F08">
            <w:pPr>
              <w:widowControl w:val="0"/>
              <w:snapToGrid w:val="0"/>
              <w:jc w:val="center"/>
              <w:rPr>
                <w:rFonts w:hint="eastAsia"/>
                <w:color w:val="000000"/>
                <w:sz w:val="21"/>
                <w:szCs w:val="21"/>
              </w:rPr>
            </w:pPr>
            <w:r>
              <w:rPr>
                <w:rFonts w:hint="eastAsia"/>
                <w:color w:val="000000"/>
                <w:sz w:val="21"/>
                <w:szCs w:val="21"/>
              </w:rPr>
              <w:t>理论测试</w:t>
            </w:r>
          </w:p>
          <w:p w14:paraId="21665CE6">
            <w:pPr>
              <w:widowControl w:val="0"/>
              <w:snapToGrid w:val="0"/>
              <w:jc w:val="center"/>
              <w:rPr>
                <w:rFonts w:hint="eastAsia"/>
                <w:color w:val="000000"/>
                <w:sz w:val="21"/>
                <w:szCs w:val="21"/>
              </w:rPr>
            </w:pPr>
            <w:r>
              <w:rPr>
                <w:rFonts w:hint="eastAsia"/>
                <w:color w:val="000000"/>
                <w:sz w:val="21"/>
                <w:szCs w:val="21"/>
              </w:rPr>
              <w:t>实训报告</w:t>
            </w:r>
          </w:p>
        </w:tc>
        <w:tc>
          <w:tcPr>
            <w:tcW w:w="631" w:type="dxa"/>
          </w:tcPr>
          <w:p w14:paraId="6F06B8F8">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2</w:t>
            </w:r>
          </w:p>
        </w:tc>
        <w:tc>
          <w:tcPr>
            <w:tcW w:w="731" w:type="dxa"/>
          </w:tcPr>
          <w:p w14:paraId="6FF304FE">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2</w:t>
            </w:r>
          </w:p>
        </w:tc>
        <w:tc>
          <w:tcPr>
            <w:tcW w:w="647" w:type="dxa"/>
            <w:tcBorders>
              <w:right w:val="single" w:color="auto" w:sz="12" w:space="0"/>
            </w:tcBorders>
          </w:tcPr>
          <w:p w14:paraId="59136AB3">
            <w:pPr>
              <w:widowControl w:val="0"/>
              <w:snapToGrid w:val="0"/>
              <w:spacing w:line="288" w:lineRule="auto"/>
              <w:jc w:val="center"/>
              <w:rPr>
                <w:rFonts w:ascii="Times New Roman" w:hAnsi="Times New Roman"/>
                <w:bCs/>
                <w:sz w:val="21"/>
                <w:szCs w:val="21"/>
              </w:rPr>
            </w:pPr>
          </w:p>
        </w:tc>
      </w:tr>
      <w:tr w14:paraId="3F9B6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tcPr>
          <w:p w14:paraId="39603825">
            <w:pPr>
              <w:widowControl w:val="0"/>
              <w:jc w:val="left"/>
              <w:rPr>
                <w:rFonts w:hint="eastAsia"/>
                <w:sz w:val="20"/>
                <w:szCs w:val="20"/>
              </w:rPr>
            </w:pPr>
            <w:r>
              <w:rPr>
                <w:rFonts w:hint="eastAsia"/>
                <w:sz w:val="20"/>
                <w:szCs w:val="20"/>
              </w:rPr>
              <w:t xml:space="preserve">第十一单元 </w:t>
            </w:r>
            <w:r>
              <w:rPr>
                <w:rFonts w:hint="eastAsia"/>
                <w:sz w:val="21"/>
                <w:szCs w:val="21"/>
                <w:lang w:val="zh-CN"/>
              </w:rPr>
              <w:t>药品</w:t>
            </w:r>
            <w:r>
              <w:rPr>
                <w:rFonts w:hint="eastAsia"/>
                <w:sz w:val="21"/>
                <w:szCs w:val="21"/>
              </w:rPr>
              <w:t>管理</w:t>
            </w:r>
            <w:r>
              <w:rPr>
                <w:rFonts w:hint="eastAsia"/>
                <w:sz w:val="21"/>
                <w:szCs w:val="21"/>
                <w:lang w:val="zh-CN"/>
              </w:rPr>
              <w:t>政策</w:t>
            </w:r>
            <w:r>
              <w:rPr>
                <w:rFonts w:hint="eastAsia"/>
                <w:sz w:val="21"/>
                <w:szCs w:val="21"/>
              </w:rPr>
              <w:t>及</w:t>
            </w:r>
            <w:r>
              <w:rPr>
                <w:rFonts w:hint="eastAsia"/>
                <w:sz w:val="21"/>
                <w:szCs w:val="21"/>
                <w:lang w:val="zh-CN"/>
              </w:rPr>
              <w:t>法律</w:t>
            </w:r>
            <w:r>
              <w:rPr>
                <w:rFonts w:hint="eastAsia"/>
                <w:sz w:val="21"/>
                <w:szCs w:val="21"/>
              </w:rPr>
              <w:t>制度</w:t>
            </w:r>
          </w:p>
        </w:tc>
        <w:tc>
          <w:tcPr>
            <w:tcW w:w="2024" w:type="dxa"/>
            <w:vAlign w:val="center"/>
          </w:tcPr>
          <w:p w14:paraId="3B56C61F">
            <w:pPr>
              <w:widowControl w:val="0"/>
              <w:snapToGrid w:val="0"/>
              <w:jc w:val="center"/>
              <w:rPr>
                <w:rFonts w:ascii="Times New Roman" w:hAnsi="Times New Roman"/>
                <w:bCs/>
                <w:sz w:val="21"/>
                <w:szCs w:val="21"/>
              </w:rPr>
            </w:pPr>
            <w:r>
              <w:rPr>
                <w:rFonts w:hint="eastAsia"/>
                <w:sz w:val="21"/>
                <w:szCs w:val="21"/>
              </w:rPr>
              <w:t>讲述法、讨论法；问题导向学习</w:t>
            </w:r>
          </w:p>
        </w:tc>
        <w:tc>
          <w:tcPr>
            <w:tcW w:w="1526" w:type="dxa"/>
            <w:vAlign w:val="center"/>
          </w:tcPr>
          <w:p w14:paraId="0AFB7592">
            <w:pPr>
              <w:widowControl w:val="0"/>
              <w:snapToGrid w:val="0"/>
              <w:jc w:val="center"/>
              <w:rPr>
                <w:rFonts w:hint="eastAsia"/>
                <w:color w:val="000000"/>
                <w:sz w:val="21"/>
                <w:szCs w:val="21"/>
              </w:rPr>
            </w:pPr>
            <w:r>
              <w:rPr>
                <w:rFonts w:hint="eastAsia"/>
                <w:color w:val="000000"/>
                <w:sz w:val="21"/>
                <w:szCs w:val="21"/>
              </w:rPr>
              <w:t>课堂互动</w:t>
            </w:r>
          </w:p>
          <w:p w14:paraId="6BDA2180">
            <w:pPr>
              <w:widowControl w:val="0"/>
              <w:snapToGrid w:val="0"/>
              <w:jc w:val="center"/>
              <w:rPr>
                <w:rFonts w:ascii="Times New Roman" w:hAnsi="Times New Roman"/>
                <w:bCs/>
                <w:sz w:val="21"/>
                <w:szCs w:val="21"/>
              </w:rPr>
            </w:pPr>
            <w:r>
              <w:rPr>
                <w:rFonts w:hint="eastAsia"/>
                <w:color w:val="000000"/>
                <w:sz w:val="21"/>
                <w:szCs w:val="21"/>
              </w:rPr>
              <w:t>理论测试</w:t>
            </w:r>
          </w:p>
        </w:tc>
        <w:tc>
          <w:tcPr>
            <w:tcW w:w="631" w:type="dxa"/>
          </w:tcPr>
          <w:p w14:paraId="2A4425EF">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2</w:t>
            </w:r>
          </w:p>
        </w:tc>
        <w:tc>
          <w:tcPr>
            <w:tcW w:w="731" w:type="dxa"/>
          </w:tcPr>
          <w:p w14:paraId="1370142C">
            <w:pPr>
              <w:widowControl w:val="0"/>
              <w:snapToGrid w:val="0"/>
              <w:spacing w:line="288" w:lineRule="auto"/>
              <w:jc w:val="center"/>
              <w:rPr>
                <w:rFonts w:ascii="Times New Roman" w:hAnsi="Times New Roman"/>
                <w:bCs/>
                <w:sz w:val="21"/>
                <w:szCs w:val="21"/>
              </w:rPr>
            </w:pPr>
          </w:p>
        </w:tc>
        <w:tc>
          <w:tcPr>
            <w:tcW w:w="647" w:type="dxa"/>
            <w:tcBorders>
              <w:right w:val="single" w:color="auto" w:sz="12" w:space="0"/>
            </w:tcBorders>
          </w:tcPr>
          <w:p w14:paraId="4DC2A75D">
            <w:pPr>
              <w:widowControl w:val="0"/>
              <w:snapToGrid w:val="0"/>
              <w:spacing w:line="288" w:lineRule="auto"/>
              <w:jc w:val="center"/>
              <w:rPr>
                <w:rFonts w:ascii="Times New Roman" w:hAnsi="Times New Roman"/>
                <w:bCs/>
                <w:sz w:val="21"/>
                <w:szCs w:val="21"/>
              </w:rPr>
            </w:pPr>
          </w:p>
        </w:tc>
      </w:tr>
      <w:tr w14:paraId="50AE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tcPr>
          <w:p w14:paraId="484941A5">
            <w:pPr>
              <w:widowControl w:val="0"/>
              <w:snapToGrid w:val="0"/>
              <w:spacing w:line="288" w:lineRule="auto"/>
              <w:jc w:val="both"/>
              <w:rPr>
                <w:rFonts w:hint="eastAsia"/>
                <w:sz w:val="20"/>
                <w:szCs w:val="20"/>
              </w:rPr>
            </w:pPr>
            <w:r>
              <w:rPr>
                <w:rFonts w:hint="eastAsia"/>
                <w:sz w:val="20"/>
                <w:szCs w:val="20"/>
              </w:rPr>
              <w:t>第十二单元 疫苗管理政策与法律制度</w:t>
            </w:r>
          </w:p>
        </w:tc>
        <w:tc>
          <w:tcPr>
            <w:tcW w:w="2024" w:type="dxa"/>
            <w:vAlign w:val="center"/>
          </w:tcPr>
          <w:p w14:paraId="3D682996">
            <w:pPr>
              <w:widowControl w:val="0"/>
              <w:snapToGrid w:val="0"/>
              <w:jc w:val="center"/>
              <w:rPr>
                <w:rFonts w:ascii="Times New Roman" w:hAnsi="Times New Roman"/>
                <w:bCs/>
                <w:sz w:val="21"/>
                <w:szCs w:val="21"/>
              </w:rPr>
            </w:pPr>
            <w:r>
              <w:rPr>
                <w:rFonts w:hint="eastAsia"/>
                <w:sz w:val="21"/>
                <w:szCs w:val="21"/>
              </w:rPr>
              <w:t>讲述法、讨论法；问题导向学习</w:t>
            </w:r>
          </w:p>
        </w:tc>
        <w:tc>
          <w:tcPr>
            <w:tcW w:w="1526" w:type="dxa"/>
            <w:vAlign w:val="center"/>
          </w:tcPr>
          <w:p w14:paraId="601046BE">
            <w:pPr>
              <w:widowControl w:val="0"/>
              <w:snapToGrid w:val="0"/>
              <w:jc w:val="center"/>
              <w:rPr>
                <w:rFonts w:hint="eastAsia"/>
                <w:color w:val="000000"/>
                <w:sz w:val="21"/>
                <w:szCs w:val="21"/>
              </w:rPr>
            </w:pPr>
            <w:r>
              <w:rPr>
                <w:rFonts w:hint="eastAsia"/>
                <w:color w:val="000000"/>
                <w:sz w:val="21"/>
                <w:szCs w:val="21"/>
              </w:rPr>
              <w:t>课堂互动</w:t>
            </w:r>
          </w:p>
          <w:p w14:paraId="6B76CC66">
            <w:pPr>
              <w:widowControl w:val="0"/>
              <w:snapToGrid w:val="0"/>
              <w:jc w:val="center"/>
              <w:rPr>
                <w:rFonts w:hint="eastAsia"/>
                <w:color w:val="000000"/>
                <w:sz w:val="21"/>
                <w:szCs w:val="21"/>
              </w:rPr>
            </w:pPr>
            <w:r>
              <w:rPr>
                <w:rFonts w:hint="eastAsia"/>
                <w:color w:val="000000"/>
                <w:sz w:val="21"/>
                <w:szCs w:val="21"/>
              </w:rPr>
              <w:t>理论测试</w:t>
            </w:r>
          </w:p>
          <w:p w14:paraId="478C5C0A">
            <w:pPr>
              <w:widowControl w:val="0"/>
              <w:snapToGrid w:val="0"/>
              <w:jc w:val="center"/>
              <w:rPr>
                <w:rFonts w:hint="eastAsia"/>
                <w:color w:val="000000"/>
                <w:sz w:val="21"/>
                <w:szCs w:val="21"/>
              </w:rPr>
            </w:pPr>
            <w:r>
              <w:rPr>
                <w:rFonts w:hint="eastAsia"/>
                <w:color w:val="000000"/>
                <w:sz w:val="21"/>
                <w:szCs w:val="21"/>
              </w:rPr>
              <w:t>实训报告</w:t>
            </w:r>
          </w:p>
        </w:tc>
        <w:tc>
          <w:tcPr>
            <w:tcW w:w="631" w:type="dxa"/>
          </w:tcPr>
          <w:p w14:paraId="6EB3D68E">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1</w:t>
            </w:r>
          </w:p>
        </w:tc>
        <w:tc>
          <w:tcPr>
            <w:tcW w:w="731" w:type="dxa"/>
          </w:tcPr>
          <w:p w14:paraId="043AE726">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2</w:t>
            </w:r>
          </w:p>
        </w:tc>
        <w:tc>
          <w:tcPr>
            <w:tcW w:w="647" w:type="dxa"/>
            <w:tcBorders>
              <w:right w:val="single" w:color="auto" w:sz="12" w:space="0"/>
            </w:tcBorders>
          </w:tcPr>
          <w:p w14:paraId="62C23D19">
            <w:pPr>
              <w:widowControl w:val="0"/>
              <w:snapToGrid w:val="0"/>
              <w:spacing w:line="288" w:lineRule="auto"/>
              <w:jc w:val="center"/>
              <w:rPr>
                <w:rFonts w:ascii="Times New Roman" w:hAnsi="Times New Roman"/>
                <w:bCs/>
                <w:sz w:val="21"/>
                <w:szCs w:val="21"/>
              </w:rPr>
            </w:pPr>
          </w:p>
        </w:tc>
      </w:tr>
      <w:tr w14:paraId="0A3C3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tcPr>
          <w:p w14:paraId="5CF8D965">
            <w:pPr>
              <w:widowControl w:val="0"/>
              <w:snapToGrid w:val="0"/>
              <w:spacing w:line="288" w:lineRule="auto"/>
              <w:jc w:val="both"/>
              <w:rPr>
                <w:rFonts w:hint="eastAsia"/>
                <w:sz w:val="20"/>
                <w:szCs w:val="20"/>
              </w:rPr>
            </w:pPr>
            <w:r>
              <w:rPr>
                <w:rFonts w:hint="eastAsia"/>
                <w:sz w:val="20"/>
                <w:szCs w:val="20"/>
              </w:rPr>
              <w:t>第十三单元 医疗器械、保健品、化妆品等产业政策与法律制度</w:t>
            </w:r>
          </w:p>
        </w:tc>
        <w:tc>
          <w:tcPr>
            <w:tcW w:w="2024" w:type="dxa"/>
            <w:vAlign w:val="center"/>
          </w:tcPr>
          <w:p w14:paraId="51B8D919">
            <w:pPr>
              <w:widowControl w:val="0"/>
              <w:snapToGrid w:val="0"/>
              <w:jc w:val="center"/>
              <w:rPr>
                <w:rFonts w:ascii="Times New Roman" w:hAnsi="Times New Roman"/>
                <w:bCs/>
                <w:sz w:val="21"/>
                <w:szCs w:val="21"/>
              </w:rPr>
            </w:pPr>
            <w:r>
              <w:rPr>
                <w:rFonts w:hint="eastAsia"/>
                <w:sz w:val="21"/>
                <w:szCs w:val="21"/>
              </w:rPr>
              <w:t>讲述法、讨论法；问题导向学习</w:t>
            </w:r>
          </w:p>
        </w:tc>
        <w:tc>
          <w:tcPr>
            <w:tcW w:w="1526" w:type="dxa"/>
            <w:vAlign w:val="center"/>
          </w:tcPr>
          <w:p w14:paraId="3B6D7304">
            <w:pPr>
              <w:widowControl w:val="0"/>
              <w:snapToGrid w:val="0"/>
              <w:jc w:val="center"/>
              <w:rPr>
                <w:rFonts w:hint="eastAsia"/>
                <w:color w:val="000000"/>
                <w:sz w:val="21"/>
                <w:szCs w:val="21"/>
              </w:rPr>
            </w:pPr>
            <w:r>
              <w:rPr>
                <w:rFonts w:hint="eastAsia"/>
                <w:color w:val="000000"/>
                <w:sz w:val="21"/>
                <w:szCs w:val="21"/>
              </w:rPr>
              <w:t>课堂互动</w:t>
            </w:r>
          </w:p>
          <w:p w14:paraId="70E23F9C">
            <w:pPr>
              <w:widowControl w:val="0"/>
              <w:snapToGrid w:val="0"/>
              <w:jc w:val="center"/>
              <w:rPr>
                <w:rFonts w:ascii="Times New Roman" w:hAnsi="Times New Roman"/>
                <w:bCs/>
                <w:sz w:val="21"/>
                <w:szCs w:val="21"/>
              </w:rPr>
            </w:pPr>
            <w:r>
              <w:rPr>
                <w:rFonts w:hint="eastAsia"/>
                <w:color w:val="000000"/>
                <w:sz w:val="21"/>
                <w:szCs w:val="21"/>
              </w:rPr>
              <w:t>理论测试</w:t>
            </w:r>
          </w:p>
        </w:tc>
        <w:tc>
          <w:tcPr>
            <w:tcW w:w="631" w:type="dxa"/>
          </w:tcPr>
          <w:p w14:paraId="32AF37BD">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1</w:t>
            </w:r>
          </w:p>
        </w:tc>
        <w:tc>
          <w:tcPr>
            <w:tcW w:w="731" w:type="dxa"/>
          </w:tcPr>
          <w:p w14:paraId="06FA0F14">
            <w:pPr>
              <w:widowControl w:val="0"/>
              <w:snapToGrid w:val="0"/>
              <w:spacing w:line="288" w:lineRule="auto"/>
              <w:jc w:val="center"/>
              <w:rPr>
                <w:rFonts w:ascii="Times New Roman" w:hAnsi="Times New Roman"/>
                <w:bCs/>
                <w:sz w:val="21"/>
                <w:szCs w:val="21"/>
              </w:rPr>
            </w:pPr>
          </w:p>
        </w:tc>
        <w:tc>
          <w:tcPr>
            <w:tcW w:w="647" w:type="dxa"/>
            <w:tcBorders>
              <w:right w:val="single" w:color="auto" w:sz="12" w:space="0"/>
            </w:tcBorders>
          </w:tcPr>
          <w:p w14:paraId="42211555">
            <w:pPr>
              <w:widowControl w:val="0"/>
              <w:snapToGrid w:val="0"/>
              <w:spacing w:line="288" w:lineRule="auto"/>
              <w:jc w:val="center"/>
              <w:rPr>
                <w:rFonts w:ascii="Times New Roman" w:hAnsi="Times New Roman"/>
                <w:bCs/>
                <w:sz w:val="21"/>
                <w:szCs w:val="21"/>
              </w:rPr>
            </w:pPr>
          </w:p>
        </w:tc>
      </w:tr>
      <w:tr w14:paraId="3558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tcPr>
          <w:p w14:paraId="433DDF00">
            <w:pPr>
              <w:widowControl w:val="0"/>
              <w:snapToGrid w:val="0"/>
              <w:spacing w:line="288" w:lineRule="auto"/>
              <w:jc w:val="both"/>
              <w:rPr>
                <w:rFonts w:hint="eastAsia"/>
                <w:sz w:val="20"/>
                <w:szCs w:val="20"/>
              </w:rPr>
            </w:pPr>
            <w:r>
              <w:rPr>
                <w:rFonts w:hint="eastAsia"/>
                <w:sz w:val="20"/>
                <w:szCs w:val="20"/>
              </w:rPr>
              <w:t>第十四单元 健康养老产业政策与法律制度</w:t>
            </w:r>
          </w:p>
        </w:tc>
        <w:tc>
          <w:tcPr>
            <w:tcW w:w="2024" w:type="dxa"/>
            <w:vAlign w:val="center"/>
          </w:tcPr>
          <w:p w14:paraId="37A0CBE8">
            <w:pPr>
              <w:widowControl w:val="0"/>
              <w:snapToGrid w:val="0"/>
              <w:jc w:val="center"/>
              <w:rPr>
                <w:rFonts w:ascii="Times New Roman" w:hAnsi="Times New Roman"/>
                <w:bCs/>
                <w:sz w:val="21"/>
                <w:szCs w:val="21"/>
              </w:rPr>
            </w:pPr>
            <w:r>
              <w:rPr>
                <w:rFonts w:hint="eastAsia"/>
                <w:sz w:val="21"/>
                <w:szCs w:val="21"/>
              </w:rPr>
              <w:t>讲述法、讨论法；问题导向学习</w:t>
            </w:r>
          </w:p>
        </w:tc>
        <w:tc>
          <w:tcPr>
            <w:tcW w:w="1526" w:type="dxa"/>
            <w:vAlign w:val="center"/>
          </w:tcPr>
          <w:p w14:paraId="2EBB5302">
            <w:pPr>
              <w:widowControl w:val="0"/>
              <w:snapToGrid w:val="0"/>
              <w:jc w:val="center"/>
              <w:rPr>
                <w:rFonts w:hint="eastAsia"/>
                <w:color w:val="000000"/>
                <w:sz w:val="21"/>
                <w:szCs w:val="21"/>
              </w:rPr>
            </w:pPr>
            <w:r>
              <w:rPr>
                <w:rFonts w:hint="eastAsia"/>
                <w:color w:val="000000"/>
                <w:sz w:val="21"/>
                <w:szCs w:val="21"/>
              </w:rPr>
              <w:t>课堂互动</w:t>
            </w:r>
          </w:p>
          <w:p w14:paraId="636C3164">
            <w:pPr>
              <w:widowControl w:val="0"/>
              <w:snapToGrid w:val="0"/>
              <w:jc w:val="center"/>
              <w:rPr>
                <w:rFonts w:ascii="Times New Roman" w:hAnsi="Times New Roman"/>
                <w:bCs/>
                <w:sz w:val="21"/>
                <w:szCs w:val="21"/>
              </w:rPr>
            </w:pPr>
            <w:r>
              <w:rPr>
                <w:rFonts w:hint="eastAsia"/>
                <w:color w:val="000000"/>
                <w:sz w:val="21"/>
                <w:szCs w:val="21"/>
              </w:rPr>
              <w:t>理论测试</w:t>
            </w:r>
          </w:p>
        </w:tc>
        <w:tc>
          <w:tcPr>
            <w:tcW w:w="631" w:type="dxa"/>
          </w:tcPr>
          <w:p w14:paraId="48AFB5F9">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2</w:t>
            </w:r>
          </w:p>
        </w:tc>
        <w:tc>
          <w:tcPr>
            <w:tcW w:w="731" w:type="dxa"/>
          </w:tcPr>
          <w:p w14:paraId="17E4F9D6">
            <w:pPr>
              <w:widowControl w:val="0"/>
              <w:snapToGrid w:val="0"/>
              <w:spacing w:line="288" w:lineRule="auto"/>
              <w:jc w:val="center"/>
              <w:rPr>
                <w:rFonts w:ascii="Times New Roman" w:hAnsi="Times New Roman"/>
                <w:bCs/>
                <w:sz w:val="21"/>
                <w:szCs w:val="21"/>
              </w:rPr>
            </w:pPr>
          </w:p>
        </w:tc>
        <w:tc>
          <w:tcPr>
            <w:tcW w:w="647" w:type="dxa"/>
            <w:tcBorders>
              <w:right w:val="single" w:color="auto" w:sz="12" w:space="0"/>
            </w:tcBorders>
          </w:tcPr>
          <w:p w14:paraId="46513B31">
            <w:pPr>
              <w:widowControl w:val="0"/>
              <w:snapToGrid w:val="0"/>
              <w:spacing w:line="288" w:lineRule="auto"/>
              <w:jc w:val="center"/>
              <w:rPr>
                <w:rFonts w:ascii="Times New Roman" w:hAnsi="Times New Roman"/>
                <w:bCs/>
                <w:sz w:val="21"/>
                <w:szCs w:val="21"/>
              </w:rPr>
            </w:pPr>
          </w:p>
        </w:tc>
      </w:tr>
      <w:tr w14:paraId="32EA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tcPr>
          <w:p w14:paraId="24F1FB6C">
            <w:pPr>
              <w:widowControl w:val="0"/>
              <w:snapToGrid w:val="0"/>
              <w:spacing w:line="288" w:lineRule="auto"/>
              <w:jc w:val="both"/>
              <w:rPr>
                <w:rFonts w:hint="eastAsia"/>
                <w:sz w:val="20"/>
                <w:szCs w:val="20"/>
              </w:rPr>
            </w:pPr>
            <w:r>
              <w:rPr>
                <w:rFonts w:hint="eastAsia"/>
                <w:sz w:val="20"/>
                <w:szCs w:val="20"/>
              </w:rPr>
              <w:t>第十五单元 中医药产业政策与法律制度</w:t>
            </w:r>
          </w:p>
        </w:tc>
        <w:tc>
          <w:tcPr>
            <w:tcW w:w="2024" w:type="dxa"/>
            <w:vAlign w:val="center"/>
          </w:tcPr>
          <w:p w14:paraId="72473154">
            <w:pPr>
              <w:widowControl w:val="0"/>
              <w:snapToGrid w:val="0"/>
              <w:jc w:val="center"/>
              <w:rPr>
                <w:rFonts w:ascii="Times New Roman" w:hAnsi="Times New Roman"/>
                <w:bCs/>
                <w:sz w:val="21"/>
                <w:szCs w:val="21"/>
              </w:rPr>
            </w:pPr>
            <w:r>
              <w:rPr>
                <w:rFonts w:hint="eastAsia"/>
                <w:sz w:val="21"/>
                <w:szCs w:val="21"/>
              </w:rPr>
              <w:t>讲述法、讨论法；问题导向学习</w:t>
            </w:r>
          </w:p>
        </w:tc>
        <w:tc>
          <w:tcPr>
            <w:tcW w:w="1526" w:type="dxa"/>
            <w:vAlign w:val="center"/>
          </w:tcPr>
          <w:p w14:paraId="303C4E37">
            <w:pPr>
              <w:widowControl w:val="0"/>
              <w:snapToGrid w:val="0"/>
              <w:jc w:val="center"/>
              <w:rPr>
                <w:rFonts w:hint="eastAsia"/>
                <w:color w:val="000000"/>
                <w:sz w:val="21"/>
                <w:szCs w:val="21"/>
              </w:rPr>
            </w:pPr>
            <w:r>
              <w:rPr>
                <w:rFonts w:hint="eastAsia"/>
                <w:color w:val="000000"/>
                <w:sz w:val="21"/>
                <w:szCs w:val="21"/>
              </w:rPr>
              <w:t>课堂互动</w:t>
            </w:r>
          </w:p>
          <w:p w14:paraId="149160A3">
            <w:pPr>
              <w:widowControl w:val="0"/>
              <w:snapToGrid w:val="0"/>
              <w:jc w:val="center"/>
              <w:rPr>
                <w:rFonts w:ascii="Times New Roman" w:hAnsi="Times New Roman"/>
                <w:bCs/>
                <w:sz w:val="21"/>
                <w:szCs w:val="21"/>
              </w:rPr>
            </w:pPr>
            <w:r>
              <w:rPr>
                <w:rFonts w:hint="eastAsia"/>
                <w:color w:val="000000"/>
                <w:sz w:val="21"/>
                <w:szCs w:val="21"/>
              </w:rPr>
              <w:t>理论测试</w:t>
            </w:r>
          </w:p>
        </w:tc>
        <w:tc>
          <w:tcPr>
            <w:tcW w:w="631" w:type="dxa"/>
          </w:tcPr>
          <w:p w14:paraId="2834F9B9">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1</w:t>
            </w:r>
          </w:p>
        </w:tc>
        <w:tc>
          <w:tcPr>
            <w:tcW w:w="731" w:type="dxa"/>
          </w:tcPr>
          <w:p w14:paraId="135D0401">
            <w:pPr>
              <w:widowControl w:val="0"/>
              <w:snapToGrid w:val="0"/>
              <w:spacing w:line="288" w:lineRule="auto"/>
              <w:jc w:val="center"/>
              <w:rPr>
                <w:rFonts w:ascii="Times New Roman" w:hAnsi="Times New Roman"/>
                <w:bCs/>
                <w:sz w:val="21"/>
                <w:szCs w:val="21"/>
              </w:rPr>
            </w:pPr>
          </w:p>
        </w:tc>
        <w:tc>
          <w:tcPr>
            <w:tcW w:w="647" w:type="dxa"/>
            <w:tcBorders>
              <w:right w:val="single" w:color="auto" w:sz="12" w:space="0"/>
            </w:tcBorders>
          </w:tcPr>
          <w:p w14:paraId="726F4D03">
            <w:pPr>
              <w:widowControl w:val="0"/>
              <w:snapToGrid w:val="0"/>
              <w:spacing w:line="288" w:lineRule="auto"/>
              <w:jc w:val="center"/>
              <w:rPr>
                <w:rFonts w:ascii="Times New Roman" w:hAnsi="Times New Roman"/>
                <w:bCs/>
                <w:sz w:val="21"/>
                <w:szCs w:val="21"/>
              </w:rPr>
            </w:pPr>
          </w:p>
        </w:tc>
      </w:tr>
      <w:tr w14:paraId="6C104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tcPr>
          <w:p w14:paraId="6512D8F5">
            <w:pPr>
              <w:widowControl w:val="0"/>
              <w:snapToGrid w:val="0"/>
              <w:spacing w:line="288" w:lineRule="auto"/>
              <w:jc w:val="both"/>
              <w:rPr>
                <w:rFonts w:hint="eastAsia"/>
                <w:sz w:val="20"/>
                <w:szCs w:val="20"/>
              </w:rPr>
            </w:pPr>
            <w:r>
              <w:rPr>
                <w:rFonts w:hint="eastAsia"/>
                <w:sz w:val="20"/>
                <w:szCs w:val="20"/>
              </w:rPr>
              <w:t>第十六单元 健康产业税收政策与法律制度</w:t>
            </w:r>
          </w:p>
        </w:tc>
        <w:tc>
          <w:tcPr>
            <w:tcW w:w="2024" w:type="dxa"/>
            <w:vAlign w:val="center"/>
          </w:tcPr>
          <w:p w14:paraId="1F1A2671">
            <w:pPr>
              <w:widowControl w:val="0"/>
              <w:snapToGrid w:val="0"/>
              <w:jc w:val="center"/>
              <w:rPr>
                <w:rFonts w:ascii="Times New Roman" w:hAnsi="Times New Roman"/>
                <w:bCs/>
                <w:sz w:val="21"/>
                <w:szCs w:val="21"/>
              </w:rPr>
            </w:pPr>
            <w:r>
              <w:rPr>
                <w:rFonts w:hint="eastAsia"/>
                <w:sz w:val="21"/>
                <w:szCs w:val="21"/>
              </w:rPr>
              <w:t>讲述法、讨论法；问题导向学习</w:t>
            </w:r>
          </w:p>
        </w:tc>
        <w:tc>
          <w:tcPr>
            <w:tcW w:w="1526" w:type="dxa"/>
            <w:vAlign w:val="center"/>
          </w:tcPr>
          <w:p w14:paraId="4941850E">
            <w:pPr>
              <w:widowControl w:val="0"/>
              <w:snapToGrid w:val="0"/>
              <w:jc w:val="center"/>
              <w:rPr>
                <w:rFonts w:hint="eastAsia"/>
                <w:color w:val="000000"/>
                <w:sz w:val="21"/>
                <w:szCs w:val="21"/>
              </w:rPr>
            </w:pPr>
            <w:r>
              <w:rPr>
                <w:rFonts w:hint="eastAsia"/>
                <w:color w:val="000000"/>
                <w:sz w:val="21"/>
                <w:szCs w:val="21"/>
              </w:rPr>
              <w:t>课堂互动</w:t>
            </w:r>
          </w:p>
          <w:p w14:paraId="719A5947">
            <w:pPr>
              <w:widowControl w:val="0"/>
              <w:snapToGrid w:val="0"/>
              <w:jc w:val="center"/>
              <w:rPr>
                <w:rFonts w:ascii="Times New Roman" w:hAnsi="Times New Roman"/>
                <w:bCs/>
                <w:sz w:val="21"/>
                <w:szCs w:val="21"/>
              </w:rPr>
            </w:pPr>
            <w:r>
              <w:rPr>
                <w:rFonts w:hint="eastAsia"/>
                <w:color w:val="000000"/>
                <w:sz w:val="21"/>
                <w:szCs w:val="21"/>
              </w:rPr>
              <w:t>理论测试</w:t>
            </w:r>
          </w:p>
        </w:tc>
        <w:tc>
          <w:tcPr>
            <w:tcW w:w="631" w:type="dxa"/>
          </w:tcPr>
          <w:p w14:paraId="495FE7E9">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1</w:t>
            </w:r>
          </w:p>
        </w:tc>
        <w:tc>
          <w:tcPr>
            <w:tcW w:w="731" w:type="dxa"/>
          </w:tcPr>
          <w:p w14:paraId="7F50BDDE">
            <w:pPr>
              <w:widowControl w:val="0"/>
              <w:snapToGrid w:val="0"/>
              <w:spacing w:line="288" w:lineRule="auto"/>
              <w:jc w:val="center"/>
              <w:rPr>
                <w:rFonts w:ascii="Times New Roman" w:hAnsi="Times New Roman"/>
                <w:bCs/>
                <w:sz w:val="21"/>
                <w:szCs w:val="21"/>
              </w:rPr>
            </w:pPr>
          </w:p>
        </w:tc>
        <w:tc>
          <w:tcPr>
            <w:tcW w:w="647" w:type="dxa"/>
            <w:tcBorders>
              <w:right w:val="single" w:color="auto" w:sz="12" w:space="0"/>
            </w:tcBorders>
          </w:tcPr>
          <w:p w14:paraId="5790E0E3">
            <w:pPr>
              <w:widowControl w:val="0"/>
              <w:snapToGrid w:val="0"/>
              <w:spacing w:line="288" w:lineRule="auto"/>
              <w:jc w:val="center"/>
              <w:rPr>
                <w:rFonts w:ascii="Times New Roman" w:hAnsi="Times New Roman"/>
                <w:bCs/>
                <w:sz w:val="21"/>
                <w:szCs w:val="21"/>
              </w:rPr>
            </w:pPr>
          </w:p>
        </w:tc>
      </w:tr>
      <w:tr w14:paraId="486E9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917" w:type="dxa"/>
            <w:tcBorders>
              <w:left w:val="single" w:color="auto" w:sz="12" w:space="0"/>
            </w:tcBorders>
          </w:tcPr>
          <w:p w14:paraId="484F6FB2">
            <w:pPr>
              <w:widowControl w:val="0"/>
              <w:snapToGrid w:val="0"/>
              <w:spacing w:line="288" w:lineRule="auto"/>
              <w:jc w:val="both"/>
              <w:rPr>
                <w:rFonts w:hint="eastAsia"/>
                <w:sz w:val="20"/>
                <w:szCs w:val="20"/>
              </w:rPr>
            </w:pPr>
            <w:r>
              <w:rPr>
                <w:rFonts w:hint="eastAsia"/>
                <w:sz w:val="20"/>
                <w:szCs w:val="20"/>
              </w:rPr>
              <w:t>第十七单元 精神卫生健康产业政策与法律制度</w:t>
            </w:r>
          </w:p>
        </w:tc>
        <w:tc>
          <w:tcPr>
            <w:tcW w:w="2024" w:type="dxa"/>
            <w:vAlign w:val="center"/>
          </w:tcPr>
          <w:p w14:paraId="2A7CD1B6">
            <w:pPr>
              <w:widowControl w:val="0"/>
              <w:snapToGrid w:val="0"/>
              <w:jc w:val="center"/>
              <w:rPr>
                <w:rFonts w:ascii="Times New Roman" w:hAnsi="Times New Roman"/>
                <w:bCs/>
                <w:sz w:val="21"/>
                <w:szCs w:val="21"/>
              </w:rPr>
            </w:pPr>
            <w:r>
              <w:rPr>
                <w:rFonts w:hint="eastAsia"/>
                <w:sz w:val="21"/>
                <w:szCs w:val="21"/>
              </w:rPr>
              <w:t>讲述法、讨论法；问题导向学习</w:t>
            </w:r>
          </w:p>
        </w:tc>
        <w:tc>
          <w:tcPr>
            <w:tcW w:w="1526" w:type="dxa"/>
            <w:vAlign w:val="center"/>
          </w:tcPr>
          <w:p w14:paraId="118608FD">
            <w:pPr>
              <w:widowControl w:val="0"/>
              <w:snapToGrid w:val="0"/>
              <w:jc w:val="center"/>
              <w:rPr>
                <w:rFonts w:hint="eastAsia"/>
                <w:color w:val="000000"/>
                <w:sz w:val="21"/>
                <w:szCs w:val="21"/>
              </w:rPr>
            </w:pPr>
            <w:r>
              <w:rPr>
                <w:rFonts w:hint="eastAsia"/>
                <w:color w:val="000000"/>
                <w:sz w:val="21"/>
                <w:szCs w:val="21"/>
              </w:rPr>
              <w:t>课堂互动</w:t>
            </w:r>
          </w:p>
          <w:p w14:paraId="5E138B87">
            <w:pPr>
              <w:widowControl w:val="0"/>
              <w:snapToGrid w:val="0"/>
              <w:jc w:val="center"/>
              <w:rPr>
                <w:rFonts w:hint="eastAsia"/>
                <w:color w:val="000000"/>
                <w:sz w:val="21"/>
                <w:szCs w:val="21"/>
              </w:rPr>
            </w:pPr>
            <w:r>
              <w:rPr>
                <w:rFonts w:hint="eastAsia"/>
                <w:color w:val="000000"/>
                <w:sz w:val="21"/>
                <w:szCs w:val="21"/>
              </w:rPr>
              <w:t>理论测试</w:t>
            </w:r>
          </w:p>
          <w:p w14:paraId="2EDCAE09">
            <w:pPr>
              <w:widowControl w:val="0"/>
              <w:snapToGrid w:val="0"/>
              <w:jc w:val="center"/>
              <w:rPr>
                <w:rFonts w:hint="eastAsia"/>
                <w:color w:val="000000"/>
                <w:sz w:val="21"/>
                <w:szCs w:val="21"/>
              </w:rPr>
            </w:pPr>
            <w:r>
              <w:rPr>
                <w:rFonts w:hint="eastAsia"/>
                <w:color w:val="000000"/>
                <w:sz w:val="21"/>
                <w:szCs w:val="21"/>
              </w:rPr>
              <w:t>实训报告</w:t>
            </w:r>
          </w:p>
        </w:tc>
        <w:tc>
          <w:tcPr>
            <w:tcW w:w="631" w:type="dxa"/>
          </w:tcPr>
          <w:p w14:paraId="630D49A3">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1</w:t>
            </w:r>
          </w:p>
        </w:tc>
        <w:tc>
          <w:tcPr>
            <w:tcW w:w="731" w:type="dxa"/>
          </w:tcPr>
          <w:p w14:paraId="0FCEDF2A">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2</w:t>
            </w:r>
          </w:p>
        </w:tc>
        <w:tc>
          <w:tcPr>
            <w:tcW w:w="647" w:type="dxa"/>
            <w:tcBorders>
              <w:right w:val="single" w:color="auto" w:sz="12" w:space="0"/>
            </w:tcBorders>
          </w:tcPr>
          <w:p w14:paraId="0E5405C8">
            <w:pPr>
              <w:widowControl w:val="0"/>
              <w:snapToGrid w:val="0"/>
              <w:spacing w:line="288" w:lineRule="auto"/>
              <w:jc w:val="center"/>
              <w:rPr>
                <w:rFonts w:ascii="Times New Roman" w:hAnsi="Times New Roman"/>
                <w:bCs/>
                <w:sz w:val="21"/>
                <w:szCs w:val="21"/>
              </w:rPr>
            </w:pPr>
          </w:p>
        </w:tc>
      </w:tr>
      <w:tr w14:paraId="007C7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467" w:type="dxa"/>
            <w:gridSpan w:val="3"/>
            <w:tcBorders>
              <w:left w:val="single" w:color="auto" w:sz="12" w:space="0"/>
              <w:bottom w:val="single" w:color="auto" w:sz="12" w:space="0"/>
            </w:tcBorders>
            <w:vAlign w:val="center"/>
          </w:tcPr>
          <w:p w14:paraId="55300B94">
            <w:pPr>
              <w:pStyle w:val="13"/>
              <w:widowControl w:val="0"/>
            </w:pPr>
            <w:r>
              <w:rPr>
                <w:rFonts w:hint="eastAsia"/>
              </w:rPr>
              <w:t>合计</w:t>
            </w:r>
          </w:p>
        </w:tc>
        <w:tc>
          <w:tcPr>
            <w:tcW w:w="631" w:type="dxa"/>
            <w:tcBorders>
              <w:bottom w:val="single" w:color="auto" w:sz="12" w:space="0"/>
            </w:tcBorders>
          </w:tcPr>
          <w:p w14:paraId="2F390F39">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24</w:t>
            </w:r>
          </w:p>
        </w:tc>
        <w:tc>
          <w:tcPr>
            <w:tcW w:w="731" w:type="dxa"/>
            <w:tcBorders>
              <w:bottom w:val="single" w:color="auto" w:sz="12" w:space="0"/>
            </w:tcBorders>
          </w:tcPr>
          <w:p w14:paraId="3B09CB1C">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8</w:t>
            </w:r>
          </w:p>
        </w:tc>
        <w:tc>
          <w:tcPr>
            <w:tcW w:w="647" w:type="dxa"/>
            <w:tcBorders>
              <w:bottom w:val="single" w:color="auto" w:sz="12" w:space="0"/>
              <w:right w:val="single" w:color="auto" w:sz="12" w:space="0"/>
            </w:tcBorders>
          </w:tcPr>
          <w:p w14:paraId="01C1BD01">
            <w:pPr>
              <w:widowControl w:val="0"/>
              <w:snapToGrid w:val="0"/>
              <w:spacing w:line="288" w:lineRule="auto"/>
              <w:jc w:val="center"/>
              <w:rPr>
                <w:rFonts w:ascii="Times New Roman" w:hAnsi="Times New Roman"/>
                <w:bCs/>
                <w:sz w:val="21"/>
                <w:szCs w:val="21"/>
              </w:rPr>
            </w:pPr>
            <w:r>
              <w:rPr>
                <w:rFonts w:hint="eastAsia" w:ascii="Times New Roman" w:hAnsi="Times New Roman"/>
                <w:bCs/>
                <w:sz w:val="21"/>
                <w:szCs w:val="21"/>
              </w:rPr>
              <w:t>32</w:t>
            </w:r>
          </w:p>
        </w:tc>
      </w:tr>
    </w:tbl>
    <w:p w14:paraId="42ABCFAE">
      <w:pPr>
        <w:pStyle w:val="17"/>
        <w:spacing w:before="326" w:beforeLines="100" w:after="163"/>
      </w:pPr>
      <w:r>
        <w:rPr>
          <w:rFonts w:hint="eastAsia"/>
        </w:rPr>
        <w:t>（四）课内实验项目与基本要求</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2"/>
        <w:gridCol w:w="2077"/>
        <w:gridCol w:w="3858"/>
        <w:gridCol w:w="864"/>
        <w:gridCol w:w="952"/>
      </w:tblGrid>
      <w:tr w14:paraId="55BA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544B0BBD">
            <w:pPr>
              <w:pStyle w:val="13"/>
              <w:rPr>
                <w:szCs w:val="16"/>
              </w:rPr>
            </w:pPr>
            <w:r>
              <w:rPr>
                <w:rFonts w:hint="eastAsia"/>
                <w:szCs w:val="16"/>
              </w:rPr>
              <w:t>序号</w:t>
            </w:r>
          </w:p>
        </w:tc>
        <w:tc>
          <w:tcPr>
            <w:tcW w:w="2078" w:type="dxa"/>
            <w:tcBorders>
              <w:top w:val="single" w:color="auto" w:sz="12" w:space="0"/>
              <w:left w:val="single" w:color="auto" w:sz="4" w:space="0"/>
              <w:bottom w:val="single" w:color="auto" w:sz="4" w:space="0"/>
              <w:right w:val="single" w:color="auto" w:sz="4" w:space="0"/>
            </w:tcBorders>
            <w:shd w:val="clear" w:color="auto" w:fill="auto"/>
            <w:vAlign w:val="center"/>
          </w:tcPr>
          <w:p w14:paraId="5E0E2DF8">
            <w:pPr>
              <w:pStyle w:val="13"/>
              <w:rPr>
                <w:szCs w:val="16"/>
              </w:rPr>
            </w:pPr>
            <w:r>
              <w:rPr>
                <w:rFonts w:hint="eastAsia"/>
                <w:szCs w:val="16"/>
              </w:rPr>
              <w:t>实验项目名称</w:t>
            </w:r>
          </w:p>
        </w:tc>
        <w:tc>
          <w:tcPr>
            <w:tcW w:w="3865" w:type="dxa"/>
            <w:tcBorders>
              <w:top w:val="single" w:color="auto" w:sz="12" w:space="0"/>
              <w:left w:val="single" w:color="auto" w:sz="4" w:space="0"/>
              <w:bottom w:val="single" w:color="auto" w:sz="4" w:space="0"/>
              <w:right w:val="single" w:color="auto" w:sz="4" w:space="0"/>
            </w:tcBorders>
            <w:vAlign w:val="center"/>
          </w:tcPr>
          <w:p w14:paraId="61067AE7">
            <w:pPr>
              <w:pStyle w:val="13"/>
              <w:rPr>
                <w:szCs w:val="16"/>
              </w:rPr>
            </w:pPr>
            <w:r>
              <w:rPr>
                <w:rFonts w:hint="eastAsia" w:ascii="黑体" w:hAnsi="宋体"/>
                <w:szCs w:val="16"/>
              </w:rPr>
              <w:t>目标要求与</w:t>
            </w:r>
            <w:r>
              <w:rPr>
                <w:rFonts w:hint="eastAsia"/>
                <w:szCs w:val="16"/>
              </w:rPr>
              <w:t>主要内容</w:t>
            </w:r>
          </w:p>
        </w:tc>
        <w:tc>
          <w:tcPr>
            <w:tcW w:w="862" w:type="dxa"/>
            <w:tcBorders>
              <w:top w:val="single" w:color="auto" w:sz="12" w:space="0"/>
              <w:left w:val="single" w:color="auto" w:sz="4" w:space="0"/>
              <w:right w:val="single" w:color="auto" w:sz="4" w:space="0"/>
            </w:tcBorders>
            <w:shd w:val="clear" w:color="auto" w:fill="auto"/>
            <w:vAlign w:val="center"/>
          </w:tcPr>
          <w:p w14:paraId="50A5DAC4">
            <w:pPr>
              <w:pStyle w:val="13"/>
              <w:rPr>
                <w:szCs w:val="16"/>
              </w:rPr>
            </w:pPr>
            <w:r>
              <w:rPr>
                <w:rFonts w:hint="eastAsia"/>
                <w:szCs w:val="16"/>
              </w:rPr>
              <w:t>实验</w:t>
            </w:r>
          </w:p>
          <w:p w14:paraId="05C66BCC">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28221560">
            <w:pPr>
              <w:pStyle w:val="13"/>
              <w:rPr>
                <w:szCs w:val="16"/>
              </w:rPr>
            </w:pPr>
            <w:r>
              <w:rPr>
                <w:rFonts w:hint="eastAsia"/>
                <w:szCs w:val="16"/>
              </w:rPr>
              <w:t>实验</w:t>
            </w:r>
          </w:p>
          <w:p w14:paraId="3E9ADA6B">
            <w:pPr>
              <w:pStyle w:val="13"/>
              <w:rPr>
                <w:szCs w:val="16"/>
              </w:rPr>
            </w:pPr>
            <w:r>
              <w:rPr>
                <w:rFonts w:hint="eastAsia"/>
                <w:szCs w:val="16"/>
              </w:rPr>
              <w:t>类型</w:t>
            </w:r>
          </w:p>
        </w:tc>
      </w:tr>
      <w:tr w14:paraId="062A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9"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5D8B895E">
            <w:pPr>
              <w:pStyle w:val="14"/>
            </w:pPr>
            <w:r>
              <w:rPr>
                <w:rFonts w:hint="eastAsia"/>
              </w:rPr>
              <w:t>1</w:t>
            </w: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4D21BF41">
            <w:pPr>
              <w:snapToGrid w:val="0"/>
              <w:spacing w:before="163" w:beforeLines="50" w:after="163" w:afterLines="50" w:line="288" w:lineRule="auto"/>
              <w:jc w:val="center"/>
              <w:rPr>
                <w:rFonts w:hint="eastAsia"/>
              </w:rPr>
            </w:pPr>
            <w:r>
              <w:rPr>
                <w:rFonts w:hint="eastAsia"/>
              </w:rPr>
              <w:t>食品安全案例分析研讨</w:t>
            </w:r>
          </w:p>
        </w:tc>
        <w:tc>
          <w:tcPr>
            <w:tcW w:w="3865" w:type="dxa"/>
            <w:tcBorders>
              <w:top w:val="single" w:color="auto" w:sz="4" w:space="0"/>
              <w:left w:val="single" w:color="auto" w:sz="4" w:space="0"/>
              <w:bottom w:val="single" w:color="auto" w:sz="4" w:space="0"/>
              <w:right w:val="single" w:color="auto" w:sz="4" w:space="0"/>
            </w:tcBorders>
            <w:vAlign w:val="center"/>
          </w:tcPr>
          <w:p w14:paraId="22B2EDDE">
            <w:pPr>
              <w:snapToGrid w:val="0"/>
              <w:spacing w:before="163" w:beforeLines="50" w:after="163" w:afterLines="50" w:line="288" w:lineRule="auto"/>
              <w:rPr>
                <w:rFonts w:hint="eastAsia"/>
              </w:rPr>
            </w:pPr>
            <w:r>
              <w:rPr>
                <w:rFonts w:hint="eastAsia"/>
              </w:rPr>
              <w:t>熟悉食品安全法</w:t>
            </w:r>
          </w:p>
          <w:p w14:paraId="455C1B8A">
            <w:pPr>
              <w:snapToGrid w:val="0"/>
              <w:spacing w:before="163" w:beforeLines="50" w:after="163" w:afterLines="50" w:line="288" w:lineRule="auto"/>
              <w:rPr>
                <w:rFonts w:hint="eastAsia"/>
              </w:rPr>
            </w:pPr>
            <w:r>
              <w:rPr>
                <w:rFonts w:hint="eastAsia"/>
              </w:rPr>
              <w:t>掌屋处罚依据及尺度</w:t>
            </w:r>
          </w:p>
        </w:tc>
        <w:tc>
          <w:tcPr>
            <w:tcW w:w="862" w:type="dxa"/>
            <w:tcBorders>
              <w:left w:val="single" w:color="auto" w:sz="4" w:space="0"/>
              <w:right w:val="single" w:color="auto" w:sz="4" w:space="0"/>
            </w:tcBorders>
            <w:shd w:val="clear" w:color="auto" w:fill="auto"/>
            <w:vAlign w:val="center"/>
          </w:tcPr>
          <w:p w14:paraId="79995851">
            <w:pPr>
              <w:snapToGrid w:val="0"/>
              <w:spacing w:before="163" w:beforeLines="50" w:after="163" w:afterLines="50" w:line="288" w:lineRule="auto"/>
              <w:jc w:val="center"/>
              <w:rPr>
                <w:rFonts w:hint="eastAsia"/>
              </w:rPr>
            </w:pPr>
            <w:r>
              <w:rPr>
                <w:rFonts w:hint="eastAsia"/>
              </w:rPr>
              <w:t>2</w:t>
            </w:r>
          </w:p>
        </w:tc>
        <w:tc>
          <w:tcPr>
            <w:tcW w:w="950" w:type="dxa"/>
            <w:tcBorders>
              <w:left w:val="single" w:color="auto" w:sz="4" w:space="0"/>
              <w:right w:val="single" w:color="auto" w:sz="12" w:space="0"/>
            </w:tcBorders>
            <w:shd w:val="clear" w:color="auto" w:fill="auto"/>
            <w:vAlign w:val="center"/>
          </w:tcPr>
          <w:p w14:paraId="0ADE1DCE">
            <w:pPr>
              <w:snapToGrid w:val="0"/>
              <w:spacing w:before="163" w:beforeLines="50" w:after="163" w:afterLines="50" w:line="288" w:lineRule="auto"/>
              <w:jc w:val="center"/>
              <w:rPr>
                <w:rFonts w:hint="eastAsia"/>
              </w:rPr>
            </w:pPr>
            <w:r>
              <w:rPr>
                <w:rFonts w:hint="eastAsia"/>
              </w:rPr>
              <w:t>④</w:t>
            </w:r>
          </w:p>
        </w:tc>
      </w:tr>
      <w:tr w14:paraId="62F8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925"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8B71A1E">
            <w:pPr>
              <w:pStyle w:val="14"/>
            </w:pPr>
            <w:r>
              <w:rPr>
                <w:rFonts w:hint="eastAsia"/>
              </w:rPr>
              <w:t>2</w:t>
            </w: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4371A3A0">
            <w:pPr>
              <w:snapToGrid w:val="0"/>
              <w:spacing w:before="163" w:beforeLines="50" w:after="163" w:afterLines="50" w:line="288" w:lineRule="auto"/>
              <w:jc w:val="center"/>
              <w:rPr>
                <w:rFonts w:hint="eastAsia"/>
              </w:rPr>
            </w:pPr>
            <w:r>
              <w:rPr>
                <w:rFonts w:hint="eastAsia"/>
              </w:rPr>
              <w:t>实发性公卫生事件处置研讨</w:t>
            </w:r>
          </w:p>
        </w:tc>
        <w:tc>
          <w:tcPr>
            <w:tcW w:w="3865" w:type="dxa"/>
            <w:tcBorders>
              <w:top w:val="single" w:color="auto" w:sz="4" w:space="0"/>
              <w:left w:val="single" w:color="auto" w:sz="4" w:space="0"/>
              <w:bottom w:val="single" w:color="auto" w:sz="4" w:space="0"/>
              <w:right w:val="single" w:color="auto" w:sz="4" w:space="0"/>
            </w:tcBorders>
            <w:vAlign w:val="center"/>
          </w:tcPr>
          <w:p w14:paraId="799F09D6">
            <w:pPr>
              <w:snapToGrid w:val="0"/>
              <w:spacing w:before="163" w:beforeLines="50" w:after="163" w:afterLines="50" w:line="288" w:lineRule="auto"/>
              <w:rPr>
                <w:rFonts w:hint="eastAsia"/>
              </w:rPr>
            </w:pPr>
            <w:r>
              <w:rPr>
                <w:rFonts w:hint="eastAsia"/>
              </w:rPr>
              <w:t>掌握突发性公共卫生事件处置原则，有关主体责任</w:t>
            </w:r>
          </w:p>
        </w:tc>
        <w:tc>
          <w:tcPr>
            <w:tcW w:w="862" w:type="dxa"/>
            <w:tcBorders>
              <w:left w:val="single" w:color="auto" w:sz="4" w:space="0"/>
              <w:bottom w:val="single" w:color="auto" w:sz="4" w:space="0"/>
              <w:right w:val="single" w:color="auto" w:sz="4" w:space="0"/>
            </w:tcBorders>
            <w:shd w:val="clear" w:color="auto" w:fill="auto"/>
            <w:vAlign w:val="center"/>
          </w:tcPr>
          <w:p w14:paraId="65495957">
            <w:pPr>
              <w:snapToGrid w:val="0"/>
              <w:spacing w:before="163" w:beforeLines="50" w:after="163" w:afterLines="50" w:line="288" w:lineRule="auto"/>
              <w:jc w:val="center"/>
              <w:rPr>
                <w:rFonts w:hint="eastAsia"/>
              </w:rPr>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49F54F86">
            <w:pPr>
              <w:snapToGrid w:val="0"/>
              <w:spacing w:before="163" w:beforeLines="50" w:after="163" w:afterLines="50" w:line="288" w:lineRule="auto"/>
              <w:jc w:val="center"/>
              <w:rPr>
                <w:rFonts w:hint="eastAsia"/>
              </w:rPr>
            </w:pPr>
            <w:r>
              <w:rPr>
                <w:rFonts w:hint="eastAsia"/>
              </w:rPr>
              <w:t>④</w:t>
            </w:r>
          </w:p>
        </w:tc>
      </w:tr>
      <w:tr w14:paraId="61550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5CF6EB4">
            <w:pPr>
              <w:pStyle w:val="14"/>
            </w:pPr>
            <w:r>
              <w:rPr>
                <w:rFonts w:hint="eastAsia"/>
              </w:rPr>
              <w:t>3</w:t>
            </w: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31D6E448">
            <w:pPr>
              <w:snapToGrid w:val="0"/>
              <w:spacing w:before="163" w:beforeLines="50" w:after="163" w:afterLines="50" w:line="288" w:lineRule="auto"/>
              <w:jc w:val="center"/>
              <w:rPr>
                <w:rFonts w:hint="eastAsia"/>
              </w:rPr>
            </w:pPr>
            <w:r>
              <w:rPr>
                <w:rFonts w:hint="eastAsia"/>
              </w:rPr>
              <w:t>涉疫苗刑事案分析讨论</w:t>
            </w:r>
          </w:p>
        </w:tc>
        <w:tc>
          <w:tcPr>
            <w:tcW w:w="3865" w:type="dxa"/>
            <w:tcBorders>
              <w:top w:val="single" w:color="auto" w:sz="4" w:space="0"/>
              <w:left w:val="single" w:color="auto" w:sz="4" w:space="0"/>
              <w:bottom w:val="single" w:color="auto" w:sz="4" w:space="0"/>
              <w:right w:val="single" w:color="auto" w:sz="4" w:space="0"/>
            </w:tcBorders>
            <w:vAlign w:val="center"/>
          </w:tcPr>
          <w:p w14:paraId="1C005F6C">
            <w:pPr>
              <w:snapToGrid w:val="0"/>
              <w:spacing w:before="163" w:beforeLines="50" w:after="163" w:afterLines="50" w:line="288" w:lineRule="auto"/>
              <w:rPr>
                <w:rFonts w:hint="eastAsia"/>
              </w:rPr>
            </w:pPr>
            <w:r>
              <w:rPr>
                <w:rFonts w:hint="eastAsia"/>
              </w:rPr>
              <w:t>理解《疫苗管理法》的内容及涉疫苗刑事案的处理</w:t>
            </w:r>
          </w:p>
        </w:tc>
        <w:tc>
          <w:tcPr>
            <w:tcW w:w="862" w:type="dxa"/>
            <w:tcBorders>
              <w:left w:val="single" w:color="auto" w:sz="4" w:space="0"/>
              <w:bottom w:val="single" w:color="auto" w:sz="4" w:space="0"/>
              <w:right w:val="single" w:color="auto" w:sz="4" w:space="0"/>
            </w:tcBorders>
            <w:shd w:val="clear" w:color="auto" w:fill="auto"/>
            <w:vAlign w:val="center"/>
          </w:tcPr>
          <w:p w14:paraId="55596DBA">
            <w:pPr>
              <w:snapToGrid w:val="0"/>
              <w:spacing w:before="163" w:beforeLines="50" w:after="163" w:afterLines="50" w:line="288" w:lineRule="auto"/>
              <w:jc w:val="center"/>
              <w:rPr>
                <w:rFonts w:hint="eastAsia"/>
              </w:rPr>
            </w:pPr>
            <w:r>
              <w:rPr>
                <w:rFonts w:hint="eastAsia"/>
              </w:rPr>
              <w:t>2</w:t>
            </w:r>
          </w:p>
        </w:tc>
        <w:tc>
          <w:tcPr>
            <w:tcW w:w="950" w:type="dxa"/>
            <w:tcBorders>
              <w:left w:val="single" w:color="auto" w:sz="4" w:space="0"/>
              <w:bottom w:val="single" w:color="auto" w:sz="4" w:space="0"/>
              <w:right w:val="single" w:color="auto" w:sz="12" w:space="0"/>
            </w:tcBorders>
            <w:shd w:val="clear" w:color="auto" w:fill="auto"/>
            <w:vAlign w:val="center"/>
          </w:tcPr>
          <w:p w14:paraId="62D35AF3">
            <w:pPr>
              <w:snapToGrid w:val="0"/>
              <w:spacing w:before="163" w:beforeLines="50" w:after="163" w:afterLines="50" w:line="288" w:lineRule="auto"/>
              <w:jc w:val="center"/>
              <w:rPr>
                <w:rFonts w:hint="eastAsia"/>
              </w:rPr>
            </w:pPr>
            <w:r>
              <w:rPr>
                <w:rFonts w:hint="eastAsia"/>
              </w:rPr>
              <w:t>④</w:t>
            </w:r>
          </w:p>
        </w:tc>
      </w:tr>
      <w:tr w14:paraId="195C6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649EDDB">
            <w:pPr>
              <w:pStyle w:val="14"/>
            </w:pPr>
            <w:r>
              <w:rPr>
                <w:rFonts w:hint="eastAsia"/>
              </w:rPr>
              <w:t>4</w:t>
            </w:r>
          </w:p>
        </w:tc>
        <w:tc>
          <w:tcPr>
            <w:tcW w:w="2078" w:type="dxa"/>
            <w:tcBorders>
              <w:top w:val="single" w:color="auto" w:sz="4" w:space="0"/>
              <w:left w:val="single" w:color="auto" w:sz="4" w:space="0"/>
              <w:bottom w:val="single" w:color="auto" w:sz="4" w:space="0"/>
              <w:right w:val="single" w:color="auto" w:sz="4" w:space="0"/>
            </w:tcBorders>
            <w:shd w:val="clear" w:color="auto" w:fill="auto"/>
            <w:vAlign w:val="center"/>
          </w:tcPr>
          <w:p w14:paraId="2D3696C5">
            <w:pPr>
              <w:snapToGrid w:val="0"/>
              <w:spacing w:before="163" w:beforeLines="50" w:after="163" w:afterLines="50" w:line="288" w:lineRule="auto"/>
              <w:jc w:val="center"/>
              <w:rPr>
                <w:rFonts w:hint="eastAsia"/>
              </w:rPr>
            </w:pPr>
            <w:r>
              <w:rPr>
                <w:rFonts w:hint="eastAsia"/>
              </w:rPr>
              <w:t>精神卫生健康案例分析讨论</w:t>
            </w:r>
          </w:p>
        </w:tc>
        <w:tc>
          <w:tcPr>
            <w:tcW w:w="3865" w:type="dxa"/>
            <w:tcBorders>
              <w:top w:val="single" w:color="auto" w:sz="4" w:space="0"/>
              <w:left w:val="single" w:color="auto" w:sz="4" w:space="0"/>
              <w:bottom w:val="single" w:color="auto" w:sz="4" w:space="0"/>
              <w:right w:val="single" w:color="auto" w:sz="4" w:space="0"/>
            </w:tcBorders>
            <w:vAlign w:val="center"/>
          </w:tcPr>
          <w:p w14:paraId="2242BD7D">
            <w:pPr>
              <w:snapToGrid w:val="0"/>
              <w:spacing w:before="163" w:beforeLines="50" w:after="163" w:afterLines="50" w:line="288" w:lineRule="auto"/>
              <w:rPr>
                <w:rFonts w:hint="eastAsia"/>
              </w:rPr>
            </w:pPr>
            <w:r>
              <w:rPr>
                <w:rFonts w:hint="eastAsia"/>
              </w:rPr>
              <w:t>掌握《精神卫生法》</w:t>
            </w:r>
          </w:p>
          <w:p w14:paraId="756C278B">
            <w:pPr>
              <w:snapToGrid w:val="0"/>
              <w:spacing w:before="163" w:beforeLines="50" w:after="163" w:afterLines="50" w:line="288" w:lineRule="auto"/>
              <w:rPr>
                <w:rFonts w:hint="eastAsia"/>
              </w:rPr>
            </w:pPr>
            <w:r>
              <w:rPr>
                <w:rFonts w:hint="eastAsia"/>
              </w:rPr>
              <w:t>了解责任承担</w:t>
            </w:r>
          </w:p>
        </w:tc>
        <w:tc>
          <w:tcPr>
            <w:tcW w:w="862" w:type="dxa"/>
            <w:tcBorders>
              <w:left w:val="single" w:color="auto" w:sz="4" w:space="0"/>
              <w:right w:val="single" w:color="auto" w:sz="4" w:space="0"/>
            </w:tcBorders>
            <w:shd w:val="clear" w:color="auto" w:fill="auto"/>
            <w:vAlign w:val="center"/>
          </w:tcPr>
          <w:p w14:paraId="5135F61B">
            <w:pPr>
              <w:snapToGrid w:val="0"/>
              <w:spacing w:before="163" w:beforeLines="50" w:after="163" w:afterLines="50" w:line="288" w:lineRule="auto"/>
              <w:jc w:val="center"/>
              <w:rPr>
                <w:rFonts w:hint="eastAsia"/>
              </w:rPr>
            </w:pPr>
            <w:r>
              <w:rPr>
                <w:rFonts w:hint="eastAsia"/>
              </w:rPr>
              <w:t>2</w:t>
            </w:r>
          </w:p>
        </w:tc>
        <w:tc>
          <w:tcPr>
            <w:tcW w:w="950" w:type="dxa"/>
            <w:tcBorders>
              <w:left w:val="single" w:color="auto" w:sz="4" w:space="0"/>
              <w:right w:val="single" w:color="auto" w:sz="12" w:space="0"/>
            </w:tcBorders>
            <w:shd w:val="clear" w:color="auto" w:fill="auto"/>
            <w:vAlign w:val="center"/>
          </w:tcPr>
          <w:p w14:paraId="1E2F5855">
            <w:pPr>
              <w:snapToGrid w:val="0"/>
              <w:spacing w:before="163" w:beforeLines="50" w:after="163" w:afterLines="50" w:line="288" w:lineRule="auto"/>
              <w:jc w:val="center"/>
              <w:rPr>
                <w:rFonts w:hint="eastAsia"/>
              </w:rPr>
            </w:pPr>
            <w:r>
              <w:rPr>
                <w:rFonts w:hint="eastAsia"/>
              </w:rPr>
              <w:t>④</w:t>
            </w:r>
          </w:p>
        </w:tc>
      </w:tr>
      <w:tr w14:paraId="720BB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475" w:type="dxa"/>
            <w:gridSpan w:val="5"/>
            <w:tcBorders>
              <w:top w:val="single" w:color="auto" w:sz="12" w:space="0"/>
              <w:left w:val="nil"/>
              <w:bottom w:val="nil"/>
              <w:right w:val="nil"/>
            </w:tcBorders>
            <w:shd w:val="clear" w:color="auto" w:fill="auto"/>
            <w:vAlign w:val="center"/>
          </w:tcPr>
          <w:p w14:paraId="08A66209">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464A8510">
      <w:pPr>
        <w:pStyle w:val="16"/>
        <w:spacing w:before="326" w:beforeLines="100" w:line="360" w:lineRule="auto"/>
        <w:ind w:firstLine="140" w:firstLineChars="50"/>
        <w:rPr>
          <w:rFonts w:hint="eastAsia" w:ascii="黑体" w:hAnsi="宋体"/>
        </w:rPr>
      </w:pPr>
      <w:bookmarkStart w:id="0" w:name="OLE_LINK2"/>
      <w:bookmarkStart w:id="1" w:name="OLE_LINK1"/>
      <w:r>
        <w:rPr>
          <w:rFonts w:hint="eastAsia" w:ascii="黑体" w:hAnsi="宋体"/>
        </w:rPr>
        <w:t>四、课程思政教学设计</w:t>
      </w:r>
    </w:p>
    <w:bookmarkEnd w:id="0"/>
    <w:bookmarkEnd w:id="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E0361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33DF9FF0">
            <w:pPr>
              <w:pStyle w:val="14"/>
              <w:widowControl w:val="0"/>
              <w:jc w:val="left"/>
            </w:pPr>
            <w:r>
              <w:rPr>
                <w:rFonts w:hint="eastAsia"/>
              </w:rPr>
              <w:t>1.本课程思政建设的内容重点：</w:t>
            </w:r>
          </w:p>
          <w:p w14:paraId="25078DF6">
            <w:pPr>
              <w:pStyle w:val="14"/>
              <w:widowControl w:val="0"/>
              <w:jc w:val="left"/>
            </w:pPr>
            <w:r>
              <w:rPr>
                <w:rFonts w:hint="eastAsia" w:ascii="宋体" w:hAnsi="宋体"/>
                <w:lang w:val="zh-CN"/>
              </w:rPr>
              <w:t>引导学生树立正确的价值追求，增加学生的国家认同感、政治认同感，增强学生学法、知法、懂法、守法的法律素养，不断增强法治思想，感受中国特色社会主义国家制度和法律制度的优势。</w:t>
            </w:r>
          </w:p>
          <w:p w14:paraId="2DDDCCB1">
            <w:pPr>
              <w:pStyle w:val="14"/>
              <w:widowControl w:val="0"/>
              <w:jc w:val="left"/>
              <w:rPr>
                <w:rFonts w:hint="eastAsia" w:ascii="宋体" w:hAnsi="宋体"/>
                <w:bCs/>
              </w:rPr>
            </w:pPr>
            <w:r>
              <w:rPr>
                <w:rFonts w:hint="eastAsia" w:ascii="宋体" w:hAnsi="宋体"/>
                <w:bCs/>
              </w:rPr>
              <w:t>2.理论课程思政教学设计:</w:t>
            </w:r>
          </w:p>
          <w:p w14:paraId="3102703A">
            <w:pPr>
              <w:pStyle w:val="14"/>
              <w:widowControl w:val="0"/>
              <w:ind w:firstLine="420" w:firstLineChars="200"/>
              <w:jc w:val="left"/>
              <w:rPr>
                <w:rFonts w:hint="eastAsia" w:ascii="宋体" w:hAnsi="宋体"/>
                <w:lang w:val="zh-CN"/>
              </w:rPr>
            </w:pPr>
            <w:r>
              <w:rPr>
                <w:rFonts w:hint="eastAsia" w:ascii="宋体" w:hAnsi="宋体"/>
                <w:lang w:val="zh-CN"/>
              </w:rPr>
              <w:t>通过对国际和我国健康产业政策发展历程的学习，引导学生了解我国如何在经济新常态下稳步发展，构建健康中国，从而增加学生的国家认同感、政治认同感，激发学生爱党、爱国、爱社会主义的深厚情怀，增强课堂的育人效果，让学生在学习中体悟社会主义核心价值观，为实现中华民族伟大复兴而奋斗，担负起实现民族复兴的使命和责任。</w:t>
            </w:r>
          </w:p>
          <w:p w14:paraId="7B8ED485">
            <w:pPr>
              <w:pStyle w:val="14"/>
              <w:widowControl w:val="0"/>
              <w:ind w:firstLine="420" w:firstLineChars="200"/>
              <w:jc w:val="left"/>
              <w:rPr>
                <w:rFonts w:hint="eastAsia" w:ascii="宋体" w:hAnsi="宋体"/>
              </w:rPr>
            </w:pPr>
            <w:r>
              <w:rPr>
                <w:rFonts w:hint="eastAsia" w:ascii="宋体" w:hAnsi="宋体"/>
                <w:lang w:val="zh-CN"/>
              </w:rPr>
              <w:t>通过对精神卫生健康产业政策及法律制度的学习，让学生了解我国精神卫生工作现状，着重培养学生以人为本、关爱精神障碍患者身心健康的人文医学情怀；引导学生树立正确的人生价值追求，增进学生的公民人格，增强学生的法律素养，培养规则意识，增强专业自信，使其牢固树立以人为本的法理素养。</w:t>
            </w:r>
          </w:p>
          <w:p w14:paraId="317BF811">
            <w:pPr>
              <w:pStyle w:val="14"/>
              <w:widowControl w:val="0"/>
              <w:jc w:val="left"/>
              <w:rPr>
                <w:rFonts w:hint="eastAsia" w:ascii="宋体" w:hAnsi="宋体"/>
                <w:bCs/>
              </w:rPr>
            </w:pPr>
            <w:r>
              <w:rPr>
                <w:rFonts w:hint="eastAsia" w:ascii="宋体" w:hAnsi="宋体"/>
                <w:bCs/>
              </w:rPr>
              <w:t>3.实践课程思政教学设计:</w:t>
            </w:r>
          </w:p>
          <w:p w14:paraId="7BE8607D">
            <w:pPr>
              <w:pStyle w:val="14"/>
              <w:widowControl w:val="0"/>
              <w:jc w:val="left"/>
              <w:rPr>
                <w:rFonts w:hint="eastAsia" w:ascii="宋体" w:hAnsi="宋体"/>
                <w:lang w:val="zh-CN"/>
              </w:rPr>
            </w:pPr>
            <w:r>
              <w:rPr>
                <w:rFonts w:hint="eastAsia" w:ascii="宋体" w:hAnsi="宋体"/>
                <w:bCs/>
              </w:rPr>
              <w:t xml:space="preserve">  通过</w:t>
            </w:r>
            <w:r>
              <w:rPr>
                <w:rFonts w:hint="eastAsia"/>
              </w:rPr>
              <w:t>食品安全案例分析研讨，</w:t>
            </w:r>
            <w:r>
              <w:rPr>
                <w:rFonts w:hint="eastAsia" w:ascii="宋体" w:hAnsi="宋体"/>
                <w:lang w:val="zh-CN"/>
              </w:rPr>
              <w:t>认识食品安全管理的科学性和法治性的重要意义。</w:t>
            </w:r>
          </w:p>
          <w:p w14:paraId="1CCAA415">
            <w:pPr>
              <w:pStyle w:val="14"/>
              <w:widowControl w:val="0"/>
              <w:jc w:val="left"/>
              <w:rPr>
                <w:rFonts w:hint="eastAsia" w:ascii="宋体" w:hAnsi="宋体"/>
              </w:rPr>
            </w:pPr>
            <w:r>
              <w:rPr>
                <w:rFonts w:hint="eastAsia" w:ascii="宋体" w:hAnsi="宋体"/>
              </w:rPr>
              <w:t xml:space="preserve">  通过</w:t>
            </w:r>
            <w:r>
              <w:rPr>
                <w:rFonts w:hint="eastAsia"/>
              </w:rPr>
              <w:t>实发性公卫生事件处置研讨，</w:t>
            </w:r>
            <w:r>
              <w:rPr>
                <w:rFonts w:hint="eastAsia" w:ascii="宋体" w:hAnsi="宋体"/>
                <w:lang w:val="zh-CN"/>
              </w:rPr>
              <w:t>引导学生树立正确的价值追求，不断提升知法、懂法、守法的法律意识，增强公共卫生法治意识和忧患意识，使学生进一步坚定“四个自信”，努力成长为</w:t>
            </w:r>
            <w:r>
              <w:rPr>
                <w:rFonts w:hint="eastAsia"/>
              </w:rPr>
              <w:t>担</w:t>
            </w:r>
            <w:r>
              <w:rPr>
                <w:rFonts w:hint="eastAsia" w:ascii="宋体" w:hAnsi="宋体"/>
                <w:lang w:val="zh-CN"/>
              </w:rPr>
              <w:t>当民族复兴重任的时代新人。</w:t>
            </w:r>
          </w:p>
          <w:p w14:paraId="25057918">
            <w:pPr>
              <w:pStyle w:val="14"/>
              <w:widowControl w:val="0"/>
              <w:jc w:val="left"/>
              <w:rPr>
                <w:rFonts w:hint="eastAsia" w:ascii="宋体" w:hAnsi="宋体"/>
              </w:rPr>
            </w:pPr>
            <w:r>
              <w:rPr>
                <w:rFonts w:hint="eastAsia" w:ascii="宋体" w:hAnsi="宋体"/>
              </w:rPr>
              <w:t xml:space="preserve">  通过</w:t>
            </w:r>
            <w:r>
              <w:rPr>
                <w:rFonts w:hint="eastAsia"/>
              </w:rPr>
              <w:t>涉疫苗刑事案分析讨论，</w:t>
            </w:r>
            <w:r>
              <w:rPr>
                <w:rFonts w:hint="eastAsia" w:ascii="宋体" w:hAnsi="宋体"/>
                <w:lang w:val="zh-CN"/>
              </w:rPr>
              <w:t>充分了解疫苗活动和疫苗工作的极端重要性，体会党和国家坚持以人民为中心，加强疫苗管理工作决策部署的用心。</w:t>
            </w:r>
          </w:p>
        </w:tc>
      </w:tr>
    </w:tbl>
    <w:p w14:paraId="42CB5494">
      <w:pPr>
        <w:pStyle w:val="16"/>
        <w:spacing w:before="326" w:beforeLines="100" w:line="360" w:lineRule="auto"/>
        <w:rPr>
          <w:rFonts w:hint="eastAsia" w:ascii="黑体" w:hAnsi="宋体"/>
        </w:rPr>
      </w:pPr>
      <w:r>
        <w:rPr>
          <w:rFonts w:hint="eastAsia" w:ascii="黑体" w:hAnsi="宋体"/>
        </w:rPr>
        <w:t>五、课程考核</w:t>
      </w:r>
      <w:bookmarkStart w:id="2" w:name="OLE_LINK4"/>
      <w:bookmarkStart w:id="3" w:name="OLE_LINK3"/>
    </w:p>
    <w:bookmarkEnd w:id="2"/>
    <w:bookmarkEnd w:id="3"/>
    <w:tbl>
      <w:tblPr>
        <w:tblStyle w:val="8"/>
        <w:tblW w:w="8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778"/>
        <w:gridCol w:w="2585"/>
        <w:gridCol w:w="834"/>
        <w:gridCol w:w="834"/>
        <w:gridCol w:w="834"/>
        <w:gridCol w:w="834"/>
        <w:gridCol w:w="836"/>
      </w:tblGrid>
      <w:tr w14:paraId="37F5C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17" w:type="dxa"/>
            <w:vMerge w:val="restart"/>
            <w:tcBorders>
              <w:top w:val="single" w:color="auto" w:sz="12" w:space="0"/>
              <w:left w:val="single" w:color="auto" w:sz="12" w:space="0"/>
            </w:tcBorders>
            <w:vAlign w:val="center"/>
          </w:tcPr>
          <w:p w14:paraId="0D789593">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78" w:type="dxa"/>
            <w:vMerge w:val="restart"/>
            <w:tcBorders>
              <w:top w:val="single" w:color="auto" w:sz="12" w:space="0"/>
            </w:tcBorders>
            <w:vAlign w:val="center"/>
          </w:tcPr>
          <w:p w14:paraId="660ED9C7">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585" w:type="dxa"/>
            <w:vMerge w:val="restart"/>
            <w:tcBorders>
              <w:top w:val="single" w:color="auto" w:sz="12" w:space="0"/>
              <w:right w:val="double" w:color="auto" w:sz="4" w:space="0"/>
            </w:tcBorders>
            <w:vAlign w:val="center"/>
          </w:tcPr>
          <w:p w14:paraId="62C59C08">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336" w:type="dxa"/>
            <w:gridSpan w:val="4"/>
            <w:tcBorders>
              <w:top w:val="single" w:color="auto" w:sz="12" w:space="0"/>
              <w:left w:val="double" w:color="auto" w:sz="4" w:space="0"/>
            </w:tcBorders>
            <w:vAlign w:val="center"/>
          </w:tcPr>
          <w:p w14:paraId="51FFB898">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836" w:type="dxa"/>
            <w:tcBorders>
              <w:top w:val="single" w:color="auto" w:sz="12" w:space="0"/>
              <w:right w:val="single" w:color="auto" w:sz="12" w:space="0"/>
            </w:tcBorders>
            <w:vAlign w:val="center"/>
          </w:tcPr>
          <w:p w14:paraId="5A598951">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28C54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17" w:type="dxa"/>
            <w:vMerge w:val="continue"/>
            <w:tcBorders>
              <w:left w:val="single" w:color="auto" w:sz="12" w:space="0"/>
            </w:tcBorders>
          </w:tcPr>
          <w:p w14:paraId="6B556EEC">
            <w:pPr>
              <w:widowControl w:val="0"/>
              <w:snapToGrid w:val="0"/>
              <w:jc w:val="center"/>
              <w:rPr>
                <w:rFonts w:hint="eastAsia" w:ascii="黑体" w:hAnsi="黑体" w:eastAsia="黑体"/>
                <w:bCs/>
                <w:sz w:val="21"/>
                <w:szCs w:val="21"/>
              </w:rPr>
            </w:pPr>
          </w:p>
        </w:tc>
        <w:tc>
          <w:tcPr>
            <w:tcW w:w="778" w:type="dxa"/>
            <w:vMerge w:val="continue"/>
          </w:tcPr>
          <w:p w14:paraId="478D4CE5">
            <w:pPr>
              <w:pStyle w:val="16"/>
              <w:widowControl w:val="0"/>
              <w:jc w:val="both"/>
              <w:rPr>
                <w:rFonts w:hint="eastAsia" w:ascii="黑体" w:hAnsi="黑体"/>
                <w:bCs/>
                <w:sz w:val="21"/>
                <w:szCs w:val="21"/>
              </w:rPr>
            </w:pPr>
          </w:p>
        </w:tc>
        <w:tc>
          <w:tcPr>
            <w:tcW w:w="2585" w:type="dxa"/>
            <w:vMerge w:val="continue"/>
            <w:tcBorders>
              <w:right w:val="double" w:color="auto" w:sz="4" w:space="0"/>
            </w:tcBorders>
          </w:tcPr>
          <w:p w14:paraId="12CBBC18">
            <w:pPr>
              <w:pStyle w:val="16"/>
              <w:widowControl w:val="0"/>
              <w:jc w:val="both"/>
              <w:rPr>
                <w:rFonts w:hint="eastAsia" w:ascii="黑体" w:hAnsi="黑体"/>
                <w:bCs/>
                <w:sz w:val="21"/>
                <w:szCs w:val="21"/>
              </w:rPr>
            </w:pPr>
          </w:p>
        </w:tc>
        <w:tc>
          <w:tcPr>
            <w:tcW w:w="834" w:type="dxa"/>
            <w:tcBorders>
              <w:left w:val="double" w:color="auto" w:sz="4" w:space="0"/>
            </w:tcBorders>
            <w:vAlign w:val="center"/>
          </w:tcPr>
          <w:p w14:paraId="2CFBA276">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834" w:type="dxa"/>
            <w:vAlign w:val="center"/>
          </w:tcPr>
          <w:p w14:paraId="4C94561E">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834" w:type="dxa"/>
            <w:vAlign w:val="center"/>
          </w:tcPr>
          <w:p w14:paraId="71B8A126">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834" w:type="dxa"/>
            <w:vAlign w:val="center"/>
          </w:tcPr>
          <w:p w14:paraId="530B305B">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836" w:type="dxa"/>
            <w:tcBorders>
              <w:right w:val="single" w:color="auto" w:sz="12" w:space="0"/>
            </w:tcBorders>
          </w:tcPr>
          <w:p w14:paraId="6F4AEF25">
            <w:pPr>
              <w:pStyle w:val="16"/>
              <w:widowControl w:val="0"/>
              <w:spacing w:line="240" w:lineRule="auto"/>
              <w:jc w:val="center"/>
              <w:rPr>
                <w:rFonts w:hint="eastAsia" w:ascii="黑体" w:hAnsi="黑体"/>
                <w:bCs/>
                <w:sz w:val="21"/>
                <w:szCs w:val="21"/>
              </w:rPr>
            </w:pPr>
          </w:p>
        </w:tc>
      </w:tr>
      <w:tr w14:paraId="1437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917" w:type="dxa"/>
            <w:tcBorders>
              <w:left w:val="single" w:color="auto" w:sz="12" w:space="0"/>
            </w:tcBorders>
            <w:vAlign w:val="center"/>
          </w:tcPr>
          <w:p w14:paraId="3268C42E">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78" w:type="dxa"/>
          </w:tcPr>
          <w:p w14:paraId="783AF22C">
            <w:pPr>
              <w:widowControl w:val="0"/>
              <w:snapToGrid w:val="0"/>
              <w:spacing w:before="163" w:beforeLines="50" w:after="163" w:afterLines="50"/>
              <w:jc w:val="center"/>
              <w:rPr>
                <w:rFonts w:hint="eastAsia"/>
              </w:rPr>
            </w:pPr>
            <w:r>
              <w:rPr>
                <w:rFonts w:hint="eastAsia"/>
              </w:rPr>
              <w:t>40%</w:t>
            </w:r>
          </w:p>
        </w:tc>
        <w:tc>
          <w:tcPr>
            <w:tcW w:w="2585" w:type="dxa"/>
            <w:tcBorders>
              <w:right w:val="double" w:color="auto" w:sz="4" w:space="0"/>
            </w:tcBorders>
          </w:tcPr>
          <w:p w14:paraId="08697D8B">
            <w:pPr>
              <w:widowControl w:val="0"/>
              <w:snapToGrid w:val="0"/>
              <w:spacing w:before="163" w:beforeLines="50" w:after="163" w:afterLines="50"/>
              <w:jc w:val="center"/>
              <w:rPr>
                <w:rFonts w:hint="eastAsia"/>
              </w:rPr>
            </w:pPr>
            <w:r>
              <w:rPr>
                <w:rFonts w:hint="eastAsia"/>
              </w:rPr>
              <w:t>期末随堂测试</w:t>
            </w:r>
          </w:p>
        </w:tc>
        <w:tc>
          <w:tcPr>
            <w:tcW w:w="834" w:type="dxa"/>
            <w:tcBorders>
              <w:left w:val="double" w:color="auto" w:sz="4" w:space="0"/>
            </w:tcBorders>
            <w:vAlign w:val="center"/>
          </w:tcPr>
          <w:p w14:paraId="52020534">
            <w:pPr>
              <w:pStyle w:val="14"/>
              <w:widowControl w:val="0"/>
            </w:pPr>
            <w:r>
              <w:rPr>
                <w:rFonts w:hint="eastAsia"/>
              </w:rPr>
              <w:t>60</w:t>
            </w:r>
          </w:p>
        </w:tc>
        <w:tc>
          <w:tcPr>
            <w:tcW w:w="834" w:type="dxa"/>
            <w:vAlign w:val="center"/>
          </w:tcPr>
          <w:p w14:paraId="328E6F36">
            <w:pPr>
              <w:pStyle w:val="14"/>
              <w:widowControl w:val="0"/>
            </w:pPr>
            <w:r>
              <w:rPr>
                <w:rFonts w:hint="eastAsia"/>
              </w:rPr>
              <w:t>20</w:t>
            </w:r>
          </w:p>
        </w:tc>
        <w:tc>
          <w:tcPr>
            <w:tcW w:w="834" w:type="dxa"/>
            <w:vAlign w:val="center"/>
          </w:tcPr>
          <w:p w14:paraId="1D4D43DC">
            <w:pPr>
              <w:pStyle w:val="14"/>
              <w:widowControl w:val="0"/>
            </w:pPr>
            <w:r>
              <w:rPr>
                <w:rFonts w:hint="eastAsia"/>
              </w:rPr>
              <w:t>10</w:t>
            </w:r>
          </w:p>
        </w:tc>
        <w:tc>
          <w:tcPr>
            <w:tcW w:w="834" w:type="dxa"/>
            <w:vAlign w:val="center"/>
          </w:tcPr>
          <w:p w14:paraId="38310F36">
            <w:pPr>
              <w:pStyle w:val="14"/>
              <w:widowControl w:val="0"/>
            </w:pPr>
            <w:r>
              <w:rPr>
                <w:rFonts w:hint="eastAsia"/>
              </w:rPr>
              <w:t>10</w:t>
            </w:r>
          </w:p>
        </w:tc>
        <w:tc>
          <w:tcPr>
            <w:tcW w:w="836" w:type="dxa"/>
            <w:tcBorders>
              <w:right w:val="single" w:color="auto" w:sz="12" w:space="0"/>
            </w:tcBorders>
            <w:vAlign w:val="center"/>
          </w:tcPr>
          <w:p w14:paraId="4D215E9C">
            <w:pPr>
              <w:pStyle w:val="14"/>
              <w:widowControl w:val="0"/>
            </w:pPr>
            <w:r>
              <w:rPr>
                <w:rFonts w:hint="eastAsia"/>
              </w:rPr>
              <w:t>1</w:t>
            </w:r>
            <w:r>
              <w:t>00</w:t>
            </w:r>
          </w:p>
        </w:tc>
      </w:tr>
      <w:tr w14:paraId="0883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17" w:type="dxa"/>
            <w:tcBorders>
              <w:left w:val="single" w:color="auto" w:sz="12" w:space="0"/>
            </w:tcBorders>
            <w:vAlign w:val="center"/>
          </w:tcPr>
          <w:p w14:paraId="2F0D8A44">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78" w:type="dxa"/>
          </w:tcPr>
          <w:p w14:paraId="357E2A12">
            <w:pPr>
              <w:widowControl w:val="0"/>
              <w:snapToGrid w:val="0"/>
              <w:spacing w:before="163" w:beforeLines="50" w:after="163" w:afterLines="50"/>
              <w:jc w:val="center"/>
              <w:rPr>
                <w:rFonts w:hint="eastAsia"/>
              </w:rPr>
            </w:pPr>
            <w:r>
              <w:rPr>
                <w:rFonts w:hint="eastAsia"/>
              </w:rPr>
              <w:t>30%</w:t>
            </w:r>
          </w:p>
        </w:tc>
        <w:tc>
          <w:tcPr>
            <w:tcW w:w="2585" w:type="dxa"/>
            <w:tcBorders>
              <w:right w:val="double" w:color="auto" w:sz="4" w:space="0"/>
            </w:tcBorders>
          </w:tcPr>
          <w:p w14:paraId="4420C670">
            <w:pPr>
              <w:widowControl w:val="0"/>
              <w:snapToGrid w:val="0"/>
              <w:spacing w:before="163" w:beforeLines="50" w:after="163" w:afterLines="50"/>
              <w:jc w:val="center"/>
              <w:rPr>
                <w:rFonts w:hint="eastAsia"/>
              </w:rPr>
            </w:pPr>
            <w:r>
              <w:rPr>
                <w:rFonts w:hint="eastAsia"/>
              </w:rPr>
              <w:t>课堂表现</w:t>
            </w:r>
          </w:p>
        </w:tc>
        <w:tc>
          <w:tcPr>
            <w:tcW w:w="834" w:type="dxa"/>
            <w:tcBorders>
              <w:left w:val="double" w:color="auto" w:sz="4" w:space="0"/>
            </w:tcBorders>
            <w:vAlign w:val="center"/>
          </w:tcPr>
          <w:p w14:paraId="38697E9F">
            <w:pPr>
              <w:pStyle w:val="14"/>
              <w:widowControl w:val="0"/>
            </w:pPr>
            <w:r>
              <w:rPr>
                <w:rFonts w:hint="eastAsia"/>
              </w:rPr>
              <w:t>30</w:t>
            </w:r>
          </w:p>
        </w:tc>
        <w:tc>
          <w:tcPr>
            <w:tcW w:w="834" w:type="dxa"/>
            <w:vAlign w:val="center"/>
          </w:tcPr>
          <w:p w14:paraId="422B5BA0">
            <w:pPr>
              <w:pStyle w:val="14"/>
              <w:widowControl w:val="0"/>
            </w:pPr>
            <w:r>
              <w:rPr>
                <w:rFonts w:hint="eastAsia"/>
              </w:rPr>
              <w:t>20</w:t>
            </w:r>
          </w:p>
        </w:tc>
        <w:tc>
          <w:tcPr>
            <w:tcW w:w="834" w:type="dxa"/>
            <w:vAlign w:val="center"/>
          </w:tcPr>
          <w:p w14:paraId="1466D601">
            <w:pPr>
              <w:pStyle w:val="14"/>
              <w:widowControl w:val="0"/>
            </w:pPr>
            <w:r>
              <w:rPr>
                <w:rFonts w:hint="eastAsia"/>
              </w:rPr>
              <w:t>20</w:t>
            </w:r>
          </w:p>
        </w:tc>
        <w:tc>
          <w:tcPr>
            <w:tcW w:w="834" w:type="dxa"/>
            <w:vAlign w:val="center"/>
          </w:tcPr>
          <w:p w14:paraId="482CA5C7">
            <w:pPr>
              <w:pStyle w:val="14"/>
              <w:widowControl w:val="0"/>
            </w:pPr>
            <w:r>
              <w:rPr>
                <w:rFonts w:hint="eastAsia"/>
              </w:rPr>
              <w:t>30</w:t>
            </w:r>
          </w:p>
        </w:tc>
        <w:tc>
          <w:tcPr>
            <w:tcW w:w="836" w:type="dxa"/>
            <w:tcBorders>
              <w:right w:val="single" w:color="auto" w:sz="12" w:space="0"/>
            </w:tcBorders>
            <w:vAlign w:val="center"/>
          </w:tcPr>
          <w:p w14:paraId="73E08CB8">
            <w:pPr>
              <w:pStyle w:val="14"/>
              <w:widowControl w:val="0"/>
            </w:pPr>
            <w:r>
              <w:rPr>
                <w:rFonts w:hint="eastAsia"/>
              </w:rPr>
              <w:t>1</w:t>
            </w:r>
            <w:r>
              <w:t>00</w:t>
            </w:r>
          </w:p>
        </w:tc>
      </w:tr>
      <w:tr w14:paraId="1F17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17" w:type="dxa"/>
            <w:tcBorders>
              <w:left w:val="single" w:color="auto" w:sz="12" w:space="0"/>
            </w:tcBorders>
            <w:vAlign w:val="center"/>
          </w:tcPr>
          <w:p w14:paraId="35537097">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78" w:type="dxa"/>
          </w:tcPr>
          <w:p w14:paraId="5D1320BA">
            <w:pPr>
              <w:widowControl w:val="0"/>
              <w:snapToGrid w:val="0"/>
              <w:spacing w:before="163" w:beforeLines="50" w:after="163" w:afterLines="50"/>
              <w:jc w:val="center"/>
              <w:rPr>
                <w:rFonts w:hint="eastAsia"/>
              </w:rPr>
            </w:pPr>
            <w:r>
              <w:rPr>
                <w:rFonts w:hint="eastAsia"/>
              </w:rPr>
              <w:t>30%</w:t>
            </w:r>
          </w:p>
        </w:tc>
        <w:tc>
          <w:tcPr>
            <w:tcW w:w="2585" w:type="dxa"/>
            <w:tcBorders>
              <w:right w:val="double" w:color="auto" w:sz="4" w:space="0"/>
            </w:tcBorders>
          </w:tcPr>
          <w:p w14:paraId="41DB7189">
            <w:pPr>
              <w:widowControl w:val="0"/>
              <w:snapToGrid w:val="0"/>
              <w:spacing w:before="163" w:beforeLines="50" w:after="163" w:afterLines="50"/>
              <w:jc w:val="center"/>
              <w:rPr>
                <w:rFonts w:hint="eastAsia"/>
              </w:rPr>
            </w:pPr>
            <w:r>
              <w:rPr>
                <w:rFonts w:hint="eastAsia"/>
              </w:rPr>
              <w:t>实训报告</w:t>
            </w:r>
          </w:p>
        </w:tc>
        <w:tc>
          <w:tcPr>
            <w:tcW w:w="834" w:type="dxa"/>
            <w:tcBorders>
              <w:left w:val="double" w:color="auto" w:sz="4" w:space="0"/>
            </w:tcBorders>
            <w:vAlign w:val="center"/>
          </w:tcPr>
          <w:p w14:paraId="1A9F792D">
            <w:pPr>
              <w:pStyle w:val="14"/>
              <w:widowControl w:val="0"/>
            </w:pPr>
            <w:r>
              <w:rPr>
                <w:rFonts w:hint="eastAsia"/>
              </w:rPr>
              <w:t>30</w:t>
            </w:r>
          </w:p>
        </w:tc>
        <w:tc>
          <w:tcPr>
            <w:tcW w:w="834" w:type="dxa"/>
            <w:vAlign w:val="center"/>
          </w:tcPr>
          <w:p w14:paraId="72F8761B">
            <w:pPr>
              <w:pStyle w:val="14"/>
              <w:widowControl w:val="0"/>
            </w:pPr>
            <w:r>
              <w:rPr>
                <w:rFonts w:hint="eastAsia"/>
              </w:rPr>
              <w:t>20</w:t>
            </w:r>
          </w:p>
        </w:tc>
        <w:tc>
          <w:tcPr>
            <w:tcW w:w="834" w:type="dxa"/>
            <w:vAlign w:val="center"/>
          </w:tcPr>
          <w:p w14:paraId="40D7E3F1">
            <w:pPr>
              <w:pStyle w:val="14"/>
              <w:widowControl w:val="0"/>
            </w:pPr>
            <w:r>
              <w:rPr>
                <w:rFonts w:hint="eastAsia"/>
              </w:rPr>
              <w:t>30</w:t>
            </w:r>
          </w:p>
        </w:tc>
        <w:tc>
          <w:tcPr>
            <w:tcW w:w="834" w:type="dxa"/>
            <w:vAlign w:val="center"/>
          </w:tcPr>
          <w:p w14:paraId="35507163">
            <w:pPr>
              <w:pStyle w:val="14"/>
              <w:widowControl w:val="0"/>
            </w:pPr>
            <w:r>
              <w:rPr>
                <w:rFonts w:hint="eastAsia"/>
              </w:rPr>
              <w:t>20</w:t>
            </w:r>
          </w:p>
        </w:tc>
        <w:tc>
          <w:tcPr>
            <w:tcW w:w="836" w:type="dxa"/>
            <w:tcBorders>
              <w:right w:val="single" w:color="auto" w:sz="12" w:space="0"/>
            </w:tcBorders>
            <w:vAlign w:val="center"/>
          </w:tcPr>
          <w:p w14:paraId="6A1ABED3">
            <w:pPr>
              <w:pStyle w:val="14"/>
              <w:widowControl w:val="0"/>
            </w:pPr>
            <w:r>
              <w:rPr>
                <w:rFonts w:hint="eastAsia"/>
              </w:rPr>
              <w:t>1</w:t>
            </w:r>
            <w:r>
              <w:t>00</w:t>
            </w:r>
          </w:p>
        </w:tc>
      </w:tr>
    </w:tbl>
    <w:p w14:paraId="4126C3D5">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22AA1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07338F1C">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6005D8A5">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5B5529FA">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6D383535">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205E26D8">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5704F838">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74B36EAE">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5DD165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71462D18">
            <w:pPr>
              <w:widowControl w:val="0"/>
              <w:snapToGrid w:val="0"/>
              <w:jc w:val="center"/>
              <w:rPr>
                <w:rFonts w:hint="eastAsia" w:ascii="黑体" w:hAnsi="黑体" w:eastAsia="黑体"/>
                <w:bCs/>
                <w:sz w:val="21"/>
                <w:szCs w:val="21"/>
              </w:rPr>
            </w:pPr>
          </w:p>
        </w:tc>
        <w:tc>
          <w:tcPr>
            <w:tcW w:w="648" w:type="dxa"/>
            <w:vMerge w:val="continue"/>
          </w:tcPr>
          <w:p w14:paraId="2C3CF4B2">
            <w:pPr>
              <w:pStyle w:val="16"/>
              <w:widowControl w:val="0"/>
              <w:jc w:val="both"/>
              <w:rPr>
                <w:rFonts w:hint="eastAsia" w:ascii="黑体" w:hAnsi="黑体"/>
                <w:bCs/>
                <w:sz w:val="21"/>
                <w:szCs w:val="21"/>
              </w:rPr>
            </w:pPr>
          </w:p>
        </w:tc>
        <w:tc>
          <w:tcPr>
            <w:tcW w:w="1403" w:type="dxa"/>
            <w:vMerge w:val="continue"/>
          </w:tcPr>
          <w:p w14:paraId="3984179F">
            <w:pPr>
              <w:pStyle w:val="16"/>
              <w:widowControl w:val="0"/>
              <w:jc w:val="both"/>
              <w:rPr>
                <w:rFonts w:hint="eastAsia" w:ascii="黑体" w:hAnsi="黑体"/>
                <w:bCs/>
                <w:sz w:val="21"/>
                <w:szCs w:val="21"/>
              </w:rPr>
            </w:pPr>
          </w:p>
        </w:tc>
        <w:tc>
          <w:tcPr>
            <w:tcW w:w="1403" w:type="dxa"/>
            <w:vAlign w:val="center"/>
          </w:tcPr>
          <w:p w14:paraId="1B8B0921">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3FE9ECB6">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0C2AE507">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64A0E807">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0BF22E03">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64DBD7EB">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60F7405D">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086D2281">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5298D6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53D8F33">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65AB6F0B">
            <w:pPr>
              <w:widowControl w:val="0"/>
              <w:snapToGrid w:val="0"/>
              <w:jc w:val="center"/>
              <w:rPr>
                <w:rFonts w:ascii="Arial" w:hAnsi="Arial" w:eastAsia="黑体" w:cs="Arial"/>
                <w:bCs/>
                <w:sz w:val="21"/>
                <w:szCs w:val="21"/>
              </w:rPr>
            </w:pPr>
          </w:p>
        </w:tc>
        <w:tc>
          <w:tcPr>
            <w:tcW w:w="1403" w:type="dxa"/>
          </w:tcPr>
          <w:p w14:paraId="7CCFD8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4CBE2311">
            <w:pPr>
              <w:pStyle w:val="14"/>
              <w:widowControl w:val="0"/>
              <w:jc w:val="both"/>
            </w:pPr>
          </w:p>
        </w:tc>
        <w:tc>
          <w:tcPr>
            <w:tcW w:w="1403" w:type="dxa"/>
          </w:tcPr>
          <w:p w14:paraId="35542C4D">
            <w:pPr>
              <w:pStyle w:val="14"/>
              <w:widowControl w:val="0"/>
              <w:jc w:val="both"/>
            </w:pPr>
          </w:p>
        </w:tc>
        <w:tc>
          <w:tcPr>
            <w:tcW w:w="1403" w:type="dxa"/>
          </w:tcPr>
          <w:p w14:paraId="793459BD">
            <w:pPr>
              <w:pStyle w:val="14"/>
              <w:widowControl w:val="0"/>
              <w:jc w:val="both"/>
            </w:pPr>
          </w:p>
        </w:tc>
        <w:tc>
          <w:tcPr>
            <w:tcW w:w="1403" w:type="dxa"/>
          </w:tcPr>
          <w:p w14:paraId="6863AAB5">
            <w:pPr>
              <w:pStyle w:val="6"/>
              <w:widowControl/>
              <w:shd w:val="clear" w:color="auto" w:fill="FFFFFF"/>
              <w:jc w:val="both"/>
              <w:rPr>
                <w:rFonts w:hint="eastAsia"/>
              </w:rPr>
            </w:pPr>
          </w:p>
        </w:tc>
      </w:tr>
      <w:tr w14:paraId="0EAEC3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C5B1A1C">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5E057C83">
            <w:pPr>
              <w:widowControl w:val="0"/>
              <w:snapToGrid w:val="0"/>
              <w:jc w:val="center"/>
              <w:rPr>
                <w:rFonts w:ascii="Arial" w:hAnsi="Arial" w:eastAsia="黑体" w:cs="Arial"/>
                <w:bCs/>
                <w:sz w:val="21"/>
                <w:szCs w:val="21"/>
              </w:rPr>
            </w:pPr>
          </w:p>
        </w:tc>
        <w:tc>
          <w:tcPr>
            <w:tcW w:w="1403" w:type="dxa"/>
            <w:vAlign w:val="center"/>
          </w:tcPr>
          <w:p w14:paraId="13868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BE96E6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53DC5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DD290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20897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A0F36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18CEE3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769A985A">
            <w:pPr>
              <w:widowControl w:val="0"/>
              <w:snapToGrid w:val="0"/>
              <w:jc w:val="center"/>
              <w:rPr>
                <w:rFonts w:ascii="Arial" w:hAnsi="Arial" w:eastAsia="黑体" w:cs="Arial"/>
                <w:bCs/>
                <w:sz w:val="21"/>
                <w:szCs w:val="21"/>
              </w:rPr>
            </w:pPr>
          </w:p>
        </w:tc>
        <w:tc>
          <w:tcPr>
            <w:tcW w:w="1403" w:type="dxa"/>
            <w:vAlign w:val="center"/>
          </w:tcPr>
          <w:p w14:paraId="23D3AAA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A45DF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58C78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8EB5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838E7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BE15C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4AA435C">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32E6F41E">
            <w:pPr>
              <w:widowControl w:val="0"/>
              <w:snapToGrid w:val="0"/>
              <w:jc w:val="center"/>
              <w:rPr>
                <w:rFonts w:ascii="Arial" w:hAnsi="Arial" w:eastAsia="黑体" w:cs="Arial"/>
                <w:bCs/>
                <w:sz w:val="21"/>
                <w:szCs w:val="21"/>
              </w:rPr>
            </w:pPr>
          </w:p>
        </w:tc>
        <w:tc>
          <w:tcPr>
            <w:tcW w:w="1403" w:type="dxa"/>
            <w:vAlign w:val="center"/>
          </w:tcPr>
          <w:p w14:paraId="612FF8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86197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2FBC6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FF298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8C36A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2B1D8F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F97FE36">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25001524">
            <w:pPr>
              <w:widowControl w:val="0"/>
              <w:snapToGrid w:val="0"/>
              <w:jc w:val="center"/>
              <w:rPr>
                <w:rFonts w:ascii="Arial" w:hAnsi="Arial" w:eastAsia="黑体" w:cs="Arial"/>
                <w:bCs/>
                <w:sz w:val="21"/>
                <w:szCs w:val="21"/>
              </w:rPr>
            </w:pPr>
          </w:p>
        </w:tc>
        <w:tc>
          <w:tcPr>
            <w:tcW w:w="1403" w:type="dxa"/>
            <w:vAlign w:val="center"/>
          </w:tcPr>
          <w:p w14:paraId="0F37D06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B4306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5693C0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13059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6E144E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50D94F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81F16A1">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4BB3EC57">
            <w:pPr>
              <w:widowControl w:val="0"/>
              <w:snapToGrid w:val="0"/>
              <w:jc w:val="center"/>
              <w:rPr>
                <w:rFonts w:ascii="Arial" w:hAnsi="Arial" w:eastAsia="黑体" w:cs="Arial"/>
                <w:bCs/>
                <w:sz w:val="21"/>
                <w:szCs w:val="21"/>
              </w:rPr>
            </w:pPr>
          </w:p>
        </w:tc>
        <w:tc>
          <w:tcPr>
            <w:tcW w:w="1403" w:type="dxa"/>
            <w:vAlign w:val="center"/>
          </w:tcPr>
          <w:p w14:paraId="507E94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3225C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83C94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7253C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A84B9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3BCFCEA4">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2CAA4F9F">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2E37418C">
            <w:pPr>
              <w:pStyle w:val="14"/>
              <w:widowControl w:val="0"/>
              <w:jc w:val="left"/>
              <w:rPr>
                <w:rFonts w:hint="eastAsia" w:ascii="仿宋" w:hAnsi="仿宋" w:eastAsia="仿宋" w:cs="仿宋"/>
              </w:rPr>
            </w:pPr>
          </w:p>
          <w:p w14:paraId="18DA54C7">
            <w:pPr>
              <w:pStyle w:val="14"/>
              <w:widowControl w:val="0"/>
              <w:jc w:val="left"/>
              <w:rPr>
                <w:rFonts w:hint="eastAsia" w:ascii="宋体" w:hAnsi="宋体"/>
                <w:bCs/>
              </w:rPr>
            </w:pPr>
          </w:p>
          <w:p w14:paraId="0AF3239F">
            <w:pPr>
              <w:pStyle w:val="14"/>
              <w:widowControl w:val="0"/>
              <w:jc w:val="left"/>
              <w:rPr>
                <w:rFonts w:ascii="黑体"/>
              </w:rPr>
            </w:pPr>
          </w:p>
        </w:tc>
      </w:tr>
    </w:tbl>
    <w:p w14:paraId="1CBD5DD5">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Helvetica">
    <w:altName w:val="Arial"/>
    <w:panose1 w:val="020B0604020202020204"/>
    <w:charset w:val="00"/>
    <w:family w:val="auto"/>
    <w:pitch w:val="default"/>
    <w:sig w:usb0="00000000" w:usb1="00000000" w:usb2="00000000" w:usb3="00000000" w:csb0="00000093"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6575F">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5B58CBD">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25B58CBD">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iZDY5N2E3ZDBhZjA4MGVkNjI5MWE1YjQzN2UwNDUifQ=="/>
  </w:docVars>
  <w:rsids>
    <w:rsidRoot w:val="00172A27"/>
    <w:rsid w:val="00001651"/>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72A27"/>
    <w:rsid w:val="00183AA1"/>
    <w:rsid w:val="0018767C"/>
    <w:rsid w:val="001A135C"/>
    <w:rsid w:val="001B0D49"/>
    <w:rsid w:val="001B546F"/>
    <w:rsid w:val="001C16FC"/>
    <w:rsid w:val="001C2E3E"/>
    <w:rsid w:val="001C388D"/>
    <w:rsid w:val="001D268B"/>
    <w:rsid w:val="001E0494"/>
    <w:rsid w:val="001E1D2D"/>
    <w:rsid w:val="001E5A17"/>
    <w:rsid w:val="001F284E"/>
    <w:rsid w:val="001F332E"/>
    <w:rsid w:val="00217861"/>
    <w:rsid w:val="002204E4"/>
    <w:rsid w:val="002211BF"/>
    <w:rsid w:val="00232E76"/>
    <w:rsid w:val="00233F15"/>
    <w:rsid w:val="002420F1"/>
    <w:rsid w:val="00253AC8"/>
    <w:rsid w:val="00256B39"/>
    <w:rsid w:val="0026033C"/>
    <w:rsid w:val="00264D1B"/>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26BDA"/>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153F1"/>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66A6F"/>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A774E"/>
    <w:rsid w:val="00AB22C0"/>
    <w:rsid w:val="00AB28FC"/>
    <w:rsid w:val="00AB49E4"/>
    <w:rsid w:val="00AC1479"/>
    <w:rsid w:val="00AC2AAC"/>
    <w:rsid w:val="00AC40F1"/>
    <w:rsid w:val="00AC4C45"/>
    <w:rsid w:val="00AC77BF"/>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83CF3"/>
    <w:rsid w:val="00B919FA"/>
    <w:rsid w:val="00B94A16"/>
    <w:rsid w:val="00BA6044"/>
    <w:rsid w:val="00BB1A93"/>
    <w:rsid w:val="00BC14BF"/>
    <w:rsid w:val="00BC2625"/>
    <w:rsid w:val="00BC3200"/>
    <w:rsid w:val="00BC338A"/>
    <w:rsid w:val="00BD7AB0"/>
    <w:rsid w:val="00BE1BD3"/>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20A"/>
    <w:rsid w:val="00CC59E6"/>
    <w:rsid w:val="00CD5BDD"/>
    <w:rsid w:val="00CF096B"/>
    <w:rsid w:val="00CF10F7"/>
    <w:rsid w:val="00CF5EE3"/>
    <w:rsid w:val="00CF691F"/>
    <w:rsid w:val="00D00D99"/>
    <w:rsid w:val="00D013A4"/>
    <w:rsid w:val="00D026DC"/>
    <w:rsid w:val="00D15595"/>
    <w:rsid w:val="00D3037B"/>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307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6AC54F2"/>
    <w:rsid w:val="0A8128A6"/>
    <w:rsid w:val="0AD950FA"/>
    <w:rsid w:val="0BF32A1B"/>
    <w:rsid w:val="0C064637"/>
    <w:rsid w:val="10B704EB"/>
    <w:rsid w:val="10BD2C22"/>
    <w:rsid w:val="16291225"/>
    <w:rsid w:val="22317F19"/>
    <w:rsid w:val="22987C80"/>
    <w:rsid w:val="22D67AD4"/>
    <w:rsid w:val="24192CCC"/>
    <w:rsid w:val="26F4679D"/>
    <w:rsid w:val="39277587"/>
    <w:rsid w:val="39A66CD4"/>
    <w:rsid w:val="3CD52CE1"/>
    <w:rsid w:val="403C7B28"/>
    <w:rsid w:val="410F2E6A"/>
    <w:rsid w:val="4430136C"/>
    <w:rsid w:val="4AB0382B"/>
    <w:rsid w:val="523D202E"/>
    <w:rsid w:val="569868B5"/>
    <w:rsid w:val="57686D27"/>
    <w:rsid w:val="5CE15CE7"/>
    <w:rsid w:val="611F6817"/>
    <w:rsid w:val="66CA1754"/>
    <w:rsid w:val="6F1E65D4"/>
    <w:rsid w:val="6F266C86"/>
    <w:rsid w:val="6F5042C2"/>
    <w:rsid w:val="74316312"/>
    <w:rsid w:val="780F13C8"/>
    <w:rsid w:val="7B9172E2"/>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autoRedefine/>
    <w:semiHidden/>
    <w:qFormat/>
    <w:uiPriority w:val="99"/>
    <w:rPr>
      <w:sz w:val="18"/>
      <w:szCs w:val="18"/>
    </w:rPr>
  </w:style>
  <w:style w:type="character" w:customStyle="1" w:styleId="12">
    <w:name w:val="页脚 字符"/>
    <w:basedOn w:val="9"/>
    <w:link w:val="4"/>
    <w:autoRedefine/>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autoRedefine/>
    <w:qFormat/>
    <w:uiPriority w:val="9"/>
    <w:rPr>
      <w:rFonts w:ascii="Calibri" w:hAnsi="Calibri" w:eastAsia="宋体" w:cs="Times New Roman"/>
      <w:b/>
      <w:bCs/>
      <w:kern w:val="44"/>
      <w:sz w:val="44"/>
      <w:szCs w:val="44"/>
    </w:rPr>
  </w:style>
  <w:style w:type="character" w:customStyle="1" w:styleId="20">
    <w:name w:val="批注文字 字符"/>
    <w:basedOn w:val="9"/>
    <w:link w:val="3"/>
    <w:autoRedefine/>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 w:type="character" w:styleId="22">
    <w:name w:val="Placeholder Text"/>
    <w:basedOn w:val="9"/>
    <w:autoRedefine/>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10</Pages>
  <Words>1151</Words>
  <Characters>1230</Characters>
  <Lines>63</Lines>
  <Paragraphs>17</Paragraphs>
  <TotalTime>0</TotalTime>
  <ScaleCrop>false</ScaleCrop>
  <LinksUpToDate>false</LinksUpToDate>
  <CharactersWithSpaces>1237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2025-02-21T09:42:00Z</dcterms:created>
  <dc:creator>juvg</dc:creator>
  <cp:lastModifiedBy>归晚.</cp:lastModifiedBy>
  <cp:lastPrinted>2024-03-19T05:43:00Z</cp:lastPrinted>
  <dcterms:modified xsi:type="dcterms:W3CDTF">2025-03-19T06:45:27Z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B8588DEF0F9F45EEA60E8230054E83AB_12</vt:lpwstr>
  </property>
  <property fmtid="{D5CDD505-2E9C-101B-9397-08002B2CF9AE}" pid="4" name="KSOTemplateDocerSaveRecord">
    <vt:lpwstr>eyJoZGlkIjoiOGYyZTQwNzY0YmUwZjVjNTE5NzMzOGJiOTgwZmM0NTEiLCJ1c2VySWQiOiI1NTQ0NjQ5MzAifQ==</vt:lpwstr>
  </property>
</Properties>
</file>