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《内科护理学》本科课程教学大纲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Medicine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1170006</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highlight w:val="none"/>
                <w:shd w:val="clear"/>
                <w:lang w:eastAsia="zh-CN"/>
                <w14:textFill>
                  <w14:solidFill>
                    <w14:schemeClr w14:val="tx1"/>
                  </w14:solidFill>
                </w14:textFill>
              </w:rPr>
            </w:pPr>
            <w:r>
              <w:rPr>
                <w:rFonts w:hint="eastAsia"/>
                <w:color w:val="000000" w:themeColor="text1"/>
                <w:sz w:val="21"/>
                <w:szCs w:val="21"/>
                <w:highlight w:val="none"/>
                <w:shd w:val="clear"/>
                <w14:textFill>
                  <w14:solidFill>
                    <w14:schemeClr w14:val="tx1"/>
                  </w14:solidFill>
                </w14:textFill>
              </w:rPr>
              <w:t>护理学</w:t>
            </w:r>
            <w:r>
              <w:rPr>
                <w:rFonts w:hint="eastAsia"/>
                <w:color w:val="000000" w:themeColor="text1"/>
                <w:sz w:val="21"/>
                <w:szCs w:val="21"/>
                <w:highlight w:val="none"/>
                <w:shd w:val="clear"/>
                <w:lang w:eastAsia="zh-CN"/>
                <w14:textFill>
                  <w14:solidFill>
                    <w14:schemeClr w14:val="tx1"/>
                  </w14:solidFill>
                </w14:textFill>
              </w:rPr>
              <w:t>（</w:t>
            </w:r>
            <w:r>
              <w:rPr>
                <w:rFonts w:hint="eastAsia"/>
                <w:color w:val="000000" w:themeColor="text1"/>
                <w:sz w:val="21"/>
                <w:szCs w:val="21"/>
                <w:highlight w:val="none"/>
                <w:shd w:val="clear"/>
                <w14:textFill>
                  <w14:solidFill>
                    <w14:schemeClr w14:val="tx1"/>
                  </w14:solidFill>
                </w14:textFill>
              </w:rPr>
              <w:t>专升本</w:t>
            </w:r>
            <w:r>
              <w:rPr>
                <w:rFonts w:hint="eastAsia"/>
                <w:color w:val="000000" w:themeColor="text1"/>
                <w:sz w:val="21"/>
                <w:szCs w:val="21"/>
                <w:highlight w:val="none"/>
                <w:shd w:val="clear"/>
                <w:lang w:eastAsia="zh-CN"/>
                <w14:textFill>
                  <w14:solidFill>
                    <w14:schemeClr w14:val="tx1"/>
                  </w14:solidFill>
                </w14:textFill>
              </w:rPr>
              <w:t>）</w:t>
            </w:r>
          </w:p>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highlight w:val="none"/>
                <w:shd w:val="clear"/>
                <w:lang w:val="en-US" w:eastAsia="zh-CN"/>
                <w14:textFill>
                  <w14:solidFill>
                    <w14:schemeClr w14:val="tx1"/>
                  </w14:solidFill>
                </w14:textFill>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《内科护理学》尤黎明、吴瑛</w:t>
            </w:r>
            <w:r>
              <w:rPr>
                <w:rFonts w:hint="eastAsia" w:ascii="Times New Roman" w:hAnsi="Times New Roman"/>
                <w:color w:val="000000" w:themeColor="text1"/>
                <w:sz w:val="21"/>
                <w:szCs w:val="21"/>
                <w:lang w:val="en-US" w:eastAsia="zh-CN"/>
                <w14:textFill>
                  <w14:solidFill>
                    <w14:schemeClr w14:val="tx1"/>
                  </w14:solidFill>
                </w14:textFill>
              </w:rPr>
              <w:t>主编，</w:t>
            </w:r>
            <w:r>
              <w:rPr>
                <w:rFonts w:hint="eastAsia"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ISBN</w:t>
            </w:r>
            <w:r>
              <w:rPr>
                <w:rFonts w:hint="eastAsia" w:ascii="Times New Roman" w:hAnsi="Times New Roman"/>
                <w:color w:val="000000" w:themeColor="text1"/>
                <w:sz w:val="21"/>
                <w:szCs w:val="21"/>
                <w14:textFill>
                  <w14:solidFill>
                    <w14:schemeClr w14:val="tx1"/>
                  </w14:solidFill>
                </w14:textFill>
              </w:rPr>
              <w:t>97871173308</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人民卫生出版社 第7版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left"/>
            </w:pPr>
            <w:r>
              <w:rPr>
                <w:rFonts w:hint="eastAsia"/>
              </w:rPr>
              <w:t>人体</w:t>
            </w:r>
            <w:r>
              <w:rPr>
                <w:rFonts w:hint="eastAsia"/>
                <w:lang w:val="en-US" w:eastAsia="zh-CN"/>
              </w:rPr>
              <w:t>解剖学1170001</w:t>
            </w:r>
            <w:r>
              <w:rPr>
                <w:rFonts w:hint="eastAsia"/>
              </w:rPr>
              <w:t>（</w:t>
            </w:r>
            <w:r>
              <w:rPr>
                <w:rFonts w:hint="eastAsia"/>
                <w:lang w:val="en-US" w:eastAsia="zh-CN"/>
              </w:rPr>
              <w:t>4</w:t>
            </w:r>
            <w:r>
              <w:rPr>
                <w:rFonts w:hint="eastAsia"/>
              </w:rPr>
              <w:t>）人体生理学1170024 （3）</w:t>
            </w:r>
          </w:p>
          <w:p>
            <w:pPr>
              <w:pStyle w:val="14"/>
              <w:widowControl w:val="0"/>
              <w:jc w:val="left"/>
            </w:pPr>
            <w:r>
              <w:rPr>
                <w:rFonts w:hint="eastAsia"/>
              </w:rPr>
              <w:t>生物化学1170007（1）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rPr>
                <w:color w:val="000000"/>
                <w:sz w:val="21"/>
                <w:szCs w:val="21"/>
              </w:rPr>
            </w:pPr>
            <w:r>
              <w:rPr>
                <w:rFonts w:hint="eastAsia"/>
              </w:rPr>
              <w:t>《内科护理学》是临床护理学中一门重要的学科，是关于认识疾病及其预防和治疗、护理病人、促进康复、增进健康的科学。学习内科护理学，是护士评估及护理病人的基础，它是护理程序在临床护理中的具体应用，也是各专科护理的基础。</w:t>
            </w:r>
            <w:r>
              <w:rPr>
                <w:rFonts w:hint="eastAsia"/>
                <w:color w:val="000000"/>
                <w:sz w:val="21"/>
                <w:szCs w:val="21"/>
              </w:rPr>
              <w:t>《内科护理学》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p>
          <w:p>
            <w:pPr>
              <w:pStyle w:val="14"/>
              <w:widowControl w:val="0"/>
              <w:jc w:val="both"/>
            </w:pPr>
            <w:r>
              <w:t>学生能全面、系统地学习与掌握内科疾病的基本知识，培养对护理对象实施整体护理的能力，对常见病、多发病病情和用药反应的观察能力，对急危重症病人进行应急处理和配合抢救的初步能力。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left"/>
            </w:pPr>
            <w:r>
              <w:rPr>
                <w:rFonts w:hint="eastAsia"/>
                <w:bCs/>
                <w:color w:val="000000"/>
                <w:sz w:val="21"/>
                <w:szCs w:val="21"/>
              </w:rPr>
              <w:t>本课程适合护理学专业专升本</w:t>
            </w:r>
            <w:r>
              <w:rPr>
                <w:rFonts w:hint="eastAsia"/>
                <w:bCs/>
                <w:color w:val="000000"/>
                <w:sz w:val="21"/>
                <w:szCs w:val="21"/>
                <w:lang w:val="en-US" w:eastAsia="zh-CN"/>
              </w:rPr>
              <w:t>一</w:t>
            </w:r>
            <w:r>
              <w:rPr>
                <w:rFonts w:hint="eastAsia"/>
                <w:bCs/>
                <w:color w:val="000000"/>
                <w:sz w:val="21"/>
                <w:szCs w:val="21"/>
              </w:rPr>
              <w:t>年级的学生，要求学生具</w:t>
            </w:r>
            <w:r>
              <w:rPr>
                <w:rFonts w:hint="eastAsia"/>
                <w:color w:val="000000"/>
                <w:sz w:val="21"/>
                <w:szCs w:val="21"/>
              </w:rPr>
              <w:t>有一定医学和护理学基础知识。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drawing>
                <wp:inline distT="0" distB="0" distL="114300" distR="114300">
                  <wp:extent cx="311785" cy="209550"/>
                  <wp:effectExtent l="0" t="0" r="57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1785" cy="209550"/>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0</w:t>
            </w:r>
            <w:r>
              <w:rPr>
                <w:rFonts w:hint="eastAsia" w:ascii="Times New Roman" w:hAnsi="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lang w:eastAsia="zh-CN"/>
                <w14:textFill>
                  <w14:solidFill>
                    <w14:schemeClr w14:val="tx1"/>
                  </w14:solidFill>
                </w14:textFill>
              </w:rPr>
            </w:pPr>
            <w:bookmarkStart w:id="6" w:name="_GoBack"/>
            <w:bookmarkEnd w:id="6"/>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09600" cy="276225"/>
                  <wp:effectExtent l="0" t="0" r="0" b="9525"/>
                  <wp:docPr id="1" name="图片 1" descr="7bc105754ca62529974a3fcccc356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c105754ca62529974a3fcccc3566c"/>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rPr>
                <w:bCs/>
                <w:sz w:val="21"/>
                <w:szCs w:val="21"/>
              </w:rPr>
            </w:pPr>
            <w:r>
              <w:rPr>
                <w:rFonts w:hint="eastAsia"/>
                <w:color w:val="333333"/>
                <w:sz w:val="21"/>
                <w:szCs w:val="21"/>
                <w:lang w:val="en-US" w:eastAsia="zh-CN" w:bidi="ar"/>
              </w:rPr>
              <w:t>理解</w:t>
            </w:r>
            <w:r>
              <w:rPr>
                <w:rFonts w:hint="eastAsia"/>
                <w:color w:val="333333"/>
                <w:sz w:val="21"/>
                <w:szCs w:val="21"/>
                <w:lang w:bidi="ar"/>
              </w:rPr>
              <w:t>各系统疾病的护理诊断、护理措施及健康教育。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rPr>
                <w:bCs/>
                <w:sz w:val="21"/>
                <w:szCs w:val="21"/>
              </w:rPr>
            </w:pPr>
            <w:r>
              <w:rPr>
                <w:rFonts w:hint="eastAsia"/>
                <w:color w:val="333333"/>
                <w:sz w:val="21"/>
                <w:szCs w:val="21"/>
                <w:lang w:val="en-US" w:eastAsia="zh-CN" w:bidi="ar"/>
              </w:rPr>
              <w:t>知道</w:t>
            </w:r>
            <w:r>
              <w:rPr>
                <w:rFonts w:hint="eastAsia"/>
                <w:color w:val="333333"/>
                <w:sz w:val="21"/>
                <w:szCs w:val="21"/>
                <w:lang w:bidi="ar"/>
              </w:rPr>
              <w:t>各系统疾病的临床表现、实验室检查及诊断治疗要点。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ascii="宋体" w:hAnsi="宋体"/>
                <w:bCs/>
              </w:rPr>
            </w:pPr>
            <w:r>
              <w:rPr>
                <w:rFonts w:hint="eastAsia" w:ascii="宋体" w:hAnsi="宋体"/>
                <w:bCs/>
              </w:rPr>
              <w:t>正确进行疾病的症状、体征评估和病史采集。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rPr>
                <w:bCs/>
                <w:sz w:val="21"/>
                <w:szCs w:val="21"/>
              </w:rPr>
            </w:pPr>
            <w:r>
              <w:rPr>
                <w:rFonts w:hint="eastAsia"/>
                <w:color w:val="333333"/>
                <w:sz w:val="21"/>
                <w:szCs w:val="21"/>
                <w:lang w:bidi="ar"/>
              </w:rPr>
              <w:t>熟练进行内科各系统疾病常用护理操作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hint="eastAsia" w:ascii="黑体" w:hAnsi="黑体" w:eastAsia="黑体"/>
                <w:bCs/>
                <w:color w:val="000000"/>
                <w:sz w:val="21"/>
                <w:szCs w:val="18"/>
                <w:lang w:eastAsia="zh-CN"/>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pPr>
              <w:pStyle w:val="14"/>
              <w:jc w:val="left"/>
              <w:rPr>
                <w:rFonts w:ascii="宋体" w:hAnsi="宋体"/>
                <w:bCs/>
              </w:rPr>
            </w:pPr>
            <w:r>
              <w:rPr>
                <w:rFonts w:hint="eastAsia" w:ascii="宋体" w:hAnsi="宋体"/>
                <w:bCs/>
              </w:rPr>
              <w:t>具有乐观、开朗的性格，爱岗敬业、乐于奉献的精神。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pPr>
              <w:pStyle w:val="14"/>
              <w:jc w:val="left"/>
              <w:rPr>
                <w:rFonts w:ascii="宋体" w:hAnsi="宋体"/>
                <w:bCs/>
              </w:rPr>
            </w:pPr>
            <w:r>
              <w:rPr>
                <w:rFonts w:hint="eastAsia" w:ascii="宋体" w:hAnsi="宋体"/>
                <w:bCs/>
              </w:rPr>
              <w:t>具有关心、爱护、尊重病人的职业素养和团队协作精神。</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ascii="宋体" w:hAnsi="宋体"/>
                <w:bCs/>
                <w:sz w:val="21"/>
                <w:szCs w:val="21"/>
              </w:rPr>
            </w:pPr>
            <w:r>
              <w:rPr>
                <w:rFonts w:hint="eastAsia" w:asciiTheme="minorEastAsia" w:hAnsiTheme="minorEastAsia" w:eastAsiaTheme="minorEastAsia"/>
                <w:sz w:val="21"/>
                <w:szCs w:val="21"/>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LO2专业能力：具有人文科学素养，具备从事护理工作或专业的理论知识、实践能力。</w:t>
            </w:r>
          </w:p>
          <w:p>
            <w:pPr>
              <w:pStyle w:val="14"/>
              <w:widowControl w:val="0"/>
              <w:jc w:val="left"/>
              <w:rPr>
                <w:rFonts w:ascii="宋体" w:hAnsi="宋体"/>
                <w:bCs/>
                <w:sz w:val="21"/>
                <w:szCs w:val="21"/>
              </w:rPr>
            </w:pPr>
            <w:r>
              <w:rPr>
                <w:rFonts w:hint="eastAsia" w:asciiTheme="minorEastAsia" w:hAnsiTheme="minorEastAsia" w:eastAsiaTheme="minorEastAsia"/>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LO3表达沟通：理解他人的观点，尊重他人的价值观，能在不同场合用书面或口头形式进行有效沟通。 </w:t>
            </w:r>
          </w:p>
          <w:p>
            <w:pPr>
              <w:pStyle w:val="14"/>
              <w:widowControl w:val="0"/>
              <w:jc w:val="left"/>
              <w:rPr>
                <w:rFonts w:ascii="宋体" w:hAnsi="宋体"/>
                <w:bCs/>
                <w:sz w:val="21"/>
                <w:szCs w:val="21"/>
              </w:rPr>
            </w:pPr>
            <w:r>
              <w:rPr>
                <w:rFonts w:hint="eastAsia" w:asciiTheme="minorEastAsia" w:hAnsiTheme="minorEastAsia" w:eastAsiaTheme="minorEastAsia"/>
                <w:sz w:val="21"/>
                <w:szCs w:val="21"/>
              </w:rPr>
              <w:t>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LO4自主学习：能根据环境需要确定自己的学习目标，并主动地通过搜集信息、分析信息、讨论、实践、质疑、创造等方法来实现学习目标。</w:t>
            </w:r>
          </w:p>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②搜集、获取达到目标所需要的学习资源，实施学习计划、反思学习计划、持续改进，达到学习目标。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LO5健康发展：懂得审美、热爱劳动、为人热忱、身心健康、耐挫折，具有可持续发展的能力。②心理健康，学习和参与心理调适各项活动，耐挫折，能承受学习和生活中的压力。</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hint="eastAsia" w:asciiTheme="minorEastAsia" w:hAnsiTheme="minorEastAsia" w:eastAsiaTheme="minorEastAsia"/>
                <w:sz w:val="20"/>
                <w:szCs w:val="20"/>
              </w:rPr>
              <w:t>LO1</w:t>
            </w:r>
          </w:p>
          <w:p>
            <w:pPr>
              <w:pStyle w:val="14"/>
            </w:pPr>
          </w:p>
        </w:tc>
        <w:tc>
          <w:tcPr>
            <w:tcW w:w="794" w:type="dxa"/>
            <w:vMerge w:val="restart"/>
            <w:tcBorders>
              <w:left w:val="single" w:color="auto" w:sz="4" w:space="0"/>
            </w:tcBorders>
            <w:vAlign w:val="center"/>
          </w:tcPr>
          <w:p>
            <w:pPr>
              <w:pStyle w:val="14"/>
              <w:rPr>
                <w:rFonts w:cs="Times New Roman"/>
                <w:bCs/>
              </w:rPr>
            </w:pPr>
            <w:r>
              <w:rPr>
                <w:rFonts w:hint="eastAsia" w:cs="Times New Roman"/>
                <w:bCs/>
              </w:rPr>
              <w:t>⑤</w:t>
            </w:r>
          </w:p>
          <w:p>
            <w:pPr>
              <w:pStyle w:val="14"/>
              <w:rPr>
                <w:rFonts w:cs="Times New Roman"/>
                <w:bCs/>
              </w:rPr>
            </w:pP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M</w:t>
            </w:r>
          </w:p>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rPr>
              <w:t>5.具有乐观、开朗的性格，爱岗敬业、乐于奉献的精神。</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b/>
              </w:rPr>
            </w:pPr>
          </w:p>
        </w:tc>
        <w:tc>
          <w:tcPr>
            <w:tcW w:w="794" w:type="dxa"/>
            <w:vMerge w:val="continue"/>
            <w:tcBorders>
              <w:left w:val="single" w:color="auto" w:sz="4" w:space="0"/>
            </w:tcBorders>
            <w:vAlign w:val="center"/>
          </w:tcPr>
          <w:p>
            <w:pPr>
              <w:pStyle w:val="14"/>
              <w:rPr>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rPr>
              <w:t>6.具有关心、爱护、尊重病人的职业素养和团队协作精神。</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hint="eastAsia" w:asciiTheme="minorEastAsia" w:hAnsiTheme="minorEastAsia" w:eastAsiaTheme="minorEastAsia"/>
                <w:sz w:val="20"/>
                <w:szCs w:val="20"/>
              </w:rPr>
              <w:t>LO2</w:t>
            </w:r>
          </w:p>
          <w:p>
            <w:pPr>
              <w:pStyle w:val="14"/>
            </w:pPr>
          </w:p>
        </w:tc>
        <w:tc>
          <w:tcPr>
            <w:tcW w:w="794" w:type="dxa"/>
            <w:vMerge w:val="restart"/>
            <w:tcBorders>
              <w:left w:val="single" w:color="auto" w:sz="4" w:space="0"/>
            </w:tcBorders>
            <w:vAlign w:val="center"/>
          </w:tcPr>
          <w:p>
            <w:pPr>
              <w:pStyle w:val="14"/>
              <w:rPr>
                <w:rFonts w:cs="Times New Roman"/>
                <w:bCs/>
              </w:rPr>
            </w:pPr>
            <w:r>
              <w:rPr>
                <w:rFonts w:hint="eastAsia" w:cs="Times New Roman"/>
                <w:bCs/>
              </w:rPr>
              <w:t>③</w:t>
            </w:r>
          </w:p>
          <w:p>
            <w:pPr>
              <w:pStyle w:val="14"/>
              <w:rPr>
                <w:rFonts w:cs="Times New Roman"/>
                <w:bCs/>
              </w:rPr>
            </w:pP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color w:val="333333"/>
                <w:lang w:bidi="ar"/>
              </w:rPr>
              <w:t>1.</w:t>
            </w:r>
            <w:r>
              <w:rPr>
                <w:rFonts w:hint="eastAsia" w:ascii="宋体" w:hAnsi="宋体"/>
                <w:color w:val="333333"/>
                <w:lang w:val="en-US" w:eastAsia="zh-CN" w:bidi="ar"/>
              </w:rPr>
              <w:t>理解</w:t>
            </w:r>
            <w:r>
              <w:rPr>
                <w:rFonts w:hint="eastAsia" w:ascii="宋体" w:hAnsi="宋体"/>
                <w:color w:val="333333"/>
                <w:lang w:bidi="ar"/>
              </w:rPr>
              <w:t>各系统疾病的护理诊断、护理措施及健康教育。</w:t>
            </w:r>
          </w:p>
        </w:tc>
        <w:tc>
          <w:tcPr>
            <w:tcW w:w="1348" w:type="dxa"/>
            <w:tcBorders>
              <w:right w:val="single" w:color="auto" w:sz="12" w:space="0"/>
            </w:tcBorders>
            <w:vAlign w:val="center"/>
          </w:tcPr>
          <w:p>
            <w:pPr>
              <w:pStyle w:val="14"/>
              <w:rPr>
                <w:rFonts w:ascii="宋体" w:hAnsi="宋体"/>
                <w:bCs/>
              </w:rPr>
            </w:pPr>
            <w:r>
              <w:rPr>
                <w:rFonts w:hint="eastAsia" w:ascii="宋体"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color w:val="333333"/>
                <w:lang w:bidi="ar"/>
              </w:rPr>
              <w:t>2.</w:t>
            </w:r>
            <w:r>
              <w:rPr>
                <w:rFonts w:hint="eastAsia" w:ascii="宋体" w:hAnsi="宋体"/>
                <w:color w:val="333333"/>
                <w:lang w:val="en-US" w:eastAsia="zh-CN" w:bidi="ar"/>
              </w:rPr>
              <w:t>知道</w:t>
            </w:r>
            <w:r>
              <w:rPr>
                <w:rFonts w:hint="eastAsia" w:ascii="宋体" w:hAnsi="宋体"/>
                <w:color w:val="333333"/>
                <w:lang w:bidi="ar"/>
              </w:rPr>
              <w:t>各系统疾病的临床表现、实验室检查及诊断治疗要点</w:t>
            </w:r>
            <w:r>
              <w:rPr>
                <w:rFonts w:hint="eastAsia"/>
                <w:color w:val="333333"/>
                <w:lang w:bidi="ar"/>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rPr>
              <w:t>3.正确进行疾病的症状、体征评估和病史采集。</w:t>
            </w:r>
          </w:p>
        </w:tc>
        <w:tc>
          <w:tcPr>
            <w:tcW w:w="1348" w:type="dxa"/>
            <w:tcBorders>
              <w:right w:val="single" w:color="auto" w:sz="12" w:space="0"/>
            </w:tcBorders>
            <w:vAlign w:val="center"/>
          </w:tcPr>
          <w:p>
            <w:pPr>
              <w:pStyle w:val="14"/>
              <w:rPr>
                <w:rFonts w:ascii="宋体" w:hAnsi="宋体"/>
                <w:bCs/>
              </w:rPr>
            </w:pPr>
            <w:r>
              <w:rPr>
                <w:rFonts w:hint="eastAsia" w:ascii="宋体" w:hAnsi="宋体"/>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color w:val="333333"/>
                <w:lang w:bidi="ar"/>
              </w:rPr>
              <w:t xml:space="preserve">4.熟练进行内科各系统疾病常用护理操作 </w:t>
            </w:r>
            <w:r>
              <w:rPr>
                <w:rFonts w:hint="eastAsia"/>
                <w:color w:val="333333"/>
                <w:lang w:bidi="ar"/>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4"/>
            </w:pPr>
            <w:r>
              <w:rPr>
                <w:rFonts w:hint="eastAsia" w:asciiTheme="minorEastAsia" w:hAnsiTheme="minorEastAsia" w:eastAsiaTheme="minorEastAsia"/>
                <w:sz w:val="20"/>
                <w:szCs w:val="20"/>
              </w:rPr>
              <w:t>LO3</w:t>
            </w:r>
          </w:p>
        </w:tc>
        <w:tc>
          <w:tcPr>
            <w:tcW w:w="794" w:type="dxa"/>
            <w:tcBorders>
              <w:left w:val="single" w:color="auto" w:sz="4" w:space="0"/>
            </w:tcBorders>
            <w:vAlign w:val="center"/>
          </w:tcPr>
          <w:p>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eastAsia" w:ascii="宋体" w:hAnsi="宋体"/>
                <w:bCs/>
              </w:rPr>
              <w:t>6.具有关心、爱护、尊重病人的职业素养和团队协作精神。</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4"/>
              <w:rPr>
                <w:rFonts w:asciiTheme="minorEastAsia" w:hAnsiTheme="minorEastAsia" w:eastAsiaTheme="minorEastAsia"/>
                <w:sz w:val="20"/>
                <w:szCs w:val="20"/>
              </w:rPr>
            </w:pPr>
            <w:r>
              <w:rPr>
                <w:rFonts w:hint="eastAsia" w:asciiTheme="minorEastAsia" w:hAnsiTheme="minorEastAsia" w:eastAsiaTheme="minorEastAsia"/>
                <w:sz w:val="20"/>
                <w:szCs w:val="20"/>
              </w:rPr>
              <w:t>LO4</w:t>
            </w:r>
          </w:p>
        </w:tc>
        <w:tc>
          <w:tcPr>
            <w:tcW w:w="794" w:type="dxa"/>
            <w:tcBorders>
              <w:left w:val="single" w:color="auto" w:sz="4" w:space="0"/>
            </w:tcBorders>
            <w:vAlign w:val="center"/>
          </w:tcPr>
          <w:p>
            <w:pPr>
              <w:pStyle w:val="14"/>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L</w:t>
            </w:r>
          </w:p>
        </w:tc>
        <w:tc>
          <w:tcPr>
            <w:tcW w:w="4763" w:type="dxa"/>
            <w:vAlign w:val="center"/>
          </w:tcPr>
          <w:p>
            <w:pPr>
              <w:pStyle w:val="14"/>
              <w:jc w:val="both"/>
              <w:rPr>
                <w:rFonts w:ascii="宋体" w:hAnsi="宋体"/>
                <w:bCs/>
              </w:rPr>
            </w:pPr>
            <w:r>
              <w:rPr>
                <w:rFonts w:hint="eastAsia" w:ascii="宋体" w:hAnsi="宋体"/>
                <w:color w:val="333333"/>
                <w:lang w:bidi="ar"/>
              </w:rPr>
              <w:t xml:space="preserve">4.熟练进行内科各系统疾病常用护理操作 </w:t>
            </w:r>
            <w:r>
              <w:rPr>
                <w:rFonts w:hint="eastAsia"/>
                <w:color w:val="333333"/>
                <w:lang w:bidi="ar"/>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4"/>
              <w:spacing w:line="480" w:lineRule="auto"/>
              <w:rPr>
                <w:rFonts w:asciiTheme="minorEastAsia" w:hAnsiTheme="minorEastAsia" w:eastAsiaTheme="minorEastAsia"/>
                <w:sz w:val="20"/>
                <w:szCs w:val="20"/>
              </w:rPr>
            </w:pPr>
            <w:r>
              <w:rPr>
                <w:rFonts w:hint="eastAsia" w:asciiTheme="minorEastAsia" w:hAnsiTheme="minorEastAsia" w:eastAsiaTheme="minorEastAsia"/>
                <w:sz w:val="20"/>
                <w:szCs w:val="20"/>
              </w:rPr>
              <w:t>LO5</w:t>
            </w:r>
          </w:p>
        </w:tc>
        <w:tc>
          <w:tcPr>
            <w:tcW w:w="794" w:type="dxa"/>
            <w:tcBorders>
              <w:left w:val="single" w:color="auto" w:sz="4" w:space="0"/>
              <w:bottom w:val="single" w:color="auto" w:sz="12" w:space="0"/>
            </w:tcBorders>
            <w:vAlign w:val="center"/>
          </w:tcPr>
          <w:p>
            <w:pPr>
              <w:pStyle w:val="14"/>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763" w:type="dxa"/>
            <w:tcBorders>
              <w:bottom w:val="single" w:color="auto" w:sz="12" w:space="0"/>
            </w:tcBorders>
            <w:vAlign w:val="center"/>
          </w:tcPr>
          <w:p>
            <w:pPr>
              <w:pStyle w:val="14"/>
              <w:jc w:val="left"/>
              <w:rPr>
                <w:rFonts w:ascii="宋体" w:hAnsi="宋体"/>
                <w:bCs/>
              </w:rPr>
            </w:pPr>
            <w:r>
              <w:rPr>
                <w:rFonts w:hint="eastAsia" w:ascii="宋体" w:hAnsi="宋体"/>
                <w:bCs/>
              </w:rPr>
              <w:t>5.具有乐观、开朗的性格，爱岗敬业、乐于奉献的精神。</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5" w:hRule="atLeast"/>
        </w:trPr>
        <w:tc>
          <w:tcPr>
            <w:tcW w:w="8296" w:type="dxa"/>
          </w:tcPr>
          <w:tbl>
            <w:tblPr>
              <w:tblStyle w:val="7"/>
              <w:tblpPr w:leftFromText="180" w:rightFromText="180" w:vertAnchor="text" w:horzAnchor="page" w:tblpX="27" w:tblpY="-5"/>
              <w:tblOverlap w:val="never"/>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51"/>
              <w:gridCol w:w="2148"/>
              <w:gridCol w:w="1481"/>
              <w:gridCol w:w="125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napToGrid w:val="0"/>
                    <w:spacing w:line="288" w:lineRule="auto"/>
                    <w:jc w:val="center"/>
                    <w:rPr>
                      <w:rFonts w:hAnsi="Times New Roman"/>
                      <w:b/>
                      <w:color w:val="000000"/>
                      <w:sz w:val="20"/>
                      <w:szCs w:val="20"/>
                    </w:rPr>
                  </w:pPr>
                  <w:bookmarkStart w:id="0" w:name="OLE_LINK6"/>
                  <w:bookmarkStart w:id="1" w:name="OLE_LINK5"/>
                  <w:r>
                    <w:rPr>
                      <w:rFonts w:hint="eastAsia"/>
                      <w:b/>
                      <w:color w:val="000000"/>
                      <w:sz w:val="20"/>
                      <w:szCs w:val="20"/>
                    </w:rPr>
                    <w:t>序号</w:t>
                  </w:r>
                </w:p>
              </w:tc>
              <w:tc>
                <w:tcPr>
                  <w:tcW w:w="1051"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148"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1481"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技能目标</w:t>
                  </w:r>
                </w:p>
              </w:tc>
              <w:tc>
                <w:tcPr>
                  <w:tcW w:w="1255" w:type="dxa"/>
                  <w:vAlign w:val="center"/>
                </w:tcPr>
                <w:p>
                  <w:pPr>
                    <w:snapToGrid w:val="0"/>
                    <w:spacing w:line="288" w:lineRule="auto"/>
                    <w:jc w:val="center"/>
                    <w:rPr>
                      <w:b/>
                      <w:color w:val="000000"/>
                      <w:sz w:val="20"/>
                      <w:szCs w:val="20"/>
                    </w:rPr>
                  </w:pPr>
                  <w:r>
                    <w:rPr>
                      <w:rFonts w:hint="eastAsia"/>
                      <w:b/>
                      <w:color w:val="000000"/>
                      <w:sz w:val="20"/>
                      <w:szCs w:val="20"/>
                    </w:rPr>
                    <w:t>素养目标</w:t>
                  </w:r>
                </w:p>
              </w:tc>
              <w:tc>
                <w:tcPr>
                  <w:tcW w:w="1940"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1</w:t>
                  </w:r>
                </w:p>
              </w:tc>
              <w:tc>
                <w:tcPr>
                  <w:tcW w:w="1051" w:type="dxa"/>
                  <w:vAlign w:val="center"/>
                </w:tcPr>
                <w:p>
                  <w:pPr>
                    <w:snapToGrid w:val="0"/>
                    <w:spacing w:line="288" w:lineRule="auto"/>
                    <w:jc w:val="both"/>
                    <w:rPr>
                      <w:color w:val="000000"/>
                      <w:sz w:val="21"/>
                      <w:szCs w:val="21"/>
                    </w:rPr>
                  </w:pPr>
                  <w:r>
                    <w:rPr>
                      <w:rFonts w:hint="eastAsia"/>
                      <w:bCs/>
                      <w:sz w:val="21"/>
                      <w:szCs w:val="21"/>
                    </w:rPr>
                    <w:t>呼吸系统疾病病人的护理</w:t>
                  </w:r>
                </w:p>
              </w:tc>
              <w:tc>
                <w:tcPr>
                  <w:tcW w:w="2148" w:type="dxa"/>
                </w:tcPr>
                <w:p>
                  <w:pPr>
                    <w:spacing w:line="276" w:lineRule="auto"/>
                    <w:jc w:val="both"/>
                    <w:rPr>
                      <w:bCs/>
                      <w:sz w:val="21"/>
                      <w:szCs w:val="21"/>
                    </w:rPr>
                  </w:pPr>
                  <w:r>
                    <w:rPr>
                      <w:color w:val="000000"/>
                      <w:sz w:val="21"/>
                      <w:szCs w:val="21"/>
                    </w:rPr>
                    <w:t>1.</w:t>
                  </w:r>
                  <w:r>
                    <w:rPr>
                      <w:rFonts w:hint="eastAsia"/>
                      <w:bCs/>
                      <w:sz w:val="21"/>
                      <w:szCs w:val="21"/>
                    </w:rPr>
                    <w:t>理解</w:t>
                  </w:r>
                  <w:r>
                    <w:rPr>
                      <w:bCs/>
                      <w:sz w:val="21"/>
                      <w:szCs w:val="21"/>
                    </w:rPr>
                    <w:t>呼吸系统疾病常用诊疗技术与护理</w:t>
                  </w:r>
                  <w:r>
                    <w:rPr>
                      <w:rFonts w:hint="eastAsia"/>
                      <w:bCs/>
                      <w:sz w:val="21"/>
                      <w:szCs w:val="21"/>
                    </w:rPr>
                    <w:t>及注意事项。</w:t>
                  </w:r>
                </w:p>
                <w:p>
                  <w:pPr>
                    <w:spacing w:line="276" w:lineRule="auto"/>
                    <w:jc w:val="both"/>
                    <w:rPr>
                      <w:bCs/>
                      <w:sz w:val="21"/>
                      <w:szCs w:val="21"/>
                    </w:rPr>
                  </w:pPr>
                  <w:r>
                    <w:rPr>
                      <w:rFonts w:hint="eastAsia"/>
                      <w:bCs/>
                      <w:sz w:val="21"/>
                      <w:szCs w:val="21"/>
                    </w:rPr>
                    <w:t>2.</w:t>
                  </w:r>
                  <w:r>
                    <w:rPr>
                      <w:bCs/>
                      <w:sz w:val="21"/>
                      <w:szCs w:val="21"/>
                    </w:rPr>
                    <w:t>知道常见</w:t>
                  </w:r>
                  <w:r>
                    <w:rPr>
                      <w:rFonts w:hint="eastAsia"/>
                      <w:bCs/>
                      <w:sz w:val="21"/>
                      <w:szCs w:val="21"/>
                    </w:rPr>
                    <w:t>呼吸系统疾病（急性呼吸道感染、肺炎、支气管扩张、支气管哮喘、COPD、肺结核、呼吸衰竭、ARDS）</w:t>
                  </w:r>
                  <w:r>
                    <w:rPr>
                      <w:bCs/>
                      <w:sz w:val="21"/>
                      <w:szCs w:val="21"/>
                    </w:rPr>
                    <w:t>的护理评估</w:t>
                  </w:r>
                  <w:r>
                    <w:rPr>
                      <w:rFonts w:hint="eastAsia"/>
                      <w:bCs/>
                      <w:sz w:val="21"/>
                      <w:szCs w:val="21"/>
                    </w:rPr>
                    <w:t>、临床表现、治疗方法、护理措施。</w:t>
                  </w:r>
                </w:p>
                <w:p>
                  <w:pPr>
                    <w:spacing w:line="276" w:lineRule="auto"/>
                    <w:jc w:val="both"/>
                    <w:rPr>
                      <w:bCs/>
                      <w:sz w:val="21"/>
                      <w:szCs w:val="21"/>
                    </w:rPr>
                  </w:pPr>
                  <w:r>
                    <w:rPr>
                      <w:rFonts w:hint="eastAsia"/>
                      <w:bCs/>
                      <w:sz w:val="21"/>
                      <w:szCs w:val="21"/>
                    </w:rPr>
                    <w:t>3.理解呼吸系统常见疾病的病因、发病机制。</w:t>
                  </w:r>
                </w:p>
                <w:p>
                  <w:pPr>
                    <w:spacing w:line="276" w:lineRule="auto"/>
                    <w:jc w:val="both"/>
                    <w:rPr>
                      <w:color w:val="000000"/>
                      <w:sz w:val="21"/>
                      <w:szCs w:val="21"/>
                    </w:rPr>
                  </w:pPr>
                  <w:r>
                    <w:rPr>
                      <w:rFonts w:hint="eastAsia"/>
                      <w:bCs/>
                      <w:sz w:val="21"/>
                      <w:szCs w:val="21"/>
                    </w:rPr>
                    <w:t>4.知道常见呼吸系统疾病的辅助检查、健康教育。</w:t>
                  </w:r>
                </w:p>
              </w:tc>
              <w:tc>
                <w:tcPr>
                  <w:tcW w:w="1481" w:type="dxa"/>
                </w:tcPr>
                <w:p>
                  <w:pPr>
                    <w:numPr>
                      <w:ilvl w:val="0"/>
                      <w:numId w:val="1"/>
                    </w:numPr>
                    <w:spacing w:line="276" w:lineRule="auto"/>
                    <w:jc w:val="both"/>
                    <w:rPr>
                      <w:bCs/>
                      <w:sz w:val="21"/>
                      <w:szCs w:val="21"/>
                    </w:rPr>
                  </w:pPr>
                  <w:r>
                    <w:rPr>
                      <w:rFonts w:hint="eastAsia"/>
                      <w:bCs/>
                      <w:sz w:val="21"/>
                      <w:szCs w:val="21"/>
                    </w:rPr>
                    <w:t>能简述呼吸系统常见疾病的定义与分类。</w:t>
                  </w:r>
                </w:p>
                <w:p>
                  <w:pPr>
                    <w:numPr>
                      <w:ilvl w:val="0"/>
                      <w:numId w:val="1"/>
                    </w:numPr>
                    <w:spacing w:line="276" w:lineRule="auto"/>
                    <w:jc w:val="both"/>
                    <w:rPr>
                      <w:bCs/>
                      <w:sz w:val="21"/>
                      <w:szCs w:val="21"/>
                    </w:rPr>
                  </w:pPr>
                  <w:r>
                    <w:rPr>
                      <w:rFonts w:hint="eastAsia"/>
                      <w:bCs/>
                      <w:sz w:val="21"/>
                      <w:szCs w:val="21"/>
                    </w:rPr>
                    <w:t>能简述呼吸系统常见疾病的护理措施。</w:t>
                  </w:r>
                </w:p>
                <w:p>
                  <w:pPr>
                    <w:numPr>
                      <w:ilvl w:val="0"/>
                      <w:numId w:val="1"/>
                    </w:numPr>
                    <w:spacing w:line="276" w:lineRule="auto"/>
                    <w:jc w:val="both"/>
                    <w:rPr>
                      <w:bCs/>
                      <w:sz w:val="21"/>
                      <w:szCs w:val="21"/>
                    </w:rPr>
                  </w:pPr>
                  <w:r>
                    <w:rPr>
                      <w:rFonts w:hint="eastAsia"/>
                      <w:bCs/>
                      <w:sz w:val="21"/>
                      <w:szCs w:val="21"/>
                    </w:rPr>
                    <w:t>能根据患者情况进行分析、提出护理诊断、正确进行健康教育。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1.各型呼吸系统疾病的临床表现、发病机制。</w:t>
                  </w:r>
                </w:p>
                <w:p>
                  <w:pPr>
                    <w:spacing w:line="276" w:lineRule="auto"/>
                    <w:jc w:val="both"/>
                    <w:rPr>
                      <w:bCs/>
                      <w:sz w:val="21"/>
                      <w:szCs w:val="21"/>
                    </w:rPr>
                  </w:pPr>
                  <w:r>
                    <w:rPr>
                      <w:rFonts w:hint="eastAsia"/>
                      <w:bCs/>
                      <w:sz w:val="21"/>
                      <w:szCs w:val="21"/>
                    </w:rPr>
                    <w:t>2.</w:t>
                  </w:r>
                  <w:r>
                    <w:rPr>
                      <w:rFonts w:hint="eastAsia"/>
                      <w:bCs/>
                      <w:sz w:val="21"/>
                      <w:szCs w:val="21"/>
                      <w:lang w:eastAsia="zh-CN"/>
                    </w:rPr>
                    <w:t>休克型肺炎</w:t>
                  </w:r>
                  <w:r>
                    <w:rPr>
                      <w:rFonts w:hint="eastAsia"/>
                      <w:bCs/>
                      <w:sz w:val="21"/>
                      <w:szCs w:val="21"/>
                    </w:rPr>
                    <w:t>。</w:t>
                  </w:r>
                </w:p>
                <w:p>
                  <w:pPr>
                    <w:spacing w:line="276" w:lineRule="auto"/>
                    <w:jc w:val="both"/>
                    <w:rPr>
                      <w:bCs/>
                      <w:sz w:val="21"/>
                      <w:szCs w:val="21"/>
                    </w:rPr>
                  </w:pPr>
                  <w:r>
                    <w:rPr>
                      <w:rFonts w:hint="eastAsia"/>
                      <w:bCs/>
                      <w:sz w:val="21"/>
                      <w:szCs w:val="21"/>
                    </w:rPr>
                    <w:t>3.支气管哮喘的用药护理。</w:t>
                  </w:r>
                </w:p>
                <w:p>
                  <w:pPr>
                    <w:spacing w:line="276" w:lineRule="auto"/>
                    <w:jc w:val="both"/>
                    <w:rPr>
                      <w:bCs/>
                      <w:sz w:val="21"/>
                      <w:szCs w:val="21"/>
                    </w:rPr>
                  </w:pPr>
                  <w:r>
                    <w:rPr>
                      <w:rFonts w:hint="eastAsia"/>
                      <w:bCs/>
                      <w:sz w:val="21"/>
                      <w:szCs w:val="21"/>
                    </w:rPr>
                    <w:t>4.COPD疾病的辅助检查。</w:t>
                  </w:r>
                </w:p>
                <w:p>
                  <w:pPr>
                    <w:spacing w:line="276" w:lineRule="auto"/>
                    <w:jc w:val="both"/>
                    <w:rPr>
                      <w:bCs/>
                      <w:sz w:val="21"/>
                      <w:szCs w:val="21"/>
                    </w:rPr>
                  </w:pPr>
                  <w:r>
                    <w:rPr>
                      <w:rFonts w:hint="eastAsia"/>
                      <w:bCs/>
                      <w:sz w:val="21"/>
                      <w:szCs w:val="21"/>
                    </w:rPr>
                    <w:t>5.肺结核分类标准和诊断要点。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2</w:t>
                  </w:r>
                </w:p>
              </w:tc>
              <w:tc>
                <w:tcPr>
                  <w:tcW w:w="1051" w:type="dxa"/>
                  <w:vAlign w:val="center"/>
                </w:tcPr>
                <w:p>
                  <w:pPr>
                    <w:spacing w:line="276" w:lineRule="auto"/>
                    <w:jc w:val="both"/>
                    <w:rPr>
                      <w:bCs/>
                      <w:sz w:val="21"/>
                      <w:szCs w:val="21"/>
                    </w:rPr>
                  </w:pPr>
                  <w:r>
                    <w:rPr>
                      <w:rFonts w:hint="eastAsia"/>
                      <w:bCs/>
                      <w:sz w:val="21"/>
                      <w:szCs w:val="21"/>
                    </w:rPr>
                    <w:t>循环系统疾病病人的护理</w:t>
                  </w:r>
                </w:p>
              </w:tc>
              <w:tc>
                <w:tcPr>
                  <w:tcW w:w="2148" w:type="dxa"/>
                </w:tcPr>
                <w:p>
                  <w:pPr>
                    <w:spacing w:line="276" w:lineRule="auto"/>
                    <w:jc w:val="both"/>
                    <w:rPr>
                      <w:bCs/>
                      <w:sz w:val="21"/>
                      <w:szCs w:val="21"/>
                    </w:rPr>
                  </w:pPr>
                  <w:r>
                    <w:rPr>
                      <w:bCs/>
                      <w:sz w:val="21"/>
                      <w:szCs w:val="21"/>
                    </w:rPr>
                    <w:t>1.</w:t>
                  </w:r>
                  <w:r>
                    <w:rPr>
                      <w:rFonts w:hint="eastAsia"/>
                      <w:bCs/>
                      <w:sz w:val="21"/>
                      <w:szCs w:val="21"/>
                    </w:rPr>
                    <w:t>理解循环</w:t>
                  </w:r>
                  <w:r>
                    <w:rPr>
                      <w:bCs/>
                      <w:sz w:val="21"/>
                      <w:szCs w:val="21"/>
                    </w:rPr>
                    <w:t>系统疾病常用诊疗技术与护理</w:t>
                  </w:r>
                  <w:r>
                    <w:rPr>
                      <w:rFonts w:hint="eastAsia"/>
                      <w:bCs/>
                      <w:sz w:val="21"/>
                      <w:szCs w:val="21"/>
                    </w:rPr>
                    <w:t>及注意事项。</w:t>
                  </w:r>
                </w:p>
                <w:p>
                  <w:pPr>
                    <w:spacing w:line="276" w:lineRule="auto"/>
                    <w:jc w:val="both"/>
                    <w:rPr>
                      <w:bCs/>
                      <w:sz w:val="21"/>
                      <w:szCs w:val="21"/>
                    </w:rPr>
                  </w:pPr>
                  <w:r>
                    <w:rPr>
                      <w:rFonts w:hint="eastAsia"/>
                      <w:bCs/>
                      <w:sz w:val="21"/>
                      <w:szCs w:val="21"/>
                    </w:rPr>
                    <w:t>2.</w:t>
                  </w:r>
                  <w:r>
                    <w:rPr>
                      <w:bCs/>
                      <w:sz w:val="21"/>
                      <w:szCs w:val="21"/>
                    </w:rPr>
                    <w:t>知道常见</w:t>
                  </w:r>
                  <w:r>
                    <w:rPr>
                      <w:rFonts w:hint="eastAsia"/>
                      <w:bCs/>
                      <w:sz w:val="21"/>
                      <w:szCs w:val="21"/>
                    </w:rPr>
                    <w:t>循环系统疾病（慢性心力衰竭、心律失常、原发性高血压、冠状动脉粥样硬化、心脏瓣膜病、慢性肺源性心脏病、感染性心内膜炎、心肌病、心包炎）</w:t>
                  </w:r>
                  <w:r>
                    <w:rPr>
                      <w:bCs/>
                      <w:sz w:val="21"/>
                      <w:szCs w:val="21"/>
                    </w:rPr>
                    <w:t>的护理评估</w:t>
                  </w:r>
                  <w:r>
                    <w:rPr>
                      <w:rFonts w:hint="eastAsia"/>
                      <w:bCs/>
                      <w:sz w:val="21"/>
                      <w:szCs w:val="21"/>
                    </w:rPr>
                    <w:t>、临床表现、治疗方法、护理措施。</w:t>
                  </w:r>
                </w:p>
                <w:p>
                  <w:pPr>
                    <w:spacing w:line="276" w:lineRule="auto"/>
                    <w:jc w:val="both"/>
                    <w:rPr>
                      <w:bCs/>
                      <w:sz w:val="21"/>
                      <w:szCs w:val="21"/>
                    </w:rPr>
                  </w:pPr>
                  <w:r>
                    <w:rPr>
                      <w:rFonts w:hint="eastAsia"/>
                      <w:bCs/>
                      <w:sz w:val="21"/>
                      <w:szCs w:val="21"/>
                    </w:rPr>
                    <w:t>3.理解循环系统常见疾病的病因、发病机制。</w:t>
                  </w:r>
                </w:p>
                <w:p>
                  <w:pPr>
                    <w:spacing w:line="276" w:lineRule="auto"/>
                    <w:jc w:val="both"/>
                    <w:rPr>
                      <w:bCs/>
                      <w:sz w:val="21"/>
                      <w:szCs w:val="21"/>
                    </w:rPr>
                  </w:pPr>
                  <w:r>
                    <w:rPr>
                      <w:rFonts w:hint="eastAsia"/>
                      <w:bCs/>
                      <w:sz w:val="21"/>
                      <w:szCs w:val="21"/>
                    </w:rPr>
                    <w:t>4.知道常见循环系统疾病的辅助检查、健康教育。</w:t>
                  </w:r>
                </w:p>
              </w:tc>
              <w:tc>
                <w:tcPr>
                  <w:tcW w:w="1481" w:type="dxa"/>
                </w:tcPr>
                <w:p>
                  <w:pPr>
                    <w:spacing w:line="276" w:lineRule="auto"/>
                    <w:jc w:val="both"/>
                    <w:rPr>
                      <w:bCs/>
                      <w:sz w:val="21"/>
                      <w:szCs w:val="21"/>
                    </w:rPr>
                  </w:pPr>
                  <w:r>
                    <w:rPr>
                      <w:rFonts w:hint="eastAsia"/>
                      <w:bCs/>
                      <w:sz w:val="21"/>
                      <w:szCs w:val="21"/>
                    </w:rPr>
                    <w:t>1.能简述呼循环系统常见疾病的定义与分类。</w:t>
                  </w:r>
                </w:p>
                <w:p>
                  <w:pPr>
                    <w:spacing w:line="276" w:lineRule="auto"/>
                    <w:jc w:val="both"/>
                    <w:rPr>
                      <w:bCs/>
                      <w:sz w:val="21"/>
                      <w:szCs w:val="21"/>
                    </w:rPr>
                  </w:pPr>
                  <w:r>
                    <w:rPr>
                      <w:rFonts w:hint="eastAsia"/>
                      <w:bCs/>
                      <w:sz w:val="21"/>
                      <w:szCs w:val="21"/>
                    </w:rPr>
                    <w:t>2.能简述循环系统常见疾病的护理措施。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1.各型循环系统疾病的临床表现、发病机制。</w:t>
                  </w:r>
                </w:p>
                <w:p>
                  <w:pPr>
                    <w:spacing w:line="276" w:lineRule="auto"/>
                    <w:jc w:val="both"/>
                    <w:rPr>
                      <w:bCs/>
                      <w:sz w:val="21"/>
                      <w:szCs w:val="21"/>
                    </w:rPr>
                  </w:pPr>
                  <w:r>
                    <w:rPr>
                      <w:rFonts w:hint="eastAsia"/>
                      <w:bCs/>
                      <w:sz w:val="21"/>
                      <w:szCs w:val="21"/>
                    </w:rPr>
                    <w:t>2.慢性心衰患者的用药护理。</w:t>
                  </w:r>
                </w:p>
                <w:p>
                  <w:pPr>
                    <w:spacing w:line="276" w:lineRule="auto"/>
                    <w:jc w:val="both"/>
                    <w:rPr>
                      <w:bCs/>
                      <w:sz w:val="21"/>
                      <w:szCs w:val="21"/>
                    </w:rPr>
                  </w:pPr>
                  <w:r>
                    <w:rPr>
                      <w:rFonts w:hint="eastAsia"/>
                      <w:bCs/>
                      <w:sz w:val="21"/>
                      <w:szCs w:val="21"/>
                    </w:rPr>
                    <w:t>3.心律失常心电图特点。</w:t>
                  </w:r>
                </w:p>
                <w:p>
                  <w:pPr>
                    <w:spacing w:line="276" w:lineRule="auto"/>
                    <w:jc w:val="both"/>
                    <w:rPr>
                      <w:bCs/>
                      <w:sz w:val="21"/>
                      <w:szCs w:val="21"/>
                    </w:rPr>
                  </w:pPr>
                  <w:r>
                    <w:rPr>
                      <w:rFonts w:hint="eastAsia"/>
                      <w:bCs/>
                      <w:sz w:val="21"/>
                      <w:szCs w:val="21"/>
                    </w:rPr>
                    <w:t>4.原发性高血压患者的用药护理。</w:t>
                  </w:r>
                </w:p>
                <w:p>
                  <w:pPr>
                    <w:spacing w:line="276" w:lineRule="auto"/>
                    <w:jc w:val="both"/>
                    <w:rPr>
                      <w:bCs/>
                      <w:sz w:val="21"/>
                      <w:szCs w:val="21"/>
                    </w:rPr>
                  </w:pPr>
                  <w:r>
                    <w:rPr>
                      <w:rFonts w:hint="eastAsia"/>
                      <w:bCs/>
                      <w:sz w:val="21"/>
                      <w:szCs w:val="21"/>
                    </w:rPr>
                    <w:t>5.冠状动脉粥样硬化、心肌梗死的心电图特点。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3</w:t>
                  </w:r>
                </w:p>
              </w:tc>
              <w:tc>
                <w:tcPr>
                  <w:tcW w:w="1051" w:type="dxa"/>
                  <w:vAlign w:val="center"/>
                </w:tcPr>
                <w:p>
                  <w:pPr>
                    <w:spacing w:line="276" w:lineRule="auto"/>
                    <w:jc w:val="both"/>
                    <w:rPr>
                      <w:bCs/>
                      <w:sz w:val="21"/>
                      <w:szCs w:val="21"/>
                    </w:rPr>
                  </w:pPr>
                  <w:r>
                    <w:rPr>
                      <w:rFonts w:hint="eastAsia"/>
                      <w:bCs/>
                      <w:sz w:val="21"/>
                      <w:szCs w:val="21"/>
                    </w:rPr>
                    <w:t>消化系统疾病病人的护理</w:t>
                  </w:r>
                </w:p>
              </w:tc>
              <w:tc>
                <w:tcPr>
                  <w:tcW w:w="2148" w:type="dxa"/>
                </w:tcPr>
                <w:p>
                  <w:pPr>
                    <w:spacing w:line="276" w:lineRule="auto"/>
                    <w:jc w:val="both"/>
                    <w:rPr>
                      <w:bCs/>
                      <w:sz w:val="21"/>
                      <w:szCs w:val="21"/>
                    </w:rPr>
                  </w:pPr>
                  <w:r>
                    <w:rPr>
                      <w:rFonts w:hint="eastAsia"/>
                      <w:bCs/>
                      <w:sz w:val="21"/>
                      <w:szCs w:val="21"/>
                    </w:rPr>
                    <w:t>1.理解消化系统疾病常用诊疗技术与护理及注意事项。</w:t>
                  </w:r>
                </w:p>
                <w:p>
                  <w:pPr>
                    <w:spacing w:line="276" w:lineRule="auto"/>
                    <w:jc w:val="both"/>
                    <w:rPr>
                      <w:bCs/>
                      <w:sz w:val="21"/>
                      <w:szCs w:val="21"/>
                    </w:rPr>
                  </w:pPr>
                  <w:r>
                    <w:rPr>
                      <w:rFonts w:hint="eastAsia"/>
                      <w:bCs/>
                      <w:sz w:val="21"/>
                      <w:szCs w:val="21"/>
                    </w:rPr>
                    <w:t>2、知道消化系统常见疾病（胃炎、消化性溃疡、溃疡性结肠炎、肝硬化、肝性脑病、急性胰腺炎、上消化道出血）的护理评估、治疗要点、护理措施。</w:t>
                  </w:r>
                </w:p>
                <w:p>
                  <w:pPr>
                    <w:spacing w:line="276" w:lineRule="auto"/>
                    <w:jc w:val="both"/>
                    <w:rPr>
                      <w:bCs/>
                      <w:sz w:val="21"/>
                      <w:szCs w:val="21"/>
                    </w:rPr>
                  </w:pPr>
                  <w:r>
                    <w:rPr>
                      <w:rFonts w:hint="eastAsia"/>
                      <w:bCs/>
                      <w:sz w:val="21"/>
                      <w:szCs w:val="21"/>
                    </w:rPr>
                    <w:t>3.理解消化系统常见疾病的病因、发病机制。</w:t>
                  </w:r>
                </w:p>
                <w:p>
                  <w:pPr>
                    <w:spacing w:line="276" w:lineRule="auto"/>
                    <w:jc w:val="both"/>
                    <w:rPr>
                      <w:bCs/>
                      <w:sz w:val="21"/>
                      <w:szCs w:val="21"/>
                    </w:rPr>
                  </w:pPr>
                  <w:r>
                    <w:rPr>
                      <w:rFonts w:hint="eastAsia"/>
                      <w:bCs/>
                      <w:sz w:val="21"/>
                      <w:szCs w:val="21"/>
                    </w:rPr>
                    <w:t>4.知道常见消化系统疾病的辅助检查、健康教育。</w:t>
                  </w:r>
                </w:p>
              </w:tc>
              <w:tc>
                <w:tcPr>
                  <w:tcW w:w="1481" w:type="dxa"/>
                </w:tcPr>
                <w:p>
                  <w:pPr>
                    <w:spacing w:line="276" w:lineRule="auto"/>
                    <w:jc w:val="both"/>
                    <w:rPr>
                      <w:bCs/>
                      <w:sz w:val="21"/>
                      <w:szCs w:val="21"/>
                    </w:rPr>
                  </w:pPr>
                  <w:r>
                    <w:rPr>
                      <w:rFonts w:hint="eastAsia"/>
                      <w:bCs/>
                      <w:sz w:val="21"/>
                      <w:szCs w:val="21"/>
                    </w:rPr>
                    <w:t>1.能简述</w:t>
                  </w:r>
                  <w:r>
                    <w:rPr>
                      <w:rFonts w:hint="eastAsia"/>
                      <w:bCs/>
                      <w:sz w:val="21"/>
                      <w:szCs w:val="21"/>
                      <w:lang w:eastAsia="zh-CN"/>
                    </w:rPr>
                    <w:t>消化</w:t>
                  </w:r>
                  <w:r>
                    <w:rPr>
                      <w:rFonts w:hint="eastAsia"/>
                      <w:bCs/>
                      <w:sz w:val="21"/>
                      <w:szCs w:val="21"/>
                    </w:rPr>
                    <w:t>系统常见疾病的定义与分类。</w:t>
                  </w:r>
                </w:p>
                <w:p>
                  <w:pPr>
                    <w:spacing w:line="276" w:lineRule="auto"/>
                    <w:jc w:val="both"/>
                    <w:rPr>
                      <w:bCs/>
                      <w:sz w:val="21"/>
                      <w:szCs w:val="21"/>
                    </w:rPr>
                  </w:pPr>
                  <w:r>
                    <w:rPr>
                      <w:rFonts w:hint="eastAsia"/>
                      <w:bCs/>
                      <w:sz w:val="21"/>
                      <w:szCs w:val="21"/>
                    </w:rPr>
                    <w:t>2.能简述消化系统常见疾病的护理措施。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1.各型消化系统疾病的临床表现、发病机制。</w:t>
                  </w:r>
                </w:p>
                <w:p>
                  <w:pPr>
                    <w:spacing w:line="276" w:lineRule="auto"/>
                    <w:jc w:val="both"/>
                    <w:rPr>
                      <w:bCs/>
                      <w:sz w:val="21"/>
                      <w:szCs w:val="21"/>
                    </w:rPr>
                  </w:pPr>
                  <w:r>
                    <w:rPr>
                      <w:rFonts w:hint="eastAsia"/>
                      <w:bCs/>
                      <w:sz w:val="21"/>
                      <w:szCs w:val="21"/>
                    </w:rPr>
                    <w:t>2.消化性溃疡的用药护理。</w:t>
                  </w:r>
                </w:p>
                <w:p>
                  <w:pPr>
                    <w:spacing w:line="276" w:lineRule="auto"/>
                    <w:jc w:val="both"/>
                    <w:rPr>
                      <w:bCs/>
                      <w:sz w:val="21"/>
                      <w:szCs w:val="21"/>
                    </w:rPr>
                  </w:pPr>
                  <w:r>
                    <w:rPr>
                      <w:rFonts w:hint="eastAsia"/>
                      <w:bCs/>
                      <w:sz w:val="21"/>
                      <w:szCs w:val="21"/>
                    </w:rPr>
                    <w:t>3.肝性脑病的用药护理。</w:t>
                  </w:r>
                </w:p>
                <w:p>
                  <w:pPr>
                    <w:spacing w:line="276" w:lineRule="auto"/>
                    <w:jc w:val="both"/>
                    <w:rPr>
                      <w:bCs/>
                      <w:sz w:val="21"/>
                      <w:szCs w:val="21"/>
                    </w:rPr>
                  </w:pPr>
                  <w:r>
                    <w:rPr>
                      <w:rFonts w:hint="eastAsia"/>
                      <w:bCs/>
                      <w:sz w:val="21"/>
                      <w:szCs w:val="21"/>
                    </w:rPr>
                    <w:t>4.上消化道出血临床表现。</w:t>
                  </w:r>
                </w:p>
                <w:p>
                  <w:pPr>
                    <w:spacing w:line="276" w:lineRule="auto"/>
                    <w:jc w:val="both"/>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4</w:t>
                  </w:r>
                </w:p>
              </w:tc>
              <w:tc>
                <w:tcPr>
                  <w:tcW w:w="1051" w:type="dxa"/>
                  <w:vAlign w:val="center"/>
                </w:tcPr>
                <w:p>
                  <w:pPr>
                    <w:spacing w:line="276" w:lineRule="auto"/>
                    <w:jc w:val="both"/>
                    <w:rPr>
                      <w:bCs/>
                      <w:sz w:val="21"/>
                      <w:szCs w:val="21"/>
                    </w:rPr>
                  </w:pPr>
                  <w:r>
                    <w:rPr>
                      <w:rFonts w:hint="eastAsia"/>
                      <w:bCs/>
                      <w:sz w:val="21"/>
                      <w:szCs w:val="21"/>
                    </w:rPr>
                    <w:t>泌尿系统疾病病人的护理</w:t>
                  </w:r>
                </w:p>
              </w:tc>
              <w:tc>
                <w:tcPr>
                  <w:tcW w:w="2148" w:type="dxa"/>
                </w:tcPr>
                <w:p>
                  <w:pPr>
                    <w:spacing w:line="276" w:lineRule="auto"/>
                    <w:jc w:val="both"/>
                    <w:rPr>
                      <w:bCs/>
                      <w:sz w:val="21"/>
                      <w:szCs w:val="21"/>
                    </w:rPr>
                  </w:pPr>
                  <w:r>
                    <w:rPr>
                      <w:rFonts w:hint="eastAsia"/>
                      <w:bCs/>
                      <w:sz w:val="21"/>
                      <w:szCs w:val="21"/>
                    </w:rPr>
                    <w:t>1.理解泌尿系统疾病常用诊疗技术与护理及注意事项。</w:t>
                  </w:r>
                </w:p>
                <w:p>
                  <w:pPr>
                    <w:spacing w:line="276" w:lineRule="auto"/>
                    <w:jc w:val="both"/>
                    <w:rPr>
                      <w:bCs/>
                      <w:sz w:val="21"/>
                      <w:szCs w:val="21"/>
                    </w:rPr>
                  </w:pPr>
                  <w:r>
                    <w:rPr>
                      <w:rFonts w:hint="eastAsia"/>
                      <w:bCs/>
                      <w:sz w:val="21"/>
                      <w:szCs w:val="21"/>
                    </w:rPr>
                    <w:t>2、知道泌尿系统常见疾病（尿路感染、慢性肾小球肾炎、肾病综合征）的护理评估、治疗要点、护理措施。</w:t>
                  </w:r>
                </w:p>
                <w:p>
                  <w:pPr>
                    <w:spacing w:line="276" w:lineRule="auto"/>
                    <w:jc w:val="both"/>
                    <w:rPr>
                      <w:bCs/>
                      <w:sz w:val="21"/>
                      <w:szCs w:val="21"/>
                    </w:rPr>
                  </w:pPr>
                  <w:r>
                    <w:rPr>
                      <w:rFonts w:hint="eastAsia"/>
                      <w:bCs/>
                      <w:sz w:val="21"/>
                      <w:szCs w:val="21"/>
                    </w:rPr>
                    <w:t>3.理解泌尿系统常见疾病的病因、发病机制。</w:t>
                  </w:r>
                </w:p>
                <w:p>
                  <w:pPr>
                    <w:spacing w:line="276" w:lineRule="auto"/>
                    <w:jc w:val="both"/>
                    <w:rPr>
                      <w:bCs/>
                      <w:sz w:val="21"/>
                      <w:szCs w:val="21"/>
                    </w:rPr>
                  </w:pPr>
                  <w:r>
                    <w:rPr>
                      <w:rFonts w:hint="eastAsia"/>
                      <w:bCs/>
                      <w:sz w:val="21"/>
                      <w:szCs w:val="21"/>
                    </w:rPr>
                    <w:t>4.知道常见泌尿系统疾病的辅助检查、健康教育。</w:t>
                  </w:r>
                </w:p>
              </w:tc>
              <w:tc>
                <w:tcPr>
                  <w:tcW w:w="1481" w:type="dxa"/>
                </w:tcPr>
                <w:p>
                  <w:pPr>
                    <w:spacing w:line="276" w:lineRule="auto"/>
                    <w:jc w:val="both"/>
                    <w:rPr>
                      <w:bCs/>
                      <w:sz w:val="21"/>
                      <w:szCs w:val="21"/>
                    </w:rPr>
                  </w:pPr>
                  <w:r>
                    <w:rPr>
                      <w:rFonts w:hint="eastAsia"/>
                      <w:bCs/>
                      <w:sz w:val="21"/>
                      <w:szCs w:val="21"/>
                    </w:rPr>
                    <w:t>1.能简述泌尿系统常见疾病的定义与分类。</w:t>
                  </w:r>
                </w:p>
                <w:p>
                  <w:pPr>
                    <w:spacing w:line="276" w:lineRule="auto"/>
                    <w:jc w:val="both"/>
                    <w:rPr>
                      <w:bCs/>
                      <w:sz w:val="21"/>
                      <w:szCs w:val="21"/>
                    </w:rPr>
                  </w:pPr>
                  <w:r>
                    <w:rPr>
                      <w:rFonts w:hint="eastAsia"/>
                      <w:bCs/>
                      <w:sz w:val="21"/>
                      <w:szCs w:val="21"/>
                    </w:rPr>
                    <w:t>2.能简述泌尿系统常见疾病的护理措施。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1.各型泌尿系统疾病的临床表现、发病机制。</w:t>
                  </w:r>
                </w:p>
                <w:p>
                  <w:pPr>
                    <w:spacing w:line="276" w:lineRule="auto"/>
                    <w:jc w:val="both"/>
                    <w:rPr>
                      <w:bCs/>
                      <w:sz w:val="21"/>
                      <w:szCs w:val="21"/>
                    </w:rPr>
                  </w:pPr>
                  <w:r>
                    <w:rPr>
                      <w:rFonts w:hint="eastAsia"/>
                      <w:bCs/>
                      <w:sz w:val="21"/>
                      <w:szCs w:val="21"/>
                    </w:rPr>
                    <w:t>2.肾病综合征的用药护理。</w:t>
                  </w:r>
                </w:p>
                <w:p>
                  <w:pPr>
                    <w:spacing w:line="276" w:lineRule="auto"/>
                    <w:jc w:val="both"/>
                    <w:rPr>
                      <w:bCs/>
                      <w:sz w:val="21"/>
                      <w:szCs w:val="21"/>
                    </w:rPr>
                  </w:pPr>
                  <w:r>
                    <w:rPr>
                      <w:rFonts w:hint="eastAsia"/>
                      <w:bCs/>
                      <w:sz w:val="21"/>
                      <w:szCs w:val="21"/>
                    </w:rPr>
                    <w:t>3.肾小球肾炎、肾病综合征、慢性肾功能衰竭的发病机制。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5</w:t>
                  </w:r>
                </w:p>
              </w:tc>
              <w:tc>
                <w:tcPr>
                  <w:tcW w:w="1051" w:type="dxa"/>
                  <w:vAlign w:val="center"/>
                </w:tcPr>
                <w:p>
                  <w:pPr>
                    <w:spacing w:line="276" w:lineRule="auto"/>
                    <w:jc w:val="both"/>
                    <w:rPr>
                      <w:bCs/>
                      <w:sz w:val="21"/>
                      <w:szCs w:val="21"/>
                    </w:rPr>
                  </w:pPr>
                  <w:r>
                    <w:rPr>
                      <w:rFonts w:hint="eastAsia"/>
                      <w:bCs/>
                      <w:sz w:val="21"/>
                      <w:szCs w:val="21"/>
                    </w:rPr>
                    <w:t>血液系统疾病病人的护理</w:t>
                  </w:r>
                </w:p>
              </w:tc>
              <w:tc>
                <w:tcPr>
                  <w:tcW w:w="2148" w:type="dxa"/>
                </w:tcPr>
                <w:p>
                  <w:pPr>
                    <w:spacing w:line="276" w:lineRule="auto"/>
                    <w:jc w:val="both"/>
                    <w:rPr>
                      <w:bCs/>
                      <w:sz w:val="21"/>
                      <w:szCs w:val="21"/>
                    </w:rPr>
                  </w:pPr>
                  <w:r>
                    <w:rPr>
                      <w:rFonts w:hint="eastAsia"/>
                      <w:bCs/>
                      <w:sz w:val="21"/>
                      <w:szCs w:val="21"/>
                    </w:rPr>
                    <w:t>1.理解血液系统疾病常用诊疗技术与护理及注意事项。</w:t>
                  </w:r>
                </w:p>
                <w:p>
                  <w:pPr>
                    <w:spacing w:line="276" w:lineRule="auto"/>
                    <w:jc w:val="both"/>
                    <w:rPr>
                      <w:bCs/>
                      <w:sz w:val="21"/>
                      <w:szCs w:val="21"/>
                    </w:rPr>
                  </w:pPr>
                  <w:r>
                    <w:rPr>
                      <w:rFonts w:hint="eastAsia"/>
                      <w:bCs/>
                      <w:sz w:val="21"/>
                      <w:szCs w:val="21"/>
                    </w:rPr>
                    <w:t>2、知道血液系统常见疾病（贫血、出血性疾病、白血病）的护理评估、治疗要点、护理措施。</w:t>
                  </w:r>
                </w:p>
                <w:p>
                  <w:pPr>
                    <w:spacing w:line="276" w:lineRule="auto"/>
                    <w:jc w:val="both"/>
                    <w:rPr>
                      <w:bCs/>
                      <w:sz w:val="21"/>
                      <w:szCs w:val="21"/>
                    </w:rPr>
                  </w:pPr>
                  <w:r>
                    <w:rPr>
                      <w:rFonts w:hint="eastAsia"/>
                      <w:bCs/>
                      <w:sz w:val="21"/>
                      <w:szCs w:val="21"/>
                    </w:rPr>
                    <w:t>3.理解血液系统常见疾病的病因、发病机制。</w:t>
                  </w:r>
                </w:p>
                <w:p>
                  <w:pPr>
                    <w:spacing w:line="276" w:lineRule="auto"/>
                    <w:jc w:val="both"/>
                    <w:rPr>
                      <w:bCs/>
                      <w:sz w:val="21"/>
                      <w:szCs w:val="21"/>
                    </w:rPr>
                  </w:pPr>
                  <w:r>
                    <w:rPr>
                      <w:rFonts w:hint="eastAsia"/>
                      <w:bCs/>
                      <w:sz w:val="21"/>
                      <w:szCs w:val="21"/>
                    </w:rPr>
                    <w:t>4.知道常见血液系统疾病的辅助检查、健康教育。</w:t>
                  </w:r>
                </w:p>
              </w:tc>
              <w:tc>
                <w:tcPr>
                  <w:tcW w:w="1481" w:type="dxa"/>
                </w:tcPr>
                <w:p>
                  <w:pPr>
                    <w:spacing w:line="276" w:lineRule="auto"/>
                    <w:jc w:val="both"/>
                    <w:rPr>
                      <w:bCs/>
                      <w:sz w:val="21"/>
                      <w:szCs w:val="21"/>
                    </w:rPr>
                  </w:pPr>
                  <w:r>
                    <w:rPr>
                      <w:rFonts w:hint="eastAsia"/>
                      <w:bCs/>
                      <w:sz w:val="21"/>
                      <w:szCs w:val="21"/>
                    </w:rPr>
                    <w:t>1.能简述血液系统常见疾病的定义与分类。</w:t>
                  </w:r>
                </w:p>
                <w:p>
                  <w:pPr>
                    <w:spacing w:line="276" w:lineRule="auto"/>
                    <w:jc w:val="both"/>
                    <w:rPr>
                      <w:bCs/>
                      <w:sz w:val="21"/>
                      <w:szCs w:val="21"/>
                    </w:rPr>
                  </w:pPr>
                  <w:r>
                    <w:rPr>
                      <w:rFonts w:hint="eastAsia"/>
                      <w:bCs/>
                      <w:sz w:val="21"/>
                      <w:szCs w:val="21"/>
                    </w:rPr>
                    <w:t>2.能简述血液系统常见疾病的护理措施。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1.各型血液系统疾病的临床表现、发病机制。</w:t>
                  </w:r>
                </w:p>
                <w:p>
                  <w:pPr>
                    <w:spacing w:line="276" w:lineRule="auto"/>
                    <w:jc w:val="both"/>
                    <w:rPr>
                      <w:bCs/>
                      <w:sz w:val="21"/>
                      <w:szCs w:val="21"/>
                    </w:rPr>
                  </w:pPr>
                  <w:r>
                    <w:rPr>
                      <w:rFonts w:hint="eastAsia"/>
                      <w:bCs/>
                      <w:sz w:val="21"/>
                      <w:szCs w:val="21"/>
                    </w:rPr>
                    <w:t>2.白血病的病情判断及护理.</w:t>
                  </w:r>
                </w:p>
                <w:p>
                  <w:pPr>
                    <w:spacing w:line="276" w:lineRule="auto"/>
                    <w:jc w:val="both"/>
                    <w:rPr>
                      <w:bCs/>
                      <w:sz w:val="21"/>
                      <w:szCs w:val="21"/>
                    </w:rPr>
                  </w:pPr>
                  <w:r>
                    <w:rPr>
                      <w:rFonts w:hint="eastAsia"/>
                      <w:bCs/>
                      <w:sz w:val="21"/>
                      <w:szCs w:val="21"/>
                    </w:rPr>
                    <w:t>3.造血干细胞移植的护理。</w:t>
                  </w:r>
                </w:p>
                <w:p>
                  <w:pPr>
                    <w:spacing w:line="276" w:lineRule="auto"/>
                    <w:jc w:val="both"/>
                    <w:rPr>
                      <w:bCs/>
                      <w:sz w:val="21"/>
                      <w:szCs w:val="21"/>
                    </w:rPr>
                  </w:pPr>
                  <w:r>
                    <w:rPr>
                      <w:rFonts w:hint="eastAsia"/>
                      <w:bCs/>
                      <w:sz w:val="21"/>
                      <w:szCs w:val="21"/>
                    </w:rPr>
                    <w:t>4.特发性血小板减少性紫癜的定义、临床特点及护理。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6</w:t>
                  </w:r>
                </w:p>
              </w:tc>
              <w:tc>
                <w:tcPr>
                  <w:tcW w:w="1051" w:type="dxa"/>
                  <w:vAlign w:val="center"/>
                </w:tcPr>
                <w:p>
                  <w:pPr>
                    <w:spacing w:line="276" w:lineRule="auto"/>
                    <w:jc w:val="both"/>
                    <w:rPr>
                      <w:bCs/>
                      <w:sz w:val="21"/>
                      <w:szCs w:val="21"/>
                    </w:rPr>
                  </w:pPr>
                  <w:r>
                    <w:rPr>
                      <w:rFonts w:hint="eastAsia"/>
                      <w:bCs/>
                      <w:sz w:val="21"/>
                      <w:szCs w:val="21"/>
                    </w:rPr>
                    <w:t>内分泌与代谢性疾病病人的护理</w:t>
                  </w:r>
                </w:p>
              </w:tc>
              <w:tc>
                <w:tcPr>
                  <w:tcW w:w="2148" w:type="dxa"/>
                </w:tcPr>
                <w:p>
                  <w:pPr>
                    <w:spacing w:line="276" w:lineRule="auto"/>
                    <w:jc w:val="both"/>
                    <w:rPr>
                      <w:bCs/>
                      <w:sz w:val="21"/>
                      <w:szCs w:val="21"/>
                    </w:rPr>
                  </w:pPr>
                  <w:r>
                    <w:rPr>
                      <w:rFonts w:hint="eastAsia"/>
                      <w:bCs/>
                      <w:sz w:val="21"/>
                      <w:szCs w:val="21"/>
                    </w:rPr>
                    <w:t>1.理解内分泌与代谢性疾病常用诊疗技术与护理及注意事项。</w:t>
                  </w:r>
                </w:p>
                <w:p>
                  <w:pPr>
                    <w:spacing w:line="276" w:lineRule="auto"/>
                    <w:jc w:val="both"/>
                    <w:rPr>
                      <w:bCs/>
                      <w:sz w:val="21"/>
                      <w:szCs w:val="21"/>
                    </w:rPr>
                  </w:pPr>
                  <w:r>
                    <w:rPr>
                      <w:rFonts w:hint="eastAsia"/>
                      <w:bCs/>
                      <w:sz w:val="21"/>
                      <w:szCs w:val="21"/>
                    </w:rPr>
                    <w:t>2、知道内分泌与代谢性常见疾病（甲状腺疾病、</w:t>
                  </w:r>
                  <w:r>
                    <w:rPr>
                      <w:rFonts w:hint="eastAsia"/>
                      <w:bCs/>
                      <w:sz w:val="21"/>
                      <w:szCs w:val="21"/>
                      <w:lang w:eastAsia="zh-CN"/>
                    </w:rPr>
                    <w:t>库欣综合征</w:t>
                  </w:r>
                  <w:r>
                    <w:rPr>
                      <w:rFonts w:hint="eastAsia"/>
                      <w:bCs/>
                      <w:sz w:val="21"/>
                      <w:szCs w:val="21"/>
                    </w:rPr>
                    <w:t>、糖尿病）的护理评估、治疗要点、护理措施。</w:t>
                  </w:r>
                </w:p>
                <w:p>
                  <w:pPr>
                    <w:spacing w:line="276" w:lineRule="auto"/>
                    <w:jc w:val="both"/>
                    <w:rPr>
                      <w:bCs/>
                      <w:sz w:val="21"/>
                      <w:szCs w:val="21"/>
                    </w:rPr>
                  </w:pPr>
                  <w:r>
                    <w:rPr>
                      <w:rFonts w:hint="eastAsia"/>
                      <w:bCs/>
                      <w:sz w:val="21"/>
                      <w:szCs w:val="21"/>
                    </w:rPr>
                    <w:t>3.理解内分泌与</w:t>
                  </w:r>
                  <w:r>
                    <w:rPr>
                      <w:rFonts w:hint="eastAsia"/>
                      <w:bCs/>
                      <w:sz w:val="21"/>
                      <w:szCs w:val="21"/>
                      <w:lang w:eastAsia="zh-CN"/>
                    </w:rPr>
                    <w:t>代谢</w:t>
                  </w:r>
                  <w:r>
                    <w:rPr>
                      <w:rFonts w:hint="eastAsia"/>
                      <w:bCs/>
                      <w:sz w:val="21"/>
                      <w:szCs w:val="21"/>
                    </w:rPr>
                    <w:t>系统常见疾病的病因、发病机制。</w:t>
                  </w:r>
                </w:p>
                <w:p>
                  <w:pPr>
                    <w:spacing w:line="276" w:lineRule="auto"/>
                    <w:jc w:val="both"/>
                    <w:rPr>
                      <w:bCs/>
                      <w:sz w:val="21"/>
                      <w:szCs w:val="21"/>
                    </w:rPr>
                  </w:pPr>
                  <w:r>
                    <w:rPr>
                      <w:rFonts w:hint="eastAsia"/>
                      <w:bCs/>
                      <w:sz w:val="21"/>
                      <w:szCs w:val="21"/>
                    </w:rPr>
                    <w:t>4.知道常见内分泌系统疾病的辅助检查、健康教育。</w:t>
                  </w:r>
                </w:p>
              </w:tc>
              <w:tc>
                <w:tcPr>
                  <w:tcW w:w="1481" w:type="dxa"/>
                </w:tcPr>
                <w:p>
                  <w:pPr>
                    <w:spacing w:line="276" w:lineRule="auto"/>
                    <w:jc w:val="both"/>
                    <w:rPr>
                      <w:bCs/>
                      <w:sz w:val="21"/>
                      <w:szCs w:val="21"/>
                    </w:rPr>
                  </w:pPr>
                  <w:r>
                    <w:rPr>
                      <w:rFonts w:hint="eastAsia"/>
                      <w:bCs/>
                      <w:sz w:val="21"/>
                      <w:szCs w:val="21"/>
                    </w:rPr>
                    <w:t>1.能简述内分泌系统常见疾病的定义与分类。</w:t>
                  </w:r>
                </w:p>
                <w:p>
                  <w:pPr>
                    <w:spacing w:line="276" w:lineRule="auto"/>
                    <w:jc w:val="both"/>
                    <w:rPr>
                      <w:bCs/>
                      <w:sz w:val="21"/>
                      <w:szCs w:val="21"/>
                    </w:rPr>
                  </w:pPr>
                  <w:r>
                    <w:rPr>
                      <w:rFonts w:hint="eastAsia"/>
                      <w:bCs/>
                      <w:sz w:val="21"/>
                      <w:szCs w:val="21"/>
                    </w:rPr>
                    <w:t>2.能简述内分泌系统常见疾病的护理措施。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1.各型内分泌与代谢性疾病的临床表现、发病机制。</w:t>
                  </w:r>
                </w:p>
                <w:p>
                  <w:pPr>
                    <w:spacing w:line="276" w:lineRule="auto"/>
                    <w:jc w:val="both"/>
                    <w:rPr>
                      <w:bCs/>
                      <w:sz w:val="21"/>
                      <w:szCs w:val="21"/>
                    </w:rPr>
                  </w:pPr>
                  <w:r>
                    <w:rPr>
                      <w:rFonts w:hint="eastAsia"/>
                      <w:bCs/>
                      <w:sz w:val="21"/>
                      <w:szCs w:val="21"/>
                    </w:rPr>
                    <w:t>2.甲状腺功能亢进症、甲状腺功能减退症的病情判断与护理。</w:t>
                  </w:r>
                </w:p>
                <w:p>
                  <w:pPr>
                    <w:spacing w:line="276" w:lineRule="auto"/>
                    <w:jc w:val="both"/>
                    <w:rPr>
                      <w:bCs/>
                      <w:sz w:val="21"/>
                      <w:szCs w:val="21"/>
                    </w:rPr>
                  </w:pPr>
                  <w:r>
                    <w:rPr>
                      <w:rFonts w:hint="eastAsia"/>
                      <w:bCs/>
                      <w:sz w:val="21"/>
                      <w:szCs w:val="21"/>
                    </w:rPr>
                    <w:t>3.甲状腺危象、黏液性水肿昏迷的护理。</w:t>
                  </w:r>
                </w:p>
                <w:p>
                  <w:pPr>
                    <w:spacing w:line="276" w:lineRule="auto"/>
                    <w:jc w:val="both"/>
                    <w:rPr>
                      <w:bCs/>
                      <w:sz w:val="21"/>
                      <w:szCs w:val="21"/>
                    </w:rPr>
                  </w:pPr>
                  <w:r>
                    <w:rPr>
                      <w:rFonts w:hint="eastAsia"/>
                      <w:bCs/>
                      <w:sz w:val="21"/>
                      <w:szCs w:val="21"/>
                    </w:rPr>
                    <w:t>4.糖尿病的病情判断、处理原则及护理。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7</w:t>
                  </w:r>
                </w:p>
              </w:tc>
              <w:tc>
                <w:tcPr>
                  <w:tcW w:w="1051" w:type="dxa"/>
                  <w:vAlign w:val="center"/>
                </w:tcPr>
                <w:p>
                  <w:pPr>
                    <w:spacing w:line="276" w:lineRule="auto"/>
                    <w:jc w:val="both"/>
                    <w:rPr>
                      <w:bCs/>
                      <w:sz w:val="21"/>
                      <w:szCs w:val="21"/>
                    </w:rPr>
                  </w:pPr>
                  <w:r>
                    <w:rPr>
                      <w:rFonts w:hint="eastAsia"/>
                      <w:bCs/>
                      <w:sz w:val="21"/>
                      <w:szCs w:val="21"/>
                    </w:rPr>
                    <w:t>风湿性疾病病人的护理</w:t>
                  </w:r>
                </w:p>
              </w:tc>
              <w:tc>
                <w:tcPr>
                  <w:tcW w:w="2148" w:type="dxa"/>
                </w:tcPr>
                <w:p>
                  <w:pPr>
                    <w:spacing w:line="276" w:lineRule="auto"/>
                    <w:jc w:val="both"/>
                    <w:rPr>
                      <w:bCs/>
                      <w:sz w:val="21"/>
                      <w:szCs w:val="21"/>
                    </w:rPr>
                  </w:pPr>
                  <w:r>
                    <w:rPr>
                      <w:rFonts w:hint="eastAsia"/>
                      <w:bCs/>
                      <w:sz w:val="21"/>
                      <w:szCs w:val="21"/>
                    </w:rPr>
                    <w:t>1.理解风湿性疾病常用诊疗技术与护理及注意事项。</w:t>
                  </w:r>
                </w:p>
                <w:p>
                  <w:pPr>
                    <w:jc w:val="both"/>
                    <w:rPr>
                      <w:sz w:val="21"/>
                      <w:szCs w:val="21"/>
                    </w:rPr>
                  </w:pPr>
                  <w:r>
                    <w:rPr>
                      <w:rFonts w:hint="eastAsia"/>
                      <w:bCs/>
                      <w:sz w:val="21"/>
                      <w:szCs w:val="21"/>
                    </w:rPr>
                    <w:t>2、知道风湿性常见疾病（系统性红斑狼疮、</w:t>
                  </w:r>
                </w:p>
                <w:p>
                  <w:pPr>
                    <w:spacing w:line="276" w:lineRule="auto"/>
                    <w:jc w:val="both"/>
                    <w:rPr>
                      <w:bCs/>
                      <w:sz w:val="21"/>
                      <w:szCs w:val="21"/>
                    </w:rPr>
                  </w:pPr>
                  <w:r>
                    <w:rPr>
                      <w:rFonts w:hint="eastAsia"/>
                      <w:bCs/>
                      <w:sz w:val="21"/>
                      <w:szCs w:val="21"/>
                    </w:rPr>
                    <w:t>类风湿性关节炎）的护理评估、治疗要点、护理措施。</w:t>
                  </w:r>
                </w:p>
                <w:p>
                  <w:pPr>
                    <w:spacing w:line="276" w:lineRule="auto"/>
                    <w:jc w:val="both"/>
                    <w:rPr>
                      <w:bCs/>
                      <w:sz w:val="21"/>
                      <w:szCs w:val="21"/>
                    </w:rPr>
                  </w:pPr>
                  <w:r>
                    <w:rPr>
                      <w:rFonts w:hint="eastAsia"/>
                      <w:bCs/>
                      <w:sz w:val="21"/>
                      <w:szCs w:val="21"/>
                    </w:rPr>
                    <w:t>3.理解风湿性常见疾病的病因、发病机制。</w:t>
                  </w:r>
                </w:p>
                <w:p>
                  <w:pPr>
                    <w:spacing w:line="276" w:lineRule="auto"/>
                    <w:jc w:val="both"/>
                    <w:rPr>
                      <w:bCs/>
                      <w:sz w:val="21"/>
                      <w:szCs w:val="21"/>
                    </w:rPr>
                  </w:pPr>
                  <w:r>
                    <w:rPr>
                      <w:rFonts w:hint="eastAsia"/>
                      <w:bCs/>
                      <w:sz w:val="21"/>
                      <w:szCs w:val="21"/>
                    </w:rPr>
                    <w:t>4.知道常见风湿性疾病的辅助检查、健康教育。</w:t>
                  </w:r>
                </w:p>
              </w:tc>
              <w:tc>
                <w:tcPr>
                  <w:tcW w:w="1481" w:type="dxa"/>
                </w:tcPr>
                <w:p>
                  <w:pPr>
                    <w:spacing w:line="276" w:lineRule="auto"/>
                    <w:jc w:val="both"/>
                    <w:rPr>
                      <w:bCs/>
                      <w:sz w:val="21"/>
                      <w:szCs w:val="21"/>
                    </w:rPr>
                  </w:pPr>
                  <w:r>
                    <w:rPr>
                      <w:rFonts w:hint="eastAsia"/>
                      <w:bCs/>
                      <w:sz w:val="21"/>
                      <w:szCs w:val="21"/>
                    </w:rPr>
                    <w:t>1.能简述风湿性常见疾病的定义与分类。</w:t>
                  </w:r>
                </w:p>
                <w:p>
                  <w:pPr>
                    <w:spacing w:line="276" w:lineRule="auto"/>
                    <w:jc w:val="both"/>
                    <w:rPr>
                      <w:bCs/>
                      <w:sz w:val="21"/>
                      <w:szCs w:val="21"/>
                    </w:rPr>
                  </w:pPr>
                  <w:r>
                    <w:rPr>
                      <w:rFonts w:hint="eastAsia"/>
                      <w:bCs/>
                      <w:sz w:val="21"/>
                      <w:szCs w:val="21"/>
                    </w:rPr>
                    <w:t>2.能简述风湿性常见疾病的护理措施。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1.各型风湿性疾病的临床表现、发病机制。</w:t>
                  </w:r>
                </w:p>
                <w:p>
                  <w:pPr>
                    <w:spacing w:line="276" w:lineRule="auto"/>
                    <w:jc w:val="both"/>
                    <w:rPr>
                      <w:bCs/>
                      <w:sz w:val="21"/>
                      <w:szCs w:val="21"/>
                    </w:rPr>
                  </w:pPr>
                  <w:r>
                    <w:rPr>
                      <w:rFonts w:hint="eastAsia"/>
                      <w:bCs/>
                      <w:sz w:val="21"/>
                      <w:szCs w:val="21"/>
                    </w:rPr>
                    <w:t>2.</w:t>
                  </w:r>
                  <w:r>
                    <w:rPr>
                      <w:rFonts w:ascii="Times New Roman" w:hAnsi="Times New Roman" w:cs="Times New Roman"/>
                      <w:bCs/>
                      <w:sz w:val="21"/>
                      <w:szCs w:val="21"/>
                    </w:rPr>
                    <w:t xml:space="preserve"> SLE</w:t>
                  </w:r>
                  <w:r>
                    <w:rPr>
                      <w:rFonts w:hint="eastAsia"/>
                      <w:bCs/>
                      <w:sz w:val="21"/>
                      <w:szCs w:val="21"/>
                    </w:rPr>
                    <w:t>的护理措施、健康教育及试验检查的临床意义。</w:t>
                  </w:r>
                </w:p>
                <w:p>
                  <w:pPr>
                    <w:spacing w:line="276" w:lineRule="auto"/>
                    <w:jc w:val="both"/>
                    <w:rPr>
                      <w:bCs/>
                      <w:sz w:val="21"/>
                      <w:szCs w:val="21"/>
                    </w:rPr>
                  </w:pPr>
                  <w:r>
                    <w:rPr>
                      <w:rFonts w:hint="eastAsia"/>
                      <w:bCs/>
                      <w:sz w:val="21"/>
                      <w:szCs w:val="21"/>
                    </w:rPr>
                    <w:t>3.类风湿性关节炎的护理措施及健康教育。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676" w:type="dxa"/>
                  <w:vAlign w:val="center"/>
                </w:tcPr>
                <w:p>
                  <w:pPr>
                    <w:snapToGrid w:val="0"/>
                    <w:spacing w:line="288" w:lineRule="auto"/>
                    <w:jc w:val="both"/>
                    <w:rPr>
                      <w:color w:val="000000"/>
                      <w:sz w:val="21"/>
                      <w:szCs w:val="21"/>
                    </w:rPr>
                  </w:pPr>
                  <w:r>
                    <w:rPr>
                      <w:rFonts w:hint="eastAsia"/>
                      <w:color w:val="000000"/>
                      <w:sz w:val="21"/>
                      <w:szCs w:val="21"/>
                    </w:rPr>
                    <w:t>8</w:t>
                  </w:r>
                </w:p>
              </w:tc>
              <w:tc>
                <w:tcPr>
                  <w:tcW w:w="1051" w:type="dxa"/>
                  <w:vAlign w:val="center"/>
                </w:tcPr>
                <w:p>
                  <w:pPr>
                    <w:spacing w:line="276" w:lineRule="auto"/>
                    <w:jc w:val="both"/>
                    <w:rPr>
                      <w:bCs/>
                      <w:sz w:val="21"/>
                      <w:szCs w:val="21"/>
                    </w:rPr>
                  </w:pPr>
                  <w:r>
                    <w:rPr>
                      <w:rFonts w:hint="eastAsia"/>
                      <w:bCs/>
                      <w:sz w:val="21"/>
                      <w:szCs w:val="21"/>
                    </w:rPr>
                    <w:t>神经系统疾病病人的护理</w:t>
                  </w:r>
                </w:p>
              </w:tc>
              <w:tc>
                <w:tcPr>
                  <w:tcW w:w="2148" w:type="dxa"/>
                </w:tcPr>
                <w:p>
                  <w:pPr>
                    <w:spacing w:line="276" w:lineRule="auto"/>
                    <w:jc w:val="both"/>
                    <w:rPr>
                      <w:bCs/>
                      <w:sz w:val="21"/>
                      <w:szCs w:val="21"/>
                    </w:rPr>
                  </w:pPr>
                  <w:r>
                    <w:rPr>
                      <w:rFonts w:hint="eastAsia"/>
                      <w:bCs/>
                      <w:sz w:val="21"/>
                      <w:szCs w:val="21"/>
                    </w:rPr>
                    <w:t>1.理解神经系统疾病常用诊疗技术与护理及注意事项。</w:t>
                  </w:r>
                </w:p>
                <w:p>
                  <w:pPr>
                    <w:jc w:val="both"/>
                    <w:rPr>
                      <w:bCs/>
                      <w:sz w:val="21"/>
                      <w:szCs w:val="21"/>
                    </w:rPr>
                  </w:pPr>
                  <w:r>
                    <w:rPr>
                      <w:rFonts w:hint="eastAsia"/>
                      <w:bCs/>
                      <w:sz w:val="21"/>
                      <w:szCs w:val="21"/>
                    </w:rPr>
                    <w:t>2、知道神经系统常见疾病（周围神经疾病、脑血管疾病、癫痫）的护理评估、治疗要点、护理措施。</w:t>
                  </w:r>
                </w:p>
                <w:p>
                  <w:pPr>
                    <w:spacing w:line="276" w:lineRule="auto"/>
                    <w:jc w:val="both"/>
                    <w:rPr>
                      <w:bCs/>
                      <w:sz w:val="21"/>
                      <w:szCs w:val="21"/>
                    </w:rPr>
                  </w:pPr>
                  <w:r>
                    <w:rPr>
                      <w:rFonts w:hint="eastAsia"/>
                      <w:bCs/>
                      <w:sz w:val="21"/>
                      <w:szCs w:val="21"/>
                    </w:rPr>
                    <w:t>3.理解神经系统常见疾病的病因、发病机制。</w:t>
                  </w:r>
                </w:p>
                <w:p>
                  <w:pPr>
                    <w:spacing w:line="276" w:lineRule="auto"/>
                    <w:jc w:val="both"/>
                    <w:rPr>
                      <w:bCs/>
                      <w:sz w:val="21"/>
                      <w:szCs w:val="21"/>
                    </w:rPr>
                  </w:pPr>
                  <w:r>
                    <w:rPr>
                      <w:rFonts w:hint="eastAsia"/>
                      <w:bCs/>
                      <w:sz w:val="21"/>
                      <w:szCs w:val="21"/>
                    </w:rPr>
                    <w:t>4.知道常见神经系统疾病的辅助检查、健康教育。</w:t>
                  </w:r>
                </w:p>
              </w:tc>
              <w:tc>
                <w:tcPr>
                  <w:tcW w:w="1481" w:type="dxa"/>
                </w:tcPr>
                <w:p>
                  <w:pPr>
                    <w:spacing w:line="276" w:lineRule="auto"/>
                    <w:jc w:val="both"/>
                    <w:rPr>
                      <w:bCs/>
                      <w:sz w:val="21"/>
                      <w:szCs w:val="21"/>
                    </w:rPr>
                  </w:pPr>
                  <w:r>
                    <w:rPr>
                      <w:rFonts w:hint="eastAsia"/>
                      <w:bCs/>
                      <w:sz w:val="21"/>
                      <w:szCs w:val="21"/>
                    </w:rPr>
                    <w:t>1.能简述神经系统常见疾病的定义与分类。</w:t>
                  </w:r>
                </w:p>
                <w:p>
                  <w:pPr>
                    <w:spacing w:line="276" w:lineRule="auto"/>
                    <w:jc w:val="both"/>
                    <w:rPr>
                      <w:bCs/>
                      <w:sz w:val="21"/>
                      <w:szCs w:val="21"/>
                    </w:rPr>
                  </w:pPr>
                  <w:r>
                    <w:rPr>
                      <w:rFonts w:hint="eastAsia"/>
                      <w:bCs/>
                      <w:sz w:val="21"/>
                      <w:szCs w:val="21"/>
                    </w:rPr>
                    <w:t>2.能简述神经系统常见疾病的护理措施。</w:t>
                  </w:r>
                </w:p>
                <w:p>
                  <w:pPr>
                    <w:spacing w:line="276" w:lineRule="auto"/>
                    <w:jc w:val="both"/>
                    <w:rPr>
                      <w:bCs/>
                      <w:sz w:val="21"/>
                      <w:szCs w:val="21"/>
                    </w:rPr>
                  </w:pPr>
                  <w:r>
                    <w:rPr>
                      <w:rFonts w:hint="eastAsia"/>
                      <w:bCs/>
                      <w:sz w:val="21"/>
                      <w:szCs w:val="21"/>
                    </w:rPr>
                    <w:t>3.能分析临床资料、提出护理诊断、正确进行健康教育。</w:t>
                  </w:r>
                </w:p>
                <w:p>
                  <w:pPr>
                    <w:snapToGrid w:val="0"/>
                    <w:spacing w:line="288" w:lineRule="auto"/>
                    <w:jc w:val="both"/>
                    <w:rPr>
                      <w:rFonts w:hAnsi="Times New Roman"/>
                      <w:b/>
                      <w:color w:val="000000"/>
                      <w:sz w:val="21"/>
                      <w:szCs w:val="21"/>
                    </w:rPr>
                  </w:pPr>
                </w:p>
              </w:tc>
              <w:tc>
                <w:tcPr>
                  <w:tcW w:w="1255" w:type="dxa"/>
                </w:tcPr>
                <w:p>
                  <w:pPr>
                    <w:spacing w:line="276" w:lineRule="auto"/>
                    <w:jc w:val="both"/>
                    <w:rPr>
                      <w:bCs/>
                      <w:sz w:val="21"/>
                      <w:szCs w:val="21"/>
                    </w:rPr>
                  </w:pPr>
                  <w:r>
                    <w:rPr>
                      <w:rFonts w:hint="eastAsia"/>
                      <w:bCs/>
                      <w:sz w:val="21"/>
                      <w:szCs w:val="21"/>
                    </w:rPr>
                    <w:t>1.具有严谨、认真的学习态度。</w:t>
                  </w:r>
                </w:p>
                <w:p>
                  <w:pPr>
                    <w:spacing w:line="276" w:lineRule="auto"/>
                    <w:jc w:val="both"/>
                    <w:rPr>
                      <w:bCs/>
                      <w:sz w:val="21"/>
                      <w:szCs w:val="21"/>
                    </w:rPr>
                  </w:pPr>
                  <w:r>
                    <w:rPr>
                      <w:rFonts w:hint="eastAsia"/>
                      <w:bCs/>
                      <w:sz w:val="21"/>
                      <w:szCs w:val="21"/>
                    </w:rPr>
                    <w:t>2.具有关心、爱护、尊重病人的职业素质及团队协作精神。</w:t>
                  </w:r>
                </w:p>
                <w:p>
                  <w:pPr>
                    <w:snapToGrid w:val="0"/>
                    <w:spacing w:line="288" w:lineRule="auto"/>
                    <w:jc w:val="both"/>
                    <w:rPr>
                      <w:color w:val="000000"/>
                      <w:sz w:val="21"/>
                      <w:szCs w:val="21"/>
                    </w:rPr>
                  </w:pPr>
                  <w:r>
                    <w:rPr>
                      <w:rFonts w:hint="eastAsia"/>
                      <w:bCs/>
                      <w:sz w:val="21"/>
                      <w:szCs w:val="21"/>
                    </w:rPr>
                    <w:t>3.具有为病人着想的情感态度，具备乐于助人的品质。</w:t>
                  </w:r>
                </w:p>
              </w:tc>
              <w:tc>
                <w:tcPr>
                  <w:tcW w:w="1940" w:type="dxa"/>
                </w:tcPr>
                <w:p>
                  <w:pPr>
                    <w:spacing w:line="276" w:lineRule="auto"/>
                    <w:jc w:val="both"/>
                    <w:rPr>
                      <w:bCs/>
                      <w:sz w:val="21"/>
                      <w:szCs w:val="21"/>
                    </w:rPr>
                  </w:pPr>
                  <w:r>
                    <w:rPr>
                      <w:rFonts w:hint="eastAsia"/>
                      <w:bCs/>
                      <w:sz w:val="21"/>
                      <w:szCs w:val="21"/>
                    </w:rPr>
                    <w:t>1.各型神经系统疾病的临床表现、发病机制。</w:t>
                  </w:r>
                </w:p>
                <w:p>
                  <w:pPr>
                    <w:jc w:val="both"/>
                    <w:rPr>
                      <w:sz w:val="21"/>
                      <w:szCs w:val="21"/>
                    </w:rPr>
                  </w:pPr>
                  <w:r>
                    <w:rPr>
                      <w:rFonts w:hint="eastAsia"/>
                      <w:sz w:val="21"/>
                      <w:szCs w:val="21"/>
                    </w:rPr>
                    <w:t>2.三叉神经痛、面神经炎、吉兰-巴雷综合征、的临床表现。</w:t>
                  </w:r>
                </w:p>
                <w:p>
                  <w:pPr>
                    <w:jc w:val="both"/>
                    <w:rPr>
                      <w:sz w:val="21"/>
                      <w:szCs w:val="21"/>
                    </w:rPr>
                  </w:pPr>
                  <w:r>
                    <w:rPr>
                      <w:rFonts w:hint="eastAsia"/>
                      <w:sz w:val="21"/>
                      <w:szCs w:val="21"/>
                    </w:rPr>
                    <w:t>3.脑血管疾病的分类、危险因素、临床表现、急性期药物及其护理。</w:t>
                  </w:r>
                </w:p>
                <w:p>
                  <w:pPr>
                    <w:jc w:val="both"/>
                    <w:rPr>
                      <w:sz w:val="21"/>
                      <w:szCs w:val="21"/>
                    </w:rPr>
                  </w:pPr>
                  <w:r>
                    <w:rPr>
                      <w:rFonts w:hint="eastAsia"/>
                      <w:sz w:val="21"/>
                      <w:szCs w:val="21"/>
                    </w:rPr>
                    <w:t>4.癫痫持续状态的抢救及护理。</w:t>
                  </w:r>
                </w:p>
                <w:p>
                  <w:pPr>
                    <w:spacing w:line="276" w:lineRule="auto"/>
                    <w:jc w:val="both"/>
                    <w:rPr>
                      <w:bCs/>
                      <w:sz w:val="21"/>
                      <w:szCs w:val="21"/>
                    </w:rPr>
                  </w:pPr>
                </w:p>
              </w:tc>
            </w:tr>
          </w:tbl>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szCs w:val="16"/>
              </w:rPr>
            </w:pPr>
            <w:r>
              <w:rPr>
                <w:rFonts w:hint="eastAsia"/>
                <w:szCs w:val="16"/>
              </w:rPr>
              <w:t>1</w:t>
            </w:r>
          </w:p>
        </w:tc>
        <w:tc>
          <w:tcPr>
            <w:tcW w:w="1100" w:type="dxa"/>
            <w:tcBorders>
              <w:top w:val="single" w:color="auto" w:sz="12" w:space="0"/>
            </w:tcBorders>
            <w:vAlign w:val="center"/>
          </w:tcPr>
          <w:p>
            <w:pPr>
              <w:pStyle w:val="13"/>
              <w:rPr>
                <w:szCs w:val="16"/>
              </w:rPr>
            </w:pPr>
            <w:r>
              <w:rPr>
                <w:rFonts w:hint="eastAsia"/>
                <w:szCs w:val="16"/>
              </w:rPr>
              <w:t>2</w:t>
            </w:r>
          </w:p>
        </w:tc>
        <w:tc>
          <w:tcPr>
            <w:tcW w:w="1100" w:type="dxa"/>
            <w:tcBorders>
              <w:top w:val="single" w:color="auto" w:sz="12" w:space="0"/>
            </w:tcBorders>
            <w:vAlign w:val="center"/>
          </w:tcPr>
          <w:p>
            <w:pPr>
              <w:pStyle w:val="13"/>
              <w:rPr>
                <w:szCs w:val="16"/>
              </w:rPr>
            </w:pPr>
            <w:r>
              <w:rPr>
                <w:rFonts w:hint="eastAsia"/>
                <w:szCs w:val="16"/>
              </w:rPr>
              <w:t>3</w:t>
            </w:r>
          </w:p>
        </w:tc>
        <w:tc>
          <w:tcPr>
            <w:tcW w:w="1099" w:type="dxa"/>
            <w:tcBorders>
              <w:top w:val="single" w:color="auto" w:sz="12" w:space="0"/>
            </w:tcBorders>
            <w:vAlign w:val="center"/>
          </w:tcPr>
          <w:p>
            <w:pPr>
              <w:pStyle w:val="13"/>
              <w:rPr>
                <w:szCs w:val="16"/>
              </w:rPr>
            </w:pPr>
            <w:r>
              <w:rPr>
                <w:rFonts w:hint="eastAsia"/>
                <w:szCs w:val="16"/>
              </w:rPr>
              <w:t>4</w:t>
            </w:r>
          </w:p>
        </w:tc>
        <w:tc>
          <w:tcPr>
            <w:tcW w:w="1099" w:type="dxa"/>
            <w:tcBorders>
              <w:top w:val="single" w:color="auto" w:sz="12" w:space="0"/>
            </w:tcBorders>
            <w:vAlign w:val="center"/>
          </w:tcPr>
          <w:p>
            <w:pPr>
              <w:pStyle w:val="13"/>
              <w:rPr>
                <w:szCs w:val="16"/>
              </w:rPr>
            </w:pPr>
            <w:r>
              <w:rPr>
                <w:rFonts w:hint="eastAsia"/>
                <w:szCs w:val="16"/>
              </w:rPr>
              <w:t>5</w:t>
            </w:r>
          </w:p>
        </w:tc>
        <w:tc>
          <w:tcPr>
            <w:tcW w:w="1100" w:type="dxa"/>
            <w:tcBorders>
              <w:top w:val="single" w:color="auto" w:sz="12" w:space="0"/>
              <w:right w:val="single" w:color="auto" w:sz="12" w:space="0"/>
            </w:tcBorders>
            <w:vAlign w:val="center"/>
          </w:tcPr>
          <w:p>
            <w:pPr>
              <w:pStyle w:val="13"/>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tcPr>
          <w:p>
            <w:pPr>
              <w:pStyle w:val="14"/>
              <w:jc w:val="left"/>
            </w:pPr>
            <w:r>
              <w:rPr>
                <w:rFonts w:hint="eastAsia"/>
                <w:bCs/>
              </w:rPr>
              <w:t>1呼吸系统疾病病人的护理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2循环系统疾病病人的护理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3消化系统疾病病人的护理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4泌尿系统疾病病人的护理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5血液系统疾病病人的护理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6内分泌与代谢性疾病病人的护理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pPr>
              <w:spacing w:line="276" w:lineRule="auto"/>
              <w:jc w:val="both"/>
              <w:rPr>
                <w:bCs/>
                <w:sz w:val="21"/>
                <w:szCs w:val="21"/>
              </w:rPr>
            </w:pPr>
            <w:r>
              <w:rPr>
                <w:rFonts w:hint="eastAsia"/>
                <w:bCs/>
                <w:sz w:val="21"/>
                <w:szCs w:val="21"/>
              </w:rPr>
              <w:t>7风湿性疾病病人的护理</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099" w:type="dxa"/>
            <w:vAlign w:val="center"/>
          </w:tcPr>
          <w:p>
            <w:pPr>
              <w:pStyle w:val="14"/>
            </w:pPr>
            <w:r>
              <w:rPr>
                <w:rFonts w:hint="eastAsia"/>
              </w:rPr>
              <w:t>√</w:t>
            </w:r>
          </w:p>
        </w:tc>
        <w:tc>
          <w:tcPr>
            <w:tcW w:w="1099" w:type="dxa"/>
            <w:vAlign w:val="center"/>
          </w:tcPr>
          <w:p>
            <w:pPr>
              <w:pStyle w:val="14"/>
            </w:pPr>
            <w:r>
              <w:rPr>
                <w:rFonts w:hint="eastAsia"/>
              </w:rPr>
              <w:t>√</w:t>
            </w:r>
          </w:p>
        </w:tc>
        <w:tc>
          <w:tcPr>
            <w:tcW w:w="1100"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pPr>
              <w:spacing w:line="276" w:lineRule="auto"/>
              <w:jc w:val="both"/>
              <w:rPr>
                <w:bCs/>
                <w:sz w:val="21"/>
                <w:szCs w:val="21"/>
              </w:rPr>
            </w:pPr>
            <w:r>
              <w:rPr>
                <w:rFonts w:hint="eastAsia"/>
                <w:bCs/>
                <w:sz w:val="21"/>
                <w:szCs w:val="21"/>
              </w:rPr>
              <w:t>8神经系统疾病病人的护理</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099" w:type="dxa"/>
            <w:tcBorders>
              <w:bottom w:val="single" w:color="auto" w:sz="12" w:space="0"/>
            </w:tcBorders>
            <w:vAlign w:val="center"/>
          </w:tcPr>
          <w:p>
            <w:pPr>
              <w:pStyle w:val="14"/>
            </w:pPr>
            <w:r>
              <w:rPr>
                <w:rFonts w:hint="eastAsia"/>
              </w:rPr>
              <w:t>√</w:t>
            </w:r>
          </w:p>
        </w:tc>
        <w:tc>
          <w:tcPr>
            <w:tcW w:w="1099" w:type="dxa"/>
            <w:tcBorders>
              <w:bottom w:val="single" w:color="auto" w:sz="12" w:space="0"/>
            </w:tcBorders>
            <w:vAlign w:val="center"/>
          </w:tcPr>
          <w:p>
            <w:pPr>
              <w:pStyle w:val="14"/>
            </w:pPr>
            <w:r>
              <w:rPr>
                <w:rFonts w:hint="eastAsia"/>
              </w:rPr>
              <w:t>√</w:t>
            </w:r>
          </w:p>
        </w:tc>
        <w:tc>
          <w:tcPr>
            <w:tcW w:w="1100"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pStyle w:val="14"/>
              <w:widowControl w:val="0"/>
              <w:jc w:val="left"/>
            </w:pPr>
            <w:r>
              <w:rPr>
                <w:rFonts w:hint="eastAsia"/>
                <w:bCs/>
              </w:rPr>
              <w:t>1呼吸系统疾病病人的护理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14</w:t>
            </w:r>
          </w:p>
        </w:tc>
        <w:tc>
          <w:tcPr>
            <w:tcW w:w="669" w:type="dxa"/>
          </w:tcPr>
          <w:p>
            <w:pPr>
              <w:widowControl w:val="0"/>
              <w:spacing w:line="276" w:lineRule="auto"/>
              <w:jc w:val="center"/>
              <w:rPr>
                <w:bCs/>
                <w:szCs w:val="21"/>
              </w:rPr>
            </w:pPr>
            <w:r>
              <w:rPr>
                <w:rFonts w:hint="eastAsia"/>
                <w:bCs/>
                <w:szCs w:val="21"/>
              </w:rPr>
              <w:t>8</w:t>
            </w:r>
          </w:p>
        </w:tc>
        <w:tc>
          <w:tcPr>
            <w:tcW w:w="717" w:type="dxa"/>
            <w:tcBorders>
              <w:right w:val="single" w:color="auto" w:sz="12" w:space="0"/>
            </w:tcBorders>
          </w:tcPr>
          <w:p>
            <w:pPr>
              <w:widowControl w:val="0"/>
              <w:spacing w:line="276" w:lineRule="auto"/>
              <w:jc w:val="center"/>
              <w:rPr>
                <w:bCs/>
                <w:szCs w:val="21"/>
              </w:rPr>
            </w:pPr>
            <w:r>
              <w:rPr>
                <w:rFonts w:hint="eastAsia"/>
                <w:bCs/>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2循环系统疾病病人的护理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14</w:t>
            </w:r>
          </w:p>
        </w:tc>
        <w:tc>
          <w:tcPr>
            <w:tcW w:w="669" w:type="dxa"/>
          </w:tcPr>
          <w:p>
            <w:pPr>
              <w:widowControl w:val="0"/>
              <w:spacing w:line="276" w:lineRule="auto"/>
              <w:jc w:val="center"/>
              <w:rPr>
                <w:bCs/>
                <w:szCs w:val="21"/>
              </w:rPr>
            </w:pPr>
            <w:r>
              <w:rPr>
                <w:rFonts w:hint="eastAsia"/>
                <w:bCs/>
                <w:szCs w:val="21"/>
              </w:rPr>
              <w:t>6</w:t>
            </w:r>
          </w:p>
        </w:tc>
        <w:tc>
          <w:tcPr>
            <w:tcW w:w="717" w:type="dxa"/>
            <w:tcBorders>
              <w:right w:val="single" w:color="auto" w:sz="12" w:space="0"/>
            </w:tcBorders>
          </w:tcPr>
          <w:p>
            <w:pPr>
              <w:widowControl w:val="0"/>
              <w:spacing w:line="276" w:lineRule="auto"/>
              <w:jc w:val="center"/>
              <w:rPr>
                <w:bCs/>
                <w:szCs w:val="21"/>
              </w:rPr>
            </w:pPr>
            <w:r>
              <w:rPr>
                <w:rFonts w:hint="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3消化系统疾病病人的护理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10</w:t>
            </w:r>
          </w:p>
        </w:tc>
        <w:tc>
          <w:tcPr>
            <w:tcW w:w="669" w:type="dxa"/>
          </w:tcPr>
          <w:p>
            <w:pPr>
              <w:widowControl w:val="0"/>
              <w:spacing w:line="276" w:lineRule="auto"/>
              <w:jc w:val="center"/>
              <w:rPr>
                <w:bCs/>
                <w:szCs w:val="21"/>
              </w:rPr>
            </w:pPr>
            <w:r>
              <w:rPr>
                <w:rFonts w:hint="eastAsia"/>
                <w:bCs/>
                <w:szCs w:val="21"/>
              </w:rPr>
              <w:t>6</w:t>
            </w:r>
          </w:p>
        </w:tc>
        <w:tc>
          <w:tcPr>
            <w:tcW w:w="717" w:type="dxa"/>
            <w:tcBorders>
              <w:right w:val="single" w:color="auto" w:sz="12" w:space="0"/>
            </w:tcBorders>
          </w:tcPr>
          <w:p>
            <w:pPr>
              <w:widowControl w:val="0"/>
              <w:spacing w:line="276" w:lineRule="auto"/>
              <w:jc w:val="center"/>
              <w:rPr>
                <w:bCs/>
                <w:szCs w:val="21"/>
              </w:rPr>
            </w:pPr>
            <w:r>
              <w:rPr>
                <w:rFonts w:hint="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4泌尿系统疾病病人的护理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4</w:t>
            </w:r>
          </w:p>
        </w:tc>
        <w:tc>
          <w:tcPr>
            <w:tcW w:w="669" w:type="dxa"/>
          </w:tcPr>
          <w:p>
            <w:pPr>
              <w:widowControl w:val="0"/>
              <w:spacing w:line="276" w:lineRule="auto"/>
              <w:jc w:val="center"/>
              <w:rPr>
                <w:bCs/>
                <w:szCs w:val="21"/>
              </w:rPr>
            </w:pPr>
            <w:r>
              <w:rPr>
                <w:rFonts w:hint="eastAsia"/>
                <w:bCs/>
                <w:szCs w:val="21"/>
              </w:rPr>
              <w:t>4</w:t>
            </w:r>
          </w:p>
        </w:tc>
        <w:tc>
          <w:tcPr>
            <w:tcW w:w="717" w:type="dxa"/>
            <w:tcBorders>
              <w:right w:val="single" w:color="auto" w:sz="12" w:space="0"/>
            </w:tcBorders>
          </w:tcPr>
          <w:p>
            <w:pPr>
              <w:widowControl w:val="0"/>
              <w:spacing w:line="276" w:lineRule="auto"/>
              <w:jc w:val="center"/>
              <w:rPr>
                <w:bCs/>
                <w:szCs w:val="21"/>
              </w:rPr>
            </w:pPr>
            <w:r>
              <w:rPr>
                <w:rFonts w:hint="eastAsia"/>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5血液系统疾病病人的护理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6</w:t>
            </w:r>
          </w:p>
        </w:tc>
        <w:tc>
          <w:tcPr>
            <w:tcW w:w="669" w:type="dxa"/>
          </w:tcPr>
          <w:p>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pPr>
              <w:widowControl w:val="0"/>
              <w:spacing w:line="276" w:lineRule="auto"/>
              <w:jc w:val="center"/>
              <w:rPr>
                <w:bCs/>
                <w:szCs w:val="21"/>
              </w:rPr>
            </w:pPr>
            <w:r>
              <w:rPr>
                <w:rFonts w:hint="eastAsia"/>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6内分泌与代谢性疾病病人的护理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4</w:t>
            </w:r>
          </w:p>
        </w:tc>
        <w:tc>
          <w:tcPr>
            <w:tcW w:w="669" w:type="dxa"/>
          </w:tcPr>
          <w:p>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pPr>
              <w:widowControl w:val="0"/>
              <w:spacing w:line="276" w:lineRule="auto"/>
              <w:jc w:val="center"/>
              <w:rPr>
                <w:bCs/>
                <w:szCs w:val="21"/>
              </w:rPr>
            </w:pPr>
            <w:r>
              <w:rPr>
                <w:rFonts w:hint="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7风湿性疾病病人的护理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4</w:t>
            </w:r>
          </w:p>
        </w:tc>
        <w:tc>
          <w:tcPr>
            <w:tcW w:w="669" w:type="dxa"/>
          </w:tcPr>
          <w:p>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pPr>
              <w:widowControl w:val="0"/>
              <w:spacing w:line="276" w:lineRule="auto"/>
              <w:jc w:val="center"/>
              <w:rPr>
                <w:bCs/>
                <w:szCs w:val="21"/>
              </w:rPr>
            </w:pPr>
            <w:r>
              <w:rPr>
                <w:rFonts w:hint="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pacing w:line="276" w:lineRule="auto"/>
              <w:jc w:val="both"/>
              <w:rPr>
                <w:bCs/>
                <w:sz w:val="21"/>
                <w:szCs w:val="21"/>
              </w:rPr>
            </w:pPr>
            <w:r>
              <w:rPr>
                <w:rFonts w:hint="eastAsia"/>
                <w:bCs/>
                <w:sz w:val="21"/>
                <w:szCs w:val="21"/>
              </w:rPr>
              <w:t>8神经系统疾病病人的护理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pacing w:line="276" w:lineRule="auto"/>
              <w:jc w:val="center"/>
              <w:rPr>
                <w:bCs/>
                <w:szCs w:val="21"/>
              </w:rPr>
            </w:pPr>
            <w:r>
              <w:rPr>
                <w:rFonts w:hint="eastAsia"/>
                <w:bCs/>
                <w:szCs w:val="21"/>
              </w:rPr>
              <w:t>8</w:t>
            </w:r>
          </w:p>
        </w:tc>
        <w:tc>
          <w:tcPr>
            <w:tcW w:w="669" w:type="dxa"/>
          </w:tcPr>
          <w:p>
            <w:pPr>
              <w:widowControl w:val="0"/>
              <w:spacing w:line="276" w:lineRule="auto"/>
              <w:jc w:val="center"/>
              <w:rPr>
                <w:bCs/>
                <w:szCs w:val="21"/>
              </w:rPr>
            </w:pPr>
            <w:r>
              <w:rPr>
                <w:rFonts w:hint="eastAsia"/>
                <w:bCs/>
                <w:szCs w:val="21"/>
              </w:rPr>
              <w:t>2</w:t>
            </w:r>
          </w:p>
        </w:tc>
        <w:tc>
          <w:tcPr>
            <w:tcW w:w="717" w:type="dxa"/>
            <w:tcBorders>
              <w:right w:val="single" w:color="auto" w:sz="12" w:space="0"/>
            </w:tcBorders>
          </w:tcPr>
          <w:p>
            <w:pPr>
              <w:widowControl w:val="0"/>
              <w:spacing w:line="276" w:lineRule="auto"/>
              <w:jc w:val="center"/>
              <w:rPr>
                <w:bCs/>
                <w:szCs w:val="21"/>
              </w:rPr>
            </w:pPr>
            <w:r>
              <w:rPr>
                <w:rFonts w:hint="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96</w:t>
            </w:r>
          </w:p>
        </w:tc>
      </w:tr>
    </w:tbl>
    <w:p>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实验1 促进有效排</w:t>
            </w:r>
            <w:r>
              <w:rPr>
                <w:rFonts w:hint="eastAsia" w:ascii="Times New Roman" w:hAnsi="Times New Roman" w:cs="Times New Roman"/>
                <w:color w:val="000000"/>
                <w:sz w:val="21"/>
                <w:szCs w:val="21"/>
                <w:lang w:eastAsia="zh-CN" w:bidi="ar"/>
              </w:rPr>
              <w:t>痰</w:t>
            </w:r>
            <w:r>
              <w:rPr>
                <w:rFonts w:ascii="Times New Roman" w:hAnsi="Times New Roman" w:cs="Times New Roman"/>
                <w:color w:val="000000"/>
                <w:sz w:val="21"/>
                <w:szCs w:val="21"/>
                <w:lang w:bidi="ar"/>
              </w:rPr>
              <w:t>和护理</w:t>
            </w:r>
          </w:p>
          <w:p>
            <w:pPr>
              <w:rPr>
                <w:rFonts w:ascii="Times New Roman" w:hAnsi="Times New Roman" w:cs="Times New Roman"/>
                <w:color w:val="000000"/>
                <w:sz w:val="21"/>
                <w:szCs w:val="21"/>
                <w:lang w:bidi="ar"/>
              </w:rPr>
            </w:pPr>
          </w:p>
        </w:tc>
        <w:tc>
          <w:tcPr>
            <w:tcW w:w="4061" w:type="dxa"/>
            <w:tcBorders>
              <w:top w:val="single" w:color="auto" w:sz="4" w:space="0"/>
              <w:left w:val="single" w:color="auto" w:sz="4" w:space="0"/>
              <w:bottom w:val="single" w:color="auto" w:sz="4" w:space="0"/>
              <w:right w:val="single" w:color="auto" w:sz="4" w:space="0"/>
            </w:tcBorders>
            <w:vAlign w:val="center"/>
          </w:tcPr>
          <w:p>
            <w:pPr>
              <w:pStyle w:val="14"/>
              <w:jc w:val="both"/>
              <w:rPr>
                <w:rFonts w:ascii="宋体" w:hAnsi="宋体"/>
              </w:rPr>
            </w:pPr>
            <w:r>
              <w:rPr>
                <w:rFonts w:hint="eastAsia" w:ascii="宋体" w:hAnsi="宋体"/>
              </w:rPr>
              <w:t xml:space="preserve">目标要求  </w:t>
            </w:r>
          </w:p>
          <w:p>
            <w:pPr>
              <w:pStyle w:val="14"/>
              <w:ind w:firstLine="420" w:firstLineChars="200"/>
              <w:jc w:val="both"/>
              <w:rPr>
                <w:rFonts w:ascii="宋体" w:hAnsi="宋体"/>
              </w:rPr>
            </w:pPr>
            <w:r>
              <w:rPr>
                <w:rFonts w:hint="eastAsia" w:ascii="宋体" w:hAnsi="宋体"/>
              </w:rPr>
              <w:t>掌握吸系统专科技术：雾化吸入、叩背排痰方法护理配合。熟悉体位引流、吸痰的护理。了解大咯血窒息抢救。</w:t>
            </w:r>
          </w:p>
          <w:p>
            <w:pPr>
              <w:pStyle w:val="14"/>
              <w:jc w:val="both"/>
              <w:rPr>
                <w:rFonts w:ascii="宋体" w:hAnsi="宋体"/>
              </w:rPr>
            </w:pPr>
            <w:r>
              <w:rPr>
                <w:rFonts w:hint="eastAsia" w:ascii="宋体" w:hAnsi="宋体"/>
              </w:rPr>
              <w:t xml:space="preserve">主要内容  </w:t>
            </w:r>
          </w:p>
          <w:p>
            <w:pPr>
              <w:pStyle w:val="14"/>
              <w:ind w:firstLine="420" w:firstLineChars="200"/>
              <w:jc w:val="both"/>
              <w:rPr>
                <w:rFonts w:ascii="宋体" w:hAnsi="宋体"/>
              </w:rPr>
            </w:pPr>
            <w:r>
              <w:rPr>
                <w:rFonts w:hint="eastAsia" w:ascii="宋体" w:hAnsi="宋体"/>
              </w:rPr>
              <w:t>观看视频：雾化吸入、叩背排痰方法。学会体位引流、吸痰的护理。</w:t>
            </w:r>
            <w:r>
              <w:rPr>
                <w:rFonts w:hint="eastAsia" w:ascii="宋体" w:hAnsi="宋体"/>
                <w:lang w:bidi="ar"/>
              </w:rPr>
              <w:t>了解大咯血抢救患者的护理。</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sz w:val="21"/>
                <w:szCs w:val="21"/>
              </w:rPr>
            </w:pPr>
            <w:r>
              <w:rPr>
                <w:rFonts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cs="Times New Roma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right w:val="single" w:color="auto" w:sz="4" w:space="0"/>
            </w:tcBorders>
            <w:shd w:val="clear" w:color="auto" w:fill="auto"/>
            <w:vAlign w:val="center"/>
          </w:tcPr>
          <w:p>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实验2 呼吸功能锻炼</w:t>
            </w:r>
          </w:p>
        </w:tc>
        <w:tc>
          <w:tcPr>
            <w:tcW w:w="4061" w:type="dxa"/>
            <w:tcBorders>
              <w:top w:val="single" w:color="auto" w:sz="4" w:space="0"/>
              <w:left w:val="single" w:color="auto" w:sz="4" w:space="0"/>
              <w:bottom w:val="single" w:color="auto" w:sz="4" w:space="0"/>
              <w:right w:val="single" w:color="auto" w:sz="4" w:space="0"/>
            </w:tcBorders>
            <w:vAlign w:val="center"/>
          </w:tcPr>
          <w:p>
            <w:pPr>
              <w:pStyle w:val="14"/>
              <w:jc w:val="left"/>
              <w:rPr>
                <w:rFonts w:ascii="宋体" w:hAnsi="宋体"/>
              </w:rPr>
            </w:pPr>
            <w:r>
              <w:rPr>
                <w:rFonts w:hint="eastAsia" w:ascii="宋体" w:hAnsi="宋体"/>
              </w:rPr>
              <w:t xml:space="preserve">目标要求 </w:t>
            </w:r>
          </w:p>
          <w:p>
            <w:pPr>
              <w:pStyle w:val="14"/>
              <w:ind w:firstLine="420" w:firstLineChars="200"/>
              <w:jc w:val="left"/>
              <w:rPr>
                <w:rFonts w:ascii="宋体" w:hAnsi="宋体"/>
              </w:rPr>
            </w:pPr>
            <w:r>
              <w:rPr>
                <w:rFonts w:hint="eastAsia" w:ascii="宋体" w:hAnsi="宋体"/>
              </w:rPr>
              <w:t>能正确指导患者进行缩唇呼吸、腹式呼吸。</w:t>
            </w:r>
          </w:p>
          <w:p>
            <w:pPr>
              <w:pStyle w:val="14"/>
              <w:jc w:val="left"/>
              <w:rPr>
                <w:rFonts w:ascii="宋体" w:hAnsi="宋体"/>
              </w:rPr>
            </w:pPr>
            <w:r>
              <w:rPr>
                <w:rFonts w:hint="eastAsia" w:ascii="宋体" w:hAnsi="宋体"/>
              </w:rPr>
              <w:t xml:space="preserve">主要内容  </w:t>
            </w:r>
          </w:p>
          <w:p>
            <w:pPr>
              <w:pStyle w:val="14"/>
              <w:ind w:firstLine="420" w:firstLineChars="200"/>
              <w:jc w:val="left"/>
              <w:rPr>
                <w:rFonts w:ascii="宋体" w:hAnsi="宋体"/>
              </w:rPr>
            </w:pPr>
            <w:r>
              <w:rPr>
                <w:rFonts w:hint="eastAsia" w:ascii="宋体" w:hAnsi="宋体"/>
              </w:rPr>
              <w:t>演示呼吸功能锻炼方法：缩唇呼吸、腹式呼吸，学生分组练习。</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cs="Times New Roman"/>
                <w:bCs/>
                <w:color w:val="000000" w:themeColor="text1"/>
                <w14:textFill>
                  <w14:solidFill>
                    <w14:schemeClr w14:val="tx1"/>
                  </w14:solidFill>
                </w14:textFill>
              </w:rPr>
            </w:pPr>
            <w:r>
              <w:rPr>
                <w:rFonts w:cs="Times New Roman"/>
                <w:lang w:bidi="ar"/>
              </w:rPr>
              <w:t>实验</w:t>
            </w:r>
            <w:r>
              <w:rPr>
                <w:rFonts w:hint="eastAsia" w:cs="Times New Roman"/>
                <w:lang w:bidi="ar"/>
              </w:rPr>
              <w:t>3</w:t>
            </w:r>
            <w:r>
              <w:rPr>
                <w:rFonts w:cs="Times New Roman"/>
                <w:lang w:bidi="ar"/>
              </w:rPr>
              <w:t xml:space="preserve"> 呼吸系统案例分析</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学会对呼吸系统常见疾病病人的护理评估方法。熟悉呼吸系统常见多发病的护理计划的制定与实施。</w:t>
            </w:r>
          </w:p>
          <w:p>
            <w:pPr>
              <w:rPr>
                <w:color w:val="000000"/>
                <w:sz w:val="21"/>
                <w:szCs w:val="21"/>
                <w:lang w:bidi="ar"/>
              </w:rPr>
            </w:pPr>
            <w:r>
              <w:rPr>
                <w:rFonts w:hint="eastAsia"/>
                <w:color w:val="000000"/>
                <w:sz w:val="21"/>
                <w:szCs w:val="21"/>
                <w:lang w:bidi="ar"/>
              </w:rPr>
              <w:t>主要内容</w:t>
            </w:r>
          </w:p>
          <w:p>
            <w:pPr>
              <w:ind w:firstLine="420" w:firstLineChars="200"/>
              <w:rPr>
                <w:sz w:val="21"/>
                <w:szCs w:val="21"/>
              </w:rPr>
            </w:pPr>
            <w:r>
              <w:rPr>
                <w:rFonts w:hint="eastAsia"/>
                <w:color w:val="000000"/>
                <w:sz w:val="21"/>
                <w:szCs w:val="21"/>
                <w:lang w:bidi="ar"/>
              </w:rPr>
              <w:t>针对案例提出护理诊断，制定护理计划。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实验</w:t>
            </w:r>
            <w:r>
              <w:rPr>
                <w:rFonts w:hint="eastAsia" w:cs="Times New Roman"/>
                <w:bCs/>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心电图图谱分析</w:t>
            </w:r>
          </w:p>
        </w:tc>
        <w:tc>
          <w:tcPr>
            <w:tcW w:w="40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目标要求</w:t>
            </w:r>
          </w:p>
          <w:p>
            <w:pPr>
              <w:ind w:firstLine="420" w:firstLineChars="200"/>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掌握床旁心电图仪的连接安装；熟悉常见异常心电图。</w:t>
            </w:r>
          </w:p>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主要内容</w:t>
            </w:r>
          </w:p>
          <w:p>
            <w:pPr>
              <w:ind w:firstLine="420" w:firstLineChars="200"/>
              <w:rPr>
                <w:rFonts w:ascii="Times New Roman" w:hAnsi="Times New Roman" w:cs="Times New Roman"/>
                <w:sz w:val="21"/>
                <w:szCs w:val="21"/>
              </w:rPr>
            </w:pPr>
            <w:r>
              <w:rPr>
                <w:rFonts w:ascii="Times New Roman" w:hAnsi="Times New Roman" w:cs="Times New Roman"/>
                <w:color w:val="000000"/>
                <w:sz w:val="21"/>
                <w:szCs w:val="21"/>
                <w:lang w:bidi="ar"/>
              </w:rPr>
              <w:t>心电图图谱分析：正常ECG 的识别；房性心律失常 ECG 的识别；室性心律失常ECG的识别；心肌梗死ECG的识别；</w:t>
            </w:r>
          </w:p>
        </w:tc>
        <w:tc>
          <w:tcPr>
            <w:tcW w:w="862" w:type="dxa"/>
            <w:tcBorders>
              <w:left w:val="single" w:color="auto" w:sz="4" w:space="0"/>
              <w:bottom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bCs/>
                <w:color w:val="000000" w:themeColor="text1"/>
                <w:sz w:val="21"/>
                <w:szCs w:val="21"/>
                <w14:textFill>
                  <w14:solidFill>
                    <w14:schemeClr w14:val="tx1"/>
                  </w14:solidFill>
                </w14:textFill>
              </w:rPr>
              <w:t>2</w:t>
            </w:r>
          </w:p>
        </w:tc>
        <w:tc>
          <w:tcPr>
            <w:tcW w:w="950" w:type="dxa"/>
            <w:tcBorders>
              <w:left w:val="single" w:color="auto" w:sz="4" w:space="0"/>
              <w:bottom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cs="Times New Roman"/>
                <w:lang w:bidi="ar"/>
              </w:rPr>
            </w:pPr>
            <w:r>
              <w:rPr>
                <w:rFonts w:cs="Times New Roman"/>
                <w:lang w:bidi="ar"/>
              </w:rPr>
              <w:t>实验</w:t>
            </w:r>
            <w:r>
              <w:rPr>
                <w:rFonts w:hint="eastAsia" w:cs="Times New Roman"/>
                <w:lang w:bidi="ar"/>
              </w:rPr>
              <w:t>5</w:t>
            </w:r>
            <w:r>
              <w:rPr>
                <w:rFonts w:cs="Times New Roman"/>
                <w:lang w:bidi="ar"/>
              </w:rPr>
              <w:t xml:space="preserve"> 循环系统案例分析</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学会对循环系统常见疾病病人的护理评估方法。熟悉循环系统常见多发病的护理计划的制定与实施。</w:t>
            </w:r>
          </w:p>
          <w:p>
            <w:pPr>
              <w:rPr>
                <w:color w:val="000000"/>
                <w:sz w:val="21"/>
                <w:szCs w:val="21"/>
                <w:lang w:bidi="ar"/>
              </w:rPr>
            </w:pPr>
            <w:r>
              <w:rPr>
                <w:rFonts w:hint="eastAsia"/>
                <w:color w:val="000000"/>
                <w:sz w:val="21"/>
                <w:szCs w:val="21"/>
                <w:lang w:bidi="ar"/>
              </w:rPr>
              <w:t>主要内容</w:t>
            </w:r>
          </w:p>
          <w:p>
            <w:pPr>
              <w:ind w:firstLine="420" w:firstLineChars="200"/>
              <w:rPr>
                <w:rFonts w:ascii="Times New Roman" w:hAnsi="Times New Roman" w:cs="Times New Roman"/>
                <w:color w:val="000000"/>
                <w:sz w:val="21"/>
                <w:szCs w:val="21"/>
              </w:rPr>
            </w:pPr>
            <w:r>
              <w:rPr>
                <w:rFonts w:hint="eastAsia"/>
                <w:color w:val="000000"/>
                <w:sz w:val="21"/>
                <w:szCs w:val="21"/>
                <w:lang w:bidi="ar"/>
              </w:rPr>
              <w:t>针对案例提出护理诊断，制定护理计划。</w:t>
            </w:r>
          </w:p>
        </w:tc>
        <w:tc>
          <w:tcPr>
            <w:tcW w:w="862" w:type="dxa"/>
            <w:tcBorders>
              <w:left w:val="single" w:color="auto" w:sz="4" w:space="0"/>
              <w:bottom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950" w:type="dxa"/>
            <w:tcBorders>
              <w:left w:val="single" w:color="auto" w:sz="4" w:space="0"/>
              <w:bottom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restart"/>
            <w:tcBorders>
              <w:top w:val="single" w:color="auto" w:sz="4" w:space="0"/>
              <w:left w:val="single" w:color="auto" w:sz="12" w:space="0"/>
              <w:right w:val="single" w:color="auto" w:sz="4" w:space="0"/>
            </w:tcBorders>
            <w:shd w:val="clear" w:color="auto" w:fill="auto"/>
            <w:vAlign w:val="center"/>
          </w:tcPr>
          <w:p>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实验6 消化道内镜下治疗术护理</w:t>
            </w:r>
          </w:p>
        </w:tc>
        <w:tc>
          <w:tcPr>
            <w:tcW w:w="40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目标要求</w:t>
            </w:r>
          </w:p>
          <w:p>
            <w:pPr>
              <w:rPr>
                <w:rFonts w:ascii="Times New Roman" w:hAnsi="Times New Roman" w:cs="Times New Roman"/>
                <w:color w:val="000000"/>
                <w:sz w:val="21"/>
                <w:szCs w:val="21"/>
                <w:lang w:bidi="ar"/>
              </w:rPr>
            </w:pPr>
            <w:r>
              <w:rPr>
                <w:rFonts w:hint="eastAsia" w:ascii="Times New Roman" w:hAnsi="Times New Roman" w:cs="Times New Roman"/>
                <w:color w:val="000000"/>
                <w:sz w:val="21"/>
                <w:szCs w:val="21"/>
                <w:lang w:bidi="ar"/>
              </w:rPr>
              <w:t xml:space="preserve">    熟悉食管胃底静脉曲张内镜下止血术、内镜下黏膜切除术、内镜</w:t>
            </w:r>
            <w:r>
              <w:rPr>
                <w:rFonts w:hint="eastAsia" w:ascii="Times New Roman" w:hAnsi="Times New Roman" w:cs="Times New Roman"/>
                <w:color w:val="000000"/>
                <w:sz w:val="21"/>
                <w:szCs w:val="21"/>
                <w:lang w:eastAsia="zh-CN" w:bidi="ar"/>
              </w:rPr>
              <w:t>黏膜</w:t>
            </w:r>
            <w:r>
              <w:rPr>
                <w:rFonts w:hint="eastAsia" w:ascii="Times New Roman" w:hAnsi="Times New Roman" w:cs="Times New Roman"/>
                <w:color w:val="000000"/>
                <w:sz w:val="21"/>
                <w:szCs w:val="21"/>
                <w:lang w:bidi="ar"/>
              </w:rPr>
              <w:t>下剥离术。</w:t>
            </w:r>
          </w:p>
          <w:p>
            <w:pP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主要内容</w:t>
            </w:r>
          </w:p>
          <w:p>
            <w:pPr>
              <w:pStyle w:val="14"/>
              <w:ind w:firstLine="420" w:firstLineChars="200"/>
              <w:jc w:val="left"/>
            </w:pPr>
            <w:r>
              <w:rPr>
                <w:rFonts w:hint="eastAsia" w:ascii="宋体" w:hAnsi="宋体"/>
                <w:lang w:bidi="ar"/>
              </w:rPr>
              <w:t>观看相关视频</w:t>
            </w:r>
            <w:r>
              <w:rPr>
                <w:rFonts w:hint="eastAsia"/>
                <w:lang w:bidi="ar"/>
              </w:rPr>
              <w:t>；</w:t>
            </w:r>
            <w:r>
              <w:rPr>
                <w:rFonts w:hint="eastAsia" w:ascii="宋体" w:hAnsi="宋体"/>
                <w:lang w:bidi="ar"/>
              </w:rPr>
              <w:t>教师讲解步骤</w:t>
            </w:r>
            <w:r>
              <w:rPr>
                <w:rFonts w:hint="eastAsia"/>
                <w:lang w:bidi="ar"/>
              </w:rPr>
              <w:t>、</w:t>
            </w:r>
            <w:r>
              <w:rPr>
                <w:rFonts w:hint="eastAsia" w:ascii="宋体" w:hAnsi="宋体"/>
                <w:lang w:bidi="ar"/>
              </w:rPr>
              <w:t>分解动作及护理配合</w:t>
            </w:r>
            <w:r>
              <w:rPr>
                <w:rFonts w:hint="eastAsia"/>
                <w:lang w:bidi="ar"/>
              </w:rPr>
              <w:t>；查阅文献了解最新进展；</w:t>
            </w:r>
          </w:p>
        </w:tc>
        <w:tc>
          <w:tcPr>
            <w:tcW w:w="862" w:type="dxa"/>
            <w:tcBorders>
              <w:left w:val="single" w:color="auto" w:sz="4" w:space="0"/>
              <w:right w:val="single" w:color="auto" w:sz="4" w:space="0"/>
            </w:tcBorders>
            <w:shd w:val="clear" w:color="auto" w:fill="auto"/>
            <w:vAlign w:val="center"/>
          </w:tcPr>
          <w:p>
            <w:pPr>
              <w:snapToGrid w:val="0"/>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cs="Times New Roma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vMerge w:val="continue"/>
            <w:tcBorders>
              <w:left w:val="single" w:color="auto" w:sz="12" w:space="0"/>
              <w:bottom w:val="single" w:color="auto" w:sz="4" w:space="0"/>
              <w:right w:val="single" w:color="auto" w:sz="4" w:space="0"/>
            </w:tcBorders>
            <w:shd w:val="clear" w:color="auto" w:fill="auto"/>
            <w:vAlign w:val="center"/>
          </w:tcPr>
          <w:p>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cs="Times New Roman"/>
                <w:lang w:bidi="ar"/>
              </w:rPr>
            </w:pPr>
            <w:r>
              <w:rPr>
                <w:rFonts w:cs="Times New Roman"/>
                <w:lang w:bidi="ar"/>
              </w:rPr>
              <w:t>实验</w:t>
            </w:r>
            <w:r>
              <w:rPr>
                <w:rFonts w:hint="eastAsia" w:cs="Times New Roman"/>
                <w:lang w:bidi="ar"/>
              </w:rPr>
              <w:t>7 消化</w:t>
            </w:r>
            <w:r>
              <w:rPr>
                <w:rFonts w:cs="Times New Roman"/>
                <w:lang w:bidi="ar"/>
              </w:rPr>
              <w:t>系统案例分析</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学会对循环系统常见疾病病人的护理评估方法。熟悉循环系统常见多发病的护理计划的制定与实施。</w:t>
            </w:r>
          </w:p>
          <w:p>
            <w:pPr>
              <w:rPr>
                <w:color w:val="000000"/>
                <w:sz w:val="21"/>
                <w:szCs w:val="21"/>
                <w:lang w:bidi="ar"/>
              </w:rPr>
            </w:pPr>
            <w:r>
              <w:rPr>
                <w:rFonts w:hint="eastAsia"/>
                <w:color w:val="000000"/>
                <w:sz w:val="21"/>
                <w:szCs w:val="21"/>
                <w:lang w:bidi="ar"/>
              </w:rPr>
              <w:t>主要内容</w:t>
            </w:r>
          </w:p>
          <w:p>
            <w:pPr>
              <w:ind w:firstLine="420" w:firstLineChars="200"/>
              <w:rPr>
                <w:rFonts w:ascii="Times New Roman" w:hAnsi="Times New Roman" w:cs="Times New Roman"/>
                <w:color w:val="000000"/>
                <w:sz w:val="21"/>
                <w:szCs w:val="21"/>
              </w:rPr>
            </w:pPr>
            <w:r>
              <w:rPr>
                <w:rFonts w:hint="eastAsia"/>
                <w:color w:val="000000"/>
                <w:sz w:val="21"/>
                <w:szCs w:val="21"/>
                <w:lang w:bidi="ar"/>
              </w:rPr>
              <w:t>针对案例提出护理诊断，制定护理计划。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4</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cs="Times New Roman"/>
                <w:lang w:bidi="ar"/>
              </w:rPr>
            </w:pPr>
            <w:r>
              <w:rPr>
                <w:rFonts w:cs="Times New Roman"/>
                <w:lang w:bidi="ar"/>
              </w:rPr>
              <w:t>实验</w:t>
            </w:r>
            <w:r>
              <w:rPr>
                <w:rFonts w:hint="eastAsia" w:cs="Times New Roman"/>
                <w:lang w:bidi="ar"/>
              </w:rPr>
              <w:t>8 泌尿</w:t>
            </w:r>
            <w:r>
              <w:rPr>
                <w:rFonts w:cs="Times New Roman"/>
                <w:lang w:bidi="ar"/>
              </w:rPr>
              <w:t>系统案例分析</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学会对泌尿系统常见疾病病人的护理评估方法。熟悉泌尿系统常见多发病的护理计划的制定与实施。学会使用血透相关医疗设备。</w:t>
            </w:r>
          </w:p>
          <w:p>
            <w:pPr>
              <w:rPr>
                <w:color w:val="000000"/>
                <w:sz w:val="21"/>
                <w:szCs w:val="21"/>
                <w:lang w:bidi="ar"/>
              </w:rPr>
            </w:pPr>
            <w:r>
              <w:rPr>
                <w:rFonts w:hint="eastAsia"/>
                <w:color w:val="000000"/>
                <w:sz w:val="21"/>
                <w:szCs w:val="21"/>
                <w:lang w:bidi="ar"/>
              </w:rPr>
              <w:t>主要内容</w:t>
            </w:r>
          </w:p>
          <w:p>
            <w:pPr>
              <w:ind w:firstLine="420" w:firstLineChars="200"/>
              <w:rPr>
                <w:rFonts w:ascii="Times New Roman" w:hAnsi="Times New Roman" w:cs="Times New Roman"/>
                <w:color w:val="000000"/>
                <w:sz w:val="21"/>
                <w:szCs w:val="21"/>
              </w:rPr>
            </w:pPr>
            <w:r>
              <w:rPr>
                <w:rFonts w:hint="eastAsia"/>
                <w:color w:val="000000"/>
                <w:sz w:val="21"/>
                <w:szCs w:val="21"/>
                <w:lang w:bidi="ar"/>
              </w:rPr>
              <w:t>针对案例提出护理诊断，制定护理计划。观看视频，教师演示，学生分组练习。</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4</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 xml:space="preserve">9 </w:t>
            </w:r>
            <w:r>
              <w:rPr>
                <w:rFonts w:hint="eastAsia"/>
                <w:bCs/>
                <w:sz w:val="21"/>
                <w:szCs w:val="21"/>
              </w:rPr>
              <w:t>血液系统疾病病人的护理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学会对血液系统常见疾病病人的护理评估方法。熟悉血液系统常见多发病的护理计划的制定与实施。</w:t>
            </w:r>
          </w:p>
          <w:p>
            <w:pPr>
              <w:rPr>
                <w:color w:val="000000"/>
                <w:sz w:val="21"/>
                <w:szCs w:val="21"/>
                <w:lang w:bidi="ar"/>
              </w:rPr>
            </w:pPr>
            <w:r>
              <w:rPr>
                <w:rFonts w:hint="eastAsia"/>
                <w:color w:val="000000"/>
                <w:sz w:val="21"/>
                <w:szCs w:val="21"/>
                <w:lang w:bidi="ar"/>
              </w:rPr>
              <w:t>主要内容</w:t>
            </w:r>
          </w:p>
          <w:p>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10</w:t>
            </w:r>
            <w:r>
              <w:rPr>
                <w:rFonts w:hint="eastAsia"/>
                <w:bCs/>
                <w:sz w:val="21"/>
                <w:szCs w:val="21"/>
              </w:rPr>
              <w:t>内分泌与代谢性疾病病人的护理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w:t>
            </w:r>
            <w:r>
              <w:rPr>
                <w:rFonts w:hint="eastAsia"/>
                <w:bCs/>
                <w:sz w:val="21"/>
                <w:szCs w:val="21"/>
              </w:rPr>
              <w:t>内分泌与代谢性</w:t>
            </w:r>
            <w:r>
              <w:rPr>
                <w:rFonts w:hint="eastAsia"/>
                <w:color w:val="000000"/>
                <w:sz w:val="21"/>
                <w:szCs w:val="21"/>
                <w:lang w:bidi="ar"/>
              </w:rPr>
              <w:t>常见疾病病人的护理评估方法。熟悉</w:t>
            </w:r>
            <w:r>
              <w:rPr>
                <w:rFonts w:hint="eastAsia"/>
                <w:bCs/>
                <w:sz w:val="21"/>
                <w:szCs w:val="21"/>
              </w:rPr>
              <w:t>内分泌与代谢性</w:t>
            </w:r>
            <w:r>
              <w:rPr>
                <w:rFonts w:hint="eastAsia"/>
                <w:color w:val="000000"/>
                <w:sz w:val="21"/>
                <w:szCs w:val="21"/>
                <w:lang w:bidi="ar"/>
              </w:rPr>
              <w:t>常见多发病的护理计划的制定与实施。</w:t>
            </w:r>
          </w:p>
          <w:p>
            <w:pPr>
              <w:rPr>
                <w:color w:val="000000"/>
                <w:sz w:val="21"/>
                <w:szCs w:val="21"/>
                <w:lang w:bidi="ar"/>
              </w:rPr>
            </w:pPr>
            <w:r>
              <w:rPr>
                <w:rFonts w:hint="eastAsia"/>
                <w:color w:val="000000"/>
                <w:sz w:val="21"/>
                <w:szCs w:val="21"/>
                <w:lang w:bidi="ar"/>
              </w:rPr>
              <w:t>主要内容</w:t>
            </w:r>
          </w:p>
          <w:p>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11</w:t>
            </w:r>
            <w:r>
              <w:rPr>
                <w:rFonts w:hint="eastAsia"/>
                <w:bCs/>
                <w:sz w:val="21"/>
                <w:szCs w:val="21"/>
              </w:rPr>
              <w:t>风湿性疾病病人的护理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w:t>
            </w:r>
            <w:r>
              <w:rPr>
                <w:rFonts w:hint="eastAsia"/>
                <w:bCs/>
                <w:sz w:val="21"/>
                <w:szCs w:val="21"/>
              </w:rPr>
              <w:t>风湿性疾病</w:t>
            </w:r>
            <w:r>
              <w:rPr>
                <w:rFonts w:hint="eastAsia"/>
                <w:color w:val="000000"/>
                <w:sz w:val="21"/>
                <w:szCs w:val="21"/>
                <w:lang w:bidi="ar"/>
              </w:rPr>
              <w:t>病人的护理评估方法。熟悉</w:t>
            </w:r>
            <w:r>
              <w:rPr>
                <w:rFonts w:hint="eastAsia"/>
                <w:bCs/>
                <w:sz w:val="21"/>
                <w:szCs w:val="21"/>
              </w:rPr>
              <w:t>风湿性疾病</w:t>
            </w:r>
            <w:r>
              <w:rPr>
                <w:rFonts w:hint="eastAsia"/>
                <w:color w:val="000000"/>
                <w:sz w:val="21"/>
                <w:szCs w:val="21"/>
                <w:lang w:bidi="ar"/>
              </w:rPr>
              <w:t>的护理计划的制定与实施。</w:t>
            </w:r>
          </w:p>
          <w:p>
            <w:pPr>
              <w:rPr>
                <w:color w:val="000000"/>
                <w:sz w:val="21"/>
                <w:szCs w:val="21"/>
                <w:lang w:bidi="ar"/>
              </w:rPr>
            </w:pPr>
            <w:r>
              <w:rPr>
                <w:rFonts w:hint="eastAsia"/>
                <w:color w:val="000000"/>
                <w:sz w:val="21"/>
                <w:szCs w:val="21"/>
                <w:lang w:bidi="ar"/>
              </w:rPr>
              <w:t>主要内容</w:t>
            </w:r>
          </w:p>
          <w:p>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both"/>
              <w:rPr>
                <w:bCs/>
                <w:sz w:val="21"/>
                <w:szCs w:val="21"/>
              </w:rPr>
            </w:pPr>
            <w:r>
              <w:rPr>
                <w:rFonts w:hint="eastAsia"/>
                <w:bCs/>
                <w:sz w:val="21"/>
                <w:szCs w:val="21"/>
              </w:rPr>
              <w:t>实验</w:t>
            </w:r>
            <w:r>
              <w:rPr>
                <w:rFonts w:ascii="Times New Roman" w:hAnsi="Times New Roman" w:cs="Times New Roman"/>
                <w:bCs/>
                <w:sz w:val="21"/>
                <w:szCs w:val="21"/>
              </w:rPr>
              <w:t>12</w:t>
            </w:r>
            <w:r>
              <w:rPr>
                <w:rFonts w:hint="eastAsia"/>
                <w:bCs/>
                <w:sz w:val="21"/>
                <w:szCs w:val="21"/>
              </w:rPr>
              <w:t>神经系统疾病病人的护理</w:t>
            </w:r>
          </w:p>
        </w:tc>
        <w:tc>
          <w:tcPr>
            <w:tcW w:w="4061" w:type="dxa"/>
            <w:tcBorders>
              <w:top w:val="single" w:color="auto" w:sz="4" w:space="0"/>
              <w:left w:val="single" w:color="auto" w:sz="4" w:space="0"/>
              <w:bottom w:val="single" w:color="auto" w:sz="4" w:space="0"/>
              <w:right w:val="single" w:color="auto" w:sz="4" w:space="0"/>
            </w:tcBorders>
            <w:vAlign w:val="center"/>
          </w:tcPr>
          <w:p>
            <w:pPr>
              <w:rPr>
                <w:color w:val="000000"/>
                <w:sz w:val="21"/>
                <w:szCs w:val="21"/>
                <w:lang w:bidi="ar"/>
              </w:rPr>
            </w:pPr>
            <w:r>
              <w:rPr>
                <w:rFonts w:hint="eastAsia"/>
                <w:color w:val="000000"/>
                <w:sz w:val="21"/>
                <w:szCs w:val="21"/>
                <w:lang w:bidi="ar"/>
              </w:rPr>
              <w:t>目标要求</w:t>
            </w:r>
          </w:p>
          <w:p>
            <w:pPr>
              <w:ind w:firstLine="420" w:firstLineChars="200"/>
              <w:rPr>
                <w:color w:val="000000"/>
                <w:sz w:val="21"/>
                <w:szCs w:val="21"/>
                <w:lang w:bidi="ar"/>
              </w:rPr>
            </w:pPr>
            <w:r>
              <w:rPr>
                <w:rFonts w:hint="eastAsia"/>
                <w:color w:val="000000"/>
                <w:sz w:val="21"/>
                <w:szCs w:val="21"/>
                <w:lang w:bidi="ar"/>
              </w:rPr>
              <w:t>学会对</w:t>
            </w:r>
            <w:r>
              <w:rPr>
                <w:rFonts w:hint="eastAsia"/>
                <w:bCs/>
                <w:sz w:val="21"/>
                <w:szCs w:val="21"/>
              </w:rPr>
              <w:t>神经</w:t>
            </w:r>
            <w:r>
              <w:rPr>
                <w:rFonts w:hint="eastAsia"/>
                <w:color w:val="000000"/>
                <w:sz w:val="21"/>
                <w:szCs w:val="21"/>
                <w:lang w:bidi="ar"/>
              </w:rPr>
              <w:t>系统常见疾病病人的护理评估方法。熟悉</w:t>
            </w:r>
            <w:r>
              <w:rPr>
                <w:rFonts w:hint="eastAsia"/>
                <w:bCs/>
                <w:sz w:val="21"/>
                <w:szCs w:val="21"/>
              </w:rPr>
              <w:t>神经</w:t>
            </w:r>
            <w:r>
              <w:rPr>
                <w:rFonts w:hint="eastAsia"/>
                <w:color w:val="000000"/>
                <w:sz w:val="21"/>
                <w:szCs w:val="21"/>
                <w:lang w:bidi="ar"/>
              </w:rPr>
              <w:t>系统常见多发病的护理计划的制定与实施。</w:t>
            </w:r>
          </w:p>
          <w:p>
            <w:pPr>
              <w:rPr>
                <w:color w:val="000000"/>
                <w:sz w:val="21"/>
                <w:szCs w:val="21"/>
                <w:lang w:bidi="ar"/>
              </w:rPr>
            </w:pPr>
            <w:r>
              <w:rPr>
                <w:rFonts w:hint="eastAsia"/>
                <w:color w:val="000000"/>
                <w:sz w:val="21"/>
                <w:szCs w:val="21"/>
                <w:lang w:bidi="ar"/>
              </w:rPr>
              <w:t>主要内容</w:t>
            </w:r>
          </w:p>
          <w:p>
            <w:pPr>
              <w:pStyle w:val="14"/>
              <w:ind w:firstLine="420" w:firstLineChars="200"/>
              <w:jc w:val="left"/>
            </w:pPr>
            <w:r>
              <w:rPr>
                <w:rFonts w:hint="eastAsia" w:ascii="宋体" w:hAnsi="宋体"/>
                <w:lang w:bidi="ar"/>
              </w:rPr>
              <w:t>针对案例提出护理诊</w:t>
            </w:r>
            <w:r>
              <w:rPr>
                <w:rFonts w:hint="eastAsia"/>
                <w:lang w:bidi="ar"/>
              </w:rPr>
              <w:t>断</w:t>
            </w:r>
            <w:r>
              <w:rPr>
                <w:rFonts w:hint="eastAsia" w:ascii="宋体" w:hAnsi="宋体"/>
                <w:lang w:bidi="ar"/>
              </w:rPr>
              <w:t>，制定护理计划。</w:t>
            </w:r>
          </w:p>
        </w:tc>
        <w:tc>
          <w:tcPr>
            <w:tcW w:w="862" w:type="dxa"/>
            <w:tcBorders>
              <w:left w:val="single" w:color="auto" w:sz="4" w:space="0"/>
              <w:right w:val="single" w:color="auto" w:sz="4" w:space="0"/>
            </w:tcBorders>
            <w:shd w:val="clear" w:color="auto" w:fill="auto"/>
            <w:vAlign w:val="center"/>
          </w:tcPr>
          <w:p>
            <w:pPr>
              <w:snapToGrid w:val="0"/>
              <w:spacing w:before="163" w:beforeLines="50" w:after="163" w:afterLines="50"/>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2        </w:t>
            </w:r>
          </w:p>
        </w:tc>
        <w:tc>
          <w:tcPr>
            <w:tcW w:w="950" w:type="dxa"/>
            <w:tcBorders>
              <w:left w:val="single" w:color="auto" w:sz="4" w:space="0"/>
              <w:right w:val="single" w:color="auto" w:sz="12" w:space="0"/>
            </w:tcBorders>
            <w:shd w:val="clear" w:color="auto" w:fill="auto"/>
            <w:vAlign w:val="center"/>
          </w:tcPr>
          <w:p>
            <w:pPr>
              <w:pStyle w:val="14"/>
              <w:rPr>
                <w:rFonts w:cs="Times New Roman"/>
              </w:rPr>
            </w:pPr>
            <w:r>
              <w:rPr>
                <w:rFonts w:hint="eastAsia"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ind w:firstLine="420" w:firstLineChars="200"/>
              <w:jc w:val="left"/>
            </w:pPr>
            <w:r>
              <w:rPr>
                <w:rFonts w:hint="eastAsia"/>
              </w:rPr>
              <w:t>借助学习强国、相关医学事件报道、文献书籍、微信公众号等收集思政素材，主要涉及名人事迹、医学护理相关成就、国家政策、新闻热点事件、法律纠纷等方面，精选后融入课堂。总之，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护士。</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60%</w:t>
            </w:r>
          </w:p>
        </w:tc>
        <w:tc>
          <w:tcPr>
            <w:tcW w:w="2353" w:type="dxa"/>
            <w:tcBorders>
              <w:right w:val="double" w:color="auto" w:sz="4" w:space="0"/>
            </w:tcBorders>
            <w:vAlign w:val="center"/>
          </w:tcPr>
          <w:p>
            <w:pPr>
              <w:pStyle w:val="14"/>
              <w:widowControl w:val="0"/>
            </w:pPr>
            <w:r>
              <w:rPr>
                <w:rFonts w:hint="eastAsia"/>
              </w:rPr>
              <w:t>期终闭卷考</w:t>
            </w:r>
          </w:p>
        </w:tc>
        <w:tc>
          <w:tcPr>
            <w:tcW w:w="612" w:type="dxa"/>
            <w:tcBorders>
              <w:left w:val="double" w:color="auto" w:sz="4" w:space="0"/>
            </w:tcBorders>
            <w:vAlign w:val="center"/>
          </w:tcPr>
          <w:p>
            <w:pPr>
              <w:pStyle w:val="14"/>
              <w:widowControl w:val="0"/>
            </w:pPr>
            <w:r>
              <w:rPr>
                <w:rFonts w:hint="eastAsia"/>
              </w:rPr>
              <w:t>40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5</w:t>
            </w:r>
          </w:p>
        </w:tc>
        <w:tc>
          <w:tcPr>
            <w:tcW w:w="612" w:type="dxa"/>
            <w:vAlign w:val="center"/>
          </w:tcPr>
          <w:p>
            <w:pPr>
              <w:pStyle w:val="14"/>
              <w:widowControl w:val="0"/>
            </w:pPr>
            <w:r>
              <w:rPr>
                <w:rFonts w:hint="eastAsia"/>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20%</w:t>
            </w:r>
          </w:p>
        </w:tc>
        <w:tc>
          <w:tcPr>
            <w:tcW w:w="2353" w:type="dxa"/>
            <w:tcBorders>
              <w:right w:val="double" w:color="auto" w:sz="4" w:space="0"/>
            </w:tcBorders>
            <w:vAlign w:val="center"/>
          </w:tcPr>
          <w:p>
            <w:pPr>
              <w:pStyle w:val="14"/>
              <w:widowControl w:val="0"/>
            </w:pPr>
            <w:r>
              <w:rPr>
                <w:rFonts w:hint="eastAsia"/>
              </w:rPr>
              <w:t>课堂小测验</w:t>
            </w:r>
          </w:p>
        </w:tc>
        <w:tc>
          <w:tcPr>
            <w:tcW w:w="612" w:type="dxa"/>
            <w:tcBorders>
              <w:left w:val="double" w:color="auto" w:sz="4" w:space="0"/>
            </w:tcBorders>
            <w:vAlign w:val="center"/>
          </w:tcPr>
          <w:p>
            <w:pPr>
              <w:pStyle w:val="14"/>
              <w:widowControl w:val="0"/>
            </w:pPr>
            <w:r>
              <w:rPr>
                <w:rFonts w:hint="eastAsia"/>
              </w:rPr>
              <w:t>40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10</w:t>
            </w: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10%</w:t>
            </w:r>
          </w:p>
        </w:tc>
        <w:tc>
          <w:tcPr>
            <w:tcW w:w="2353" w:type="dxa"/>
            <w:tcBorders>
              <w:right w:val="double" w:color="auto" w:sz="4" w:space="0"/>
            </w:tcBorders>
            <w:vAlign w:val="center"/>
          </w:tcPr>
          <w:p>
            <w:pPr>
              <w:pStyle w:val="14"/>
              <w:widowControl w:val="0"/>
            </w:pPr>
            <w:r>
              <w:rPr>
                <w:rFonts w:hint="eastAsia"/>
                <w:lang w:eastAsia="zh-CN"/>
              </w:rPr>
              <w:t>情景模拟</w:t>
            </w:r>
            <w:r>
              <w:rPr>
                <w:rFonts w:hint="eastAsia"/>
              </w:rPr>
              <w:t>小组考核</w:t>
            </w:r>
          </w:p>
        </w:tc>
        <w:tc>
          <w:tcPr>
            <w:tcW w:w="612" w:type="dxa"/>
            <w:tcBorders>
              <w:left w:val="double" w:color="auto" w:sz="4" w:space="0"/>
            </w:tcBorders>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pPr>
            <w:r>
              <w:rPr>
                <w:rFonts w:hint="eastAsia"/>
              </w:rPr>
              <w:t>10%</w:t>
            </w:r>
          </w:p>
        </w:tc>
        <w:tc>
          <w:tcPr>
            <w:tcW w:w="2353" w:type="dxa"/>
            <w:tcBorders>
              <w:bottom w:val="single" w:color="auto" w:sz="12" w:space="0"/>
              <w:right w:val="double" w:color="auto" w:sz="4" w:space="0"/>
            </w:tcBorders>
            <w:vAlign w:val="center"/>
          </w:tcPr>
          <w:p>
            <w:pPr>
              <w:pStyle w:val="14"/>
              <w:widowControl w:val="0"/>
            </w:pPr>
            <w:r>
              <w:rPr>
                <w:rFonts w:hint="eastAsia"/>
              </w:rPr>
              <w:t>课堂展示</w:t>
            </w:r>
          </w:p>
        </w:tc>
        <w:tc>
          <w:tcPr>
            <w:tcW w:w="612" w:type="dxa"/>
            <w:tcBorders>
              <w:left w:val="double" w:color="auto" w:sz="4" w:space="0"/>
              <w:bottom w:val="single" w:color="auto" w:sz="12" w:space="0"/>
            </w:tcBorders>
            <w:vAlign w:val="center"/>
          </w:tcPr>
          <w:p>
            <w:pPr>
              <w:pStyle w:val="14"/>
              <w:widowControl w:val="0"/>
            </w:pPr>
            <w:r>
              <w:rPr>
                <w:rFonts w:hint="eastAsia"/>
              </w:rPr>
              <w:t>40</w:t>
            </w:r>
          </w:p>
        </w:tc>
        <w:tc>
          <w:tcPr>
            <w:tcW w:w="612" w:type="dxa"/>
            <w:tcBorders>
              <w:bottom w:val="single" w:color="auto" w:sz="12" w:space="0"/>
            </w:tcBorders>
            <w:vAlign w:val="center"/>
          </w:tcPr>
          <w:p>
            <w:pPr>
              <w:pStyle w:val="14"/>
              <w:widowControl w:val="0"/>
            </w:pPr>
            <w:r>
              <w:rPr>
                <w:rFonts w:hint="eastAsia"/>
              </w:rPr>
              <w:t>30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宋体" w:hAnsi="宋体"/>
                <w:bCs/>
              </w:rPr>
            </w:pPr>
            <w:r>
              <w:rPr>
                <w:rFonts w:hint="eastAsia" w:ascii="宋体" w:hAnsi="宋体"/>
                <w:bCs/>
              </w:rPr>
              <w:t>无。</w:t>
            </w: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C1DDB"/>
    <w:multiLevelType w:val="singleLevel"/>
    <w:tmpl w:val="1DCC1D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221AF"/>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426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F026C7"/>
    <w:rsid w:val="0A8128A6"/>
    <w:rsid w:val="0BF32A1B"/>
    <w:rsid w:val="10BD2C22"/>
    <w:rsid w:val="22987C80"/>
    <w:rsid w:val="24192CCC"/>
    <w:rsid w:val="26F4679D"/>
    <w:rsid w:val="29AB38BA"/>
    <w:rsid w:val="2E7C5F90"/>
    <w:rsid w:val="39A66CD4"/>
    <w:rsid w:val="3A863689"/>
    <w:rsid w:val="3CD52CE1"/>
    <w:rsid w:val="410F2E6A"/>
    <w:rsid w:val="4430136C"/>
    <w:rsid w:val="4AB0382B"/>
    <w:rsid w:val="5087084C"/>
    <w:rsid w:val="569868B5"/>
    <w:rsid w:val="5CF27722"/>
    <w:rsid w:val="611F6817"/>
    <w:rsid w:val="62914D18"/>
    <w:rsid w:val="66CA1754"/>
    <w:rsid w:val="6F1E65D4"/>
    <w:rsid w:val="6F266C86"/>
    <w:rsid w:val="6F5042C2"/>
    <w:rsid w:val="6FB41719"/>
    <w:rsid w:val="73845915"/>
    <w:rsid w:val="74316312"/>
    <w:rsid w:val="77735216"/>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12</Pages>
  <Words>1166</Words>
  <Characters>6650</Characters>
  <Lines>55</Lines>
  <Paragraphs>15</Paragraphs>
  <TotalTime>36</TotalTime>
  <ScaleCrop>false</ScaleCrop>
  <LinksUpToDate>false</LinksUpToDate>
  <CharactersWithSpaces>7801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舍予</cp:lastModifiedBy>
  <cp:lastPrinted>2023-11-21T00:52:00Z</cp:lastPrinted>
  <dcterms:modified xsi:type="dcterms:W3CDTF">2024-02-08T03:57:05Z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DC25ADCD8CCC413D8A9B20F7B0229D5D_13</vt:lpwstr>
  </property>
</Properties>
</file>