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E0B42">
      <w:pPr>
        <w:jc w:val="center"/>
        <w:rPr>
          <w:rFonts w:ascii="黑体" w:hAnsi="黑体" w:eastAsia="黑体"/>
          <w:bCs/>
          <w:sz w:val="32"/>
          <w:szCs w:val="32"/>
        </w:rPr>
      </w:pPr>
      <w:bookmarkStart w:id="0" w:name="OLE_LINK1"/>
      <w:bookmarkStart w:id="1" w:name="OLE_LINK2"/>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老年活动策划与组织</w:t>
      </w:r>
      <w:r>
        <w:rPr>
          <w:rFonts w:ascii="黑体" w:hAnsi="黑体" w:eastAsia="黑体"/>
          <w:bCs/>
          <w:sz w:val="32"/>
          <w:szCs w:val="32"/>
        </w:rPr>
        <w:t xml:space="preserve"> </w:t>
      </w:r>
      <w:r>
        <w:rPr>
          <w:rFonts w:hint="eastAsia" w:ascii="黑体" w:hAnsi="黑体" w:eastAsia="黑体"/>
          <w:bCs/>
          <w:sz w:val="32"/>
          <w:szCs w:val="32"/>
        </w:rPr>
        <w:t>》本科课程教学大纲</w:t>
      </w:r>
    </w:p>
    <w:p w14:paraId="3DDA191F">
      <w:pPr>
        <w:pStyle w:val="19"/>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47"/>
        <w:gridCol w:w="578"/>
        <w:gridCol w:w="842"/>
        <w:gridCol w:w="1028"/>
      </w:tblGrid>
      <w:tr w14:paraId="7083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4CE9E1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827" w:type="dxa"/>
            <w:gridSpan w:val="6"/>
            <w:tcBorders>
              <w:top w:val="single" w:color="auto" w:sz="12" w:space="0"/>
              <w:right w:val="single" w:color="auto" w:sz="12" w:space="0"/>
            </w:tcBorders>
            <w:vAlign w:val="center"/>
          </w:tcPr>
          <w:p w14:paraId="1982D2E6">
            <w:pPr>
              <w:widowControl w:val="0"/>
              <w:jc w:val="left"/>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《老年活动策划与组织》●</w:t>
            </w:r>
          </w:p>
        </w:tc>
      </w:tr>
      <w:tr w14:paraId="22D0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AE92578">
            <w:pPr>
              <w:widowControl w:val="0"/>
              <w:jc w:val="center"/>
              <w:rPr>
                <w:rFonts w:ascii="黑体" w:hAnsi="黑体" w:eastAsia="黑体"/>
                <w:color w:val="000000" w:themeColor="text1"/>
                <w:sz w:val="21"/>
                <w:szCs w:val="18"/>
                <w14:textFill>
                  <w14:solidFill>
                    <w14:schemeClr w14:val="tx1"/>
                  </w14:solidFill>
                </w14:textFill>
              </w:rPr>
            </w:pPr>
          </w:p>
        </w:tc>
        <w:tc>
          <w:tcPr>
            <w:tcW w:w="6827" w:type="dxa"/>
            <w:gridSpan w:val="6"/>
            <w:tcBorders>
              <w:right w:val="single" w:color="auto" w:sz="12" w:space="0"/>
            </w:tcBorders>
            <w:vAlign w:val="center"/>
          </w:tcPr>
          <w:p w14:paraId="1D19BDA7">
            <w:pPr>
              <w:widowControl w:val="0"/>
              <w:jc w:val="left"/>
              <w:rPr>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Planning and Organization of Elderly Activities</w:t>
            </w:r>
          </w:p>
        </w:tc>
      </w:tr>
      <w:tr w14:paraId="7151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4ABA12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3FEBC49">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sz w:val="20"/>
                <w:szCs w:val="20"/>
              </w:rPr>
              <w:t>2170059</w:t>
            </w:r>
          </w:p>
        </w:tc>
        <w:tc>
          <w:tcPr>
            <w:tcW w:w="2119" w:type="dxa"/>
            <w:gridSpan w:val="2"/>
            <w:vAlign w:val="center"/>
          </w:tcPr>
          <w:p w14:paraId="1BD041BE">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448" w:type="dxa"/>
            <w:gridSpan w:val="3"/>
            <w:tcBorders>
              <w:right w:val="single" w:color="auto" w:sz="12" w:space="0"/>
            </w:tcBorders>
            <w:vAlign w:val="center"/>
          </w:tcPr>
          <w:p w14:paraId="11BA395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2学分</w:t>
            </w:r>
          </w:p>
        </w:tc>
      </w:tr>
      <w:tr w14:paraId="55F6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B369B1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5967276">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65BF4CB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47" w:type="dxa"/>
            <w:vAlign w:val="center"/>
          </w:tcPr>
          <w:p w14:paraId="6DF1338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420" w:type="dxa"/>
            <w:gridSpan w:val="2"/>
            <w:vAlign w:val="center"/>
          </w:tcPr>
          <w:p w14:paraId="5FB9BFC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028" w:type="dxa"/>
            <w:tcBorders>
              <w:right w:val="single" w:color="auto" w:sz="12" w:space="0"/>
            </w:tcBorders>
            <w:vAlign w:val="center"/>
          </w:tcPr>
          <w:p w14:paraId="2C81553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r>
      <w:tr w14:paraId="6ED5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F9844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2C90178">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19" w:type="dxa"/>
            <w:gridSpan w:val="2"/>
            <w:vAlign w:val="center"/>
          </w:tcPr>
          <w:p w14:paraId="541C723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448" w:type="dxa"/>
            <w:gridSpan w:val="3"/>
            <w:tcBorders>
              <w:right w:val="single" w:color="auto" w:sz="12" w:space="0"/>
            </w:tcBorders>
            <w:vAlign w:val="center"/>
          </w:tcPr>
          <w:p w14:paraId="29DD3DB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养老服务管理专业、大学</w:t>
            </w:r>
            <w:r>
              <w:rPr>
                <w:rFonts w:hint="eastAsia"/>
                <w:color w:val="000000" w:themeColor="text1"/>
                <w:sz w:val="21"/>
                <w:szCs w:val="21"/>
                <w:lang w:val="en-US" w:eastAsia="zh-CN"/>
                <w14:textFill>
                  <w14:solidFill>
                    <w14:schemeClr w14:val="tx1"/>
                  </w14:solidFill>
                </w14:textFill>
              </w:rPr>
              <w:t>二</w:t>
            </w:r>
            <w:r>
              <w:rPr>
                <w:rFonts w:hint="eastAsia"/>
                <w:color w:val="000000" w:themeColor="text1"/>
                <w:sz w:val="21"/>
                <w:szCs w:val="21"/>
                <w14:textFill>
                  <w14:solidFill>
                    <w14:schemeClr w14:val="tx1"/>
                  </w14:solidFill>
                </w14:textFill>
              </w:rPr>
              <w:t>年级</w:t>
            </w:r>
            <w:r>
              <w:rPr>
                <w:rFonts w:hint="eastAsia"/>
                <w:color w:val="000000" w:themeColor="text1"/>
                <w:sz w:val="21"/>
                <w:szCs w:val="21"/>
                <w:lang w:val="en-US" w:eastAsia="zh-CN"/>
                <w14:textFill>
                  <w14:solidFill>
                    <w14:schemeClr w14:val="tx1"/>
                  </w14:solidFill>
                </w14:textFill>
              </w:rPr>
              <w:t>第二学期</w:t>
            </w:r>
          </w:p>
        </w:tc>
      </w:tr>
      <w:tr w14:paraId="70D3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7A6982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CA4F7C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w:t>
            </w:r>
            <w:r>
              <w:rPr>
                <w:rFonts w:hint="eastAsia"/>
                <w:color w:val="000000" w:themeColor="text1"/>
                <w:sz w:val="21"/>
                <w:szCs w:val="21"/>
                <w:lang w:val="en-US" w:eastAsia="zh-CN"/>
                <w14:textFill>
                  <w14:solidFill>
                    <w14:schemeClr w14:val="tx1"/>
                  </w14:solidFill>
                </w14:textFill>
              </w:rPr>
              <w:t>选修</w:t>
            </w:r>
            <w:r>
              <w:rPr>
                <w:rFonts w:hint="eastAsia"/>
                <w:color w:val="000000" w:themeColor="text1"/>
                <w:sz w:val="21"/>
                <w:szCs w:val="21"/>
                <w14:textFill>
                  <w14:solidFill>
                    <w14:schemeClr w14:val="tx1"/>
                  </w14:solidFill>
                </w14:textFill>
              </w:rPr>
              <w:t>课</w:t>
            </w:r>
          </w:p>
        </w:tc>
        <w:tc>
          <w:tcPr>
            <w:tcW w:w="2119" w:type="dxa"/>
            <w:gridSpan w:val="2"/>
            <w:vAlign w:val="center"/>
          </w:tcPr>
          <w:p w14:paraId="7134D1B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448" w:type="dxa"/>
            <w:gridSpan w:val="3"/>
            <w:tcBorders>
              <w:right w:val="single" w:color="auto" w:sz="12" w:space="0"/>
            </w:tcBorders>
            <w:vAlign w:val="center"/>
          </w:tcPr>
          <w:p w14:paraId="45E64E8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032F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AF339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79" w:type="dxa"/>
            <w:gridSpan w:val="3"/>
            <w:vAlign w:val="center"/>
          </w:tcPr>
          <w:p w14:paraId="681C0C63">
            <w:pPr>
              <w:widowControl w:val="0"/>
              <w:ind w:right="-12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仿宋"/>
                <w:sz w:val="21"/>
                <w:szCs w:val="21"/>
                <w:lang w:val="en-US" w:eastAsia="zh-CN"/>
              </w:rPr>
              <w:t>自编讲义《老年活动策划与组织》</w:t>
            </w:r>
          </w:p>
        </w:tc>
        <w:tc>
          <w:tcPr>
            <w:tcW w:w="1420" w:type="dxa"/>
            <w:gridSpan w:val="2"/>
            <w:vAlign w:val="center"/>
          </w:tcPr>
          <w:p w14:paraId="196A840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DC6CCD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028" w:type="dxa"/>
            <w:tcBorders>
              <w:right w:val="single" w:color="auto" w:sz="12" w:space="0"/>
            </w:tcBorders>
            <w:vAlign w:val="center"/>
          </w:tcPr>
          <w:p w14:paraId="00EF9752">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89D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05212A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827" w:type="dxa"/>
            <w:gridSpan w:val="6"/>
            <w:tcBorders>
              <w:right w:val="single" w:color="auto" w:sz="12" w:space="0"/>
            </w:tcBorders>
            <w:vAlign w:val="center"/>
          </w:tcPr>
          <w:p w14:paraId="4B378FB1">
            <w:pPr>
              <w:pStyle w:val="17"/>
              <w:widowControl w:val="0"/>
              <w:jc w:val="both"/>
            </w:pPr>
            <w:r>
              <w:rPr>
                <w:rFonts w:hint="eastAsia"/>
              </w:rPr>
              <w:t>社会工作概论   2170068（2）</w:t>
            </w:r>
          </w:p>
          <w:p w14:paraId="262CDBFE">
            <w:pPr>
              <w:pStyle w:val="17"/>
              <w:widowControl w:val="0"/>
              <w:jc w:val="both"/>
            </w:pPr>
            <w:r>
              <w:rPr>
                <w:rFonts w:hint="eastAsia"/>
              </w:rPr>
              <w:t xml:space="preserve">老年心理学     </w:t>
            </w:r>
            <w:r>
              <w:t>2170053（2）</w:t>
            </w:r>
          </w:p>
          <w:p w14:paraId="11F23658">
            <w:pPr>
              <w:pStyle w:val="17"/>
              <w:widowControl w:val="0"/>
              <w:jc w:val="both"/>
            </w:pPr>
            <w:r>
              <w:rPr>
                <w:rFonts w:hint="eastAsia"/>
              </w:rPr>
              <w:t xml:space="preserve">老年护理学     </w:t>
            </w:r>
            <w:r>
              <w:t>2170052（3）</w:t>
            </w:r>
          </w:p>
        </w:tc>
      </w:tr>
      <w:tr w14:paraId="0CB5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91" w:hRule="atLeast"/>
        </w:trPr>
        <w:tc>
          <w:tcPr>
            <w:tcW w:w="1691" w:type="dxa"/>
            <w:tcBorders>
              <w:left w:val="single" w:color="auto" w:sz="12" w:space="0"/>
            </w:tcBorders>
            <w:shd w:val="clear" w:color="auto" w:fill="auto"/>
            <w:vAlign w:val="center"/>
          </w:tcPr>
          <w:p w14:paraId="572D215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827" w:type="dxa"/>
            <w:gridSpan w:val="6"/>
            <w:tcBorders>
              <w:right w:val="single" w:color="auto" w:sz="12" w:space="0"/>
            </w:tcBorders>
          </w:tcPr>
          <w:p w14:paraId="02608BBF">
            <w:pPr>
              <w:pStyle w:val="17"/>
              <w:widowControl w:val="0"/>
              <w:ind w:firstLine="420" w:firstLineChars="200"/>
              <w:jc w:val="both"/>
              <w:rPr>
                <w:rFonts w:hint="default"/>
              </w:rPr>
            </w:pPr>
            <w:r>
              <w:rPr>
                <w:rFonts w:hint="eastAsia"/>
                <w:lang w:val="en-US" w:eastAsia="zh-CN"/>
              </w:rPr>
              <w:t>本课程</w:t>
            </w:r>
            <w:r>
              <w:rPr>
                <w:rFonts w:hint="default"/>
              </w:rPr>
              <w:t>紧密围绕我国积极应对人口老龄化的战略需求，以</w:t>
            </w:r>
            <w:r>
              <w:rPr>
                <w:rFonts w:hint="eastAsia"/>
                <w:lang w:eastAsia="zh-CN"/>
              </w:rPr>
              <w:t>“</w:t>
            </w:r>
            <w:r>
              <w:rPr>
                <w:rFonts w:hint="default"/>
              </w:rPr>
              <w:t>专业赋能、活动育人</w:t>
            </w:r>
            <w:r>
              <w:rPr>
                <w:rFonts w:hint="eastAsia"/>
                <w:lang w:eastAsia="zh-CN"/>
              </w:rPr>
              <w:t>”</w:t>
            </w:r>
            <w:r>
              <w:rPr>
                <w:rFonts w:hint="default"/>
              </w:rPr>
              <w:t>为出发点，系统构建了老年活动策划与组织的完整知识体系与实践框架。贯穿</w:t>
            </w:r>
            <w:r>
              <w:rPr>
                <w:rFonts w:hint="eastAsia"/>
                <w:lang w:eastAsia="zh-CN"/>
              </w:rPr>
              <w:t>“</w:t>
            </w:r>
            <w:r>
              <w:rPr>
                <w:rFonts w:hint="default"/>
              </w:rPr>
              <w:t>理论为基、需求为本、实践为要、创新为魂</w:t>
            </w:r>
            <w:r>
              <w:rPr>
                <w:rFonts w:hint="eastAsia"/>
                <w:lang w:eastAsia="zh-CN"/>
              </w:rPr>
              <w:t>”</w:t>
            </w:r>
            <w:r>
              <w:rPr>
                <w:rFonts w:hint="default"/>
              </w:rPr>
              <w:t>的思路，旨在培养既懂科学方法、又富有人文关怀的</w:t>
            </w:r>
            <w:r>
              <w:rPr>
                <w:rFonts w:hint="eastAsia"/>
                <w:lang w:val="en-US" w:eastAsia="zh-CN"/>
              </w:rPr>
              <w:t>养老服务管理</w:t>
            </w:r>
            <w:r>
              <w:rPr>
                <w:rFonts w:hint="default"/>
              </w:rPr>
              <w:t>专业人才，帮助老年人实现</w:t>
            </w:r>
            <w:r>
              <w:rPr>
                <w:rFonts w:hint="eastAsia"/>
                <w:lang w:eastAsia="zh-CN"/>
              </w:rPr>
              <w:t>“</w:t>
            </w:r>
            <w:r>
              <w:rPr>
                <w:rFonts w:hint="default"/>
              </w:rPr>
              <w:t>老有所乐、老有所学、老有所为</w:t>
            </w:r>
            <w:r>
              <w:rPr>
                <w:rFonts w:hint="eastAsia"/>
                <w:lang w:eastAsia="zh-CN"/>
              </w:rPr>
              <w:t>”，</w:t>
            </w:r>
            <w:r>
              <w:rPr>
                <w:rFonts w:hint="default"/>
              </w:rPr>
              <w:t>推动从</w:t>
            </w:r>
            <w:r>
              <w:rPr>
                <w:rFonts w:hint="eastAsia"/>
                <w:lang w:eastAsia="zh-CN"/>
              </w:rPr>
              <w:t>“</w:t>
            </w:r>
            <w:r>
              <w:rPr>
                <w:rFonts w:hint="default"/>
              </w:rPr>
              <w:t>养老</w:t>
            </w:r>
            <w:r>
              <w:rPr>
                <w:rFonts w:hint="eastAsia"/>
                <w:lang w:eastAsia="zh-CN"/>
              </w:rPr>
              <w:t>”</w:t>
            </w:r>
            <w:r>
              <w:rPr>
                <w:rFonts w:hint="default"/>
              </w:rPr>
              <w:t>到</w:t>
            </w:r>
            <w:r>
              <w:rPr>
                <w:rFonts w:hint="eastAsia"/>
                <w:lang w:eastAsia="zh-CN"/>
              </w:rPr>
              <w:t>“</w:t>
            </w:r>
            <w:r>
              <w:rPr>
                <w:rFonts w:hint="default"/>
              </w:rPr>
              <w:t>享老</w:t>
            </w:r>
            <w:r>
              <w:rPr>
                <w:rFonts w:hint="eastAsia"/>
                <w:lang w:eastAsia="zh-CN"/>
              </w:rPr>
              <w:t>”</w:t>
            </w:r>
            <w:r>
              <w:rPr>
                <w:rFonts w:hint="default"/>
              </w:rPr>
              <w:t>的根本转变。</w:t>
            </w:r>
          </w:p>
          <w:p w14:paraId="0D6CA273">
            <w:pPr>
              <w:pStyle w:val="17"/>
              <w:widowControl w:val="0"/>
              <w:ind w:firstLine="420" w:firstLineChars="200"/>
              <w:jc w:val="both"/>
              <w:rPr>
                <w:rFonts w:hint="default"/>
              </w:rPr>
            </w:pPr>
            <w:r>
              <w:rPr>
                <w:rFonts w:hint="eastAsia"/>
                <w:lang w:val="en-US" w:eastAsia="zh-CN"/>
              </w:rPr>
              <w:t>课程</w:t>
            </w:r>
            <w:r>
              <w:rPr>
                <w:rFonts w:hint="default"/>
              </w:rPr>
              <w:t>内容全面，分为四个部分：</w:t>
            </w:r>
            <w:r>
              <w:rPr>
                <w:rFonts w:hint="eastAsia"/>
                <w:lang w:val="en-US" w:eastAsia="zh-CN"/>
              </w:rPr>
              <w:t>第一部分</w:t>
            </w:r>
            <w:r>
              <w:rPr>
                <w:rFonts w:hint="default"/>
              </w:rPr>
              <w:t>基础理论篇从老龄化社会背景出发，阐述老年活动的价值与老年人身心社会特点，并说明相关制度与伦理要求；</w:t>
            </w:r>
            <w:r>
              <w:rPr>
                <w:rFonts w:hint="eastAsia"/>
                <w:lang w:val="en-US" w:eastAsia="zh-CN"/>
              </w:rPr>
              <w:t>第二部分</w:t>
            </w:r>
            <w:r>
              <w:rPr>
                <w:rFonts w:hint="default"/>
              </w:rPr>
              <w:t>活动策划篇系统讲解需求调研、目标设定及各类活动的策划方法与方案设计；</w:t>
            </w:r>
            <w:r>
              <w:rPr>
                <w:rFonts w:hint="eastAsia"/>
                <w:lang w:val="en-US" w:eastAsia="zh-CN"/>
              </w:rPr>
              <w:t>第三部分</w:t>
            </w:r>
            <w:r>
              <w:rPr>
                <w:rFonts w:hint="default"/>
              </w:rPr>
              <w:t>组织管理篇重点介绍活动执行中的人力、资源、现场与风险管理，并提供评估优化工具；</w:t>
            </w:r>
            <w:r>
              <w:rPr>
                <w:rFonts w:hint="eastAsia"/>
                <w:lang w:val="en-US" w:eastAsia="zh-CN"/>
              </w:rPr>
              <w:t>第四部分</w:t>
            </w:r>
            <w:r>
              <w:rPr>
                <w:rFonts w:hint="default"/>
              </w:rPr>
              <w:t>未来展望篇则关注智慧养老、代际融合等前沿趋势，</w:t>
            </w:r>
            <w:r>
              <w:rPr>
                <w:rFonts w:hint="eastAsia"/>
                <w:lang w:eastAsia="zh-CN"/>
              </w:rPr>
              <w:t>拓宽</w:t>
            </w:r>
            <w:r>
              <w:rPr>
                <w:rFonts w:hint="eastAsia"/>
                <w:lang w:val="en-US" w:eastAsia="zh-CN"/>
              </w:rPr>
              <w:t>学生</w:t>
            </w:r>
            <w:r>
              <w:rPr>
                <w:rFonts w:hint="default"/>
              </w:rPr>
              <w:t>的行业视野。</w:t>
            </w:r>
          </w:p>
          <w:p w14:paraId="3454DA3C">
            <w:pPr>
              <w:pStyle w:val="17"/>
              <w:widowControl w:val="0"/>
              <w:ind w:firstLine="420" w:firstLineChars="200"/>
              <w:jc w:val="both"/>
            </w:pPr>
            <w:r>
              <w:rPr>
                <w:rFonts w:hint="default"/>
              </w:rPr>
              <w:t>通过</w:t>
            </w:r>
            <w:r>
              <w:rPr>
                <w:rFonts w:hint="eastAsia"/>
                <w:lang w:val="en-US" w:eastAsia="zh-CN"/>
              </w:rPr>
              <w:t>本课程的</w:t>
            </w:r>
            <w:r>
              <w:rPr>
                <w:rFonts w:hint="default"/>
              </w:rPr>
              <w:t>学习，</w:t>
            </w:r>
            <w:r>
              <w:rPr>
                <w:rFonts w:hint="eastAsia"/>
                <w:lang w:val="en-US" w:eastAsia="zh-CN"/>
              </w:rPr>
              <w:t>学生</w:t>
            </w:r>
            <w:r>
              <w:rPr>
                <w:rFonts w:hint="default"/>
              </w:rPr>
              <w:t>能够系统掌握老年活动策划与组织的核心能力，为推动老年服务向专业化、人性化方向发展贡献力量。</w:t>
            </w:r>
          </w:p>
        </w:tc>
      </w:tr>
      <w:tr w14:paraId="1853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54" w:hRule="atLeast"/>
        </w:trPr>
        <w:tc>
          <w:tcPr>
            <w:tcW w:w="1691" w:type="dxa"/>
            <w:tcBorders>
              <w:left w:val="single" w:color="auto" w:sz="12" w:space="0"/>
              <w:bottom w:val="double" w:color="auto" w:sz="4" w:space="0"/>
            </w:tcBorders>
            <w:shd w:val="clear" w:color="auto" w:fill="auto"/>
            <w:vAlign w:val="center"/>
          </w:tcPr>
          <w:p w14:paraId="684A7FF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827" w:type="dxa"/>
            <w:gridSpan w:val="6"/>
            <w:tcBorders>
              <w:bottom w:val="double" w:color="auto" w:sz="4" w:space="0"/>
              <w:right w:val="single" w:color="auto" w:sz="12" w:space="0"/>
            </w:tcBorders>
          </w:tcPr>
          <w:p w14:paraId="2E687818">
            <w:pPr>
              <w:pStyle w:val="17"/>
              <w:widowControl w:val="0"/>
              <w:jc w:val="both"/>
              <w:rPr>
                <w:rFonts w:ascii="宋体" w:hAnsi="宋体"/>
                <w:color w:val="auto"/>
                <w:sz w:val="20"/>
                <w:szCs w:val="20"/>
              </w:rPr>
            </w:pPr>
            <w:r>
              <w:rPr>
                <w:rFonts w:hint="eastAsia" w:ascii="宋体" w:hAnsi="宋体"/>
                <w:color w:val="auto"/>
                <w:sz w:val="20"/>
                <w:szCs w:val="20"/>
              </w:rPr>
              <w:t>一、选课建议</w:t>
            </w:r>
          </w:p>
          <w:p w14:paraId="7106D6BE">
            <w:pPr>
              <w:pStyle w:val="17"/>
              <w:widowControl w:val="0"/>
              <w:ind w:firstLine="400" w:firstLineChars="200"/>
              <w:jc w:val="both"/>
              <w:rPr>
                <w:rFonts w:ascii="宋体" w:hAnsi="宋体"/>
                <w:color w:val="auto"/>
                <w:sz w:val="20"/>
                <w:szCs w:val="20"/>
              </w:rPr>
            </w:pPr>
            <w:r>
              <w:rPr>
                <w:rFonts w:ascii="宋体" w:hAnsi="宋体"/>
                <w:color w:val="auto"/>
                <w:sz w:val="20"/>
                <w:szCs w:val="20"/>
              </w:rPr>
              <w:t>知识准备建议</w:t>
            </w:r>
            <w:r>
              <w:rPr>
                <w:rFonts w:hint="default" w:ascii="宋体" w:hAnsi="宋体"/>
                <w:color w:val="auto"/>
                <w:sz w:val="20"/>
                <w:szCs w:val="20"/>
              </w:rPr>
              <w:t>：建议对老年学、社会工作、社区服务、活动策划与管理等领域有基本兴趣或概念认知的学生选修。具备一定的社会学、心理学或组织管理学基础理论知识者更佳。</w:t>
            </w:r>
          </w:p>
          <w:p w14:paraId="047FDB56">
            <w:pPr>
              <w:pStyle w:val="17"/>
              <w:widowControl w:val="0"/>
              <w:ind w:firstLine="400" w:firstLineChars="200"/>
              <w:jc w:val="both"/>
              <w:rPr>
                <w:rFonts w:ascii="宋体" w:hAnsi="宋体"/>
                <w:color w:val="auto"/>
                <w:sz w:val="20"/>
                <w:szCs w:val="20"/>
              </w:rPr>
            </w:pPr>
            <w:r>
              <w:rPr>
                <w:rFonts w:hint="default" w:ascii="宋体" w:hAnsi="宋体"/>
                <w:color w:val="auto"/>
                <w:sz w:val="20"/>
                <w:szCs w:val="20"/>
              </w:rPr>
              <w:t>能力与态度建议：课程注重理论应用与实践操作，建议乐于团队协作、具备一定沟通协调能力和创新思维的学生选修。对老年群体有同理心、愿意投身老龄事业或公益服务的学生将能更深入地参与学习与实践。</w:t>
            </w:r>
          </w:p>
          <w:p w14:paraId="11757EEB">
            <w:pPr>
              <w:pStyle w:val="17"/>
              <w:widowControl w:val="0"/>
              <w:jc w:val="both"/>
              <w:rPr>
                <w:sz w:val="20"/>
                <w:szCs w:val="20"/>
              </w:rPr>
            </w:pPr>
            <w:r>
              <w:rPr>
                <w:rFonts w:hint="eastAsia" w:ascii="宋体" w:hAnsi="宋体"/>
                <w:color w:val="auto"/>
                <w:sz w:val="20"/>
                <w:szCs w:val="20"/>
              </w:rPr>
              <w:t>二、学习要求</w:t>
            </w:r>
          </w:p>
          <w:p w14:paraId="45970C3B">
            <w:pPr>
              <w:pStyle w:val="17"/>
              <w:widowControl w:val="0"/>
              <w:ind w:firstLine="400" w:firstLineChars="200"/>
              <w:jc w:val="both"/>
              <w:rPr>
                <w:sz w:val="20"/>
                <w:szCs w:val="20"/>
              </w:rPr>
            </w:pPr>
            <w:r>
              <w:rPr>
                <w:sz w:val="20"/>
                <w:szCs w:val="20"/>
              </w:rPr>
              <w:t>全过程参与要求</w:t>
            </w:r>
            <w:r>
              <w:rPr>
                <w:rFonts w:hint="default"/>
                <w:sz w:val="20"/>
                <w:szCs w:val="20"/>
              </w:rPr>
              <w:t>：学生需积极参与课堂讨论、案例分析、小组策划及模拟实践等环节，按时完成并提交个人及小组作业（如活动需求调研报告、完整</w:t>
            </w:r>
            <w:r>
              <w:rPr>
                <w:rFonts w:hint="eastAsia"/>
                <w:sz w:val="20"/>
                <w:szCs w:val="20"/>
                <w:lang w:val="en-US" w:eastAsia="zh-CN"/>
              </w:rPr>
              <w:t>老年活动</w:t>
            </w:r>
            <w:r>
              <w:rPr>
                <w:rFonts w:hint="default"/>
                <w:sz w:val="20"/>
                <w:szCs w:val="20"/>
              </w:rPr>
              <w:t>策划方案等）。</w:t>
            </w:r>
          </w:p>
          <w:p w14:paraId="4B30F082">
            <w:pPr>
              <w:pStyle w:val="17"/>
              <w:widowControl w:val="0"/>
              <w:ind w:firstLine="400" w:firstLineChars="200"/>
              <w:jc w:val="both"/>
            </w:pPr>
            <w:r>
              <w:rPr>
                <w:rFonts w:hint="default"/>
                <w:sz w:val="20"/>
                <w:szCs w:val="20"/>
              </w:rPr>
              <w:t>实践与反思要求：课程包含实践性环节，学生需在教师指导下，完成一次完整的老年活动策划与模拟执行，并撰写反思报告。同时，需关注行业动态，在作业与设计中体现对智慧养老、代际融合等趋势的理解与应用。</w:t>
            </w:r>
          </w:p>
        </w:tc>
      </w:tr>
      <w:tr w14:paraId="60DE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35" w:hRule="atLeast"/>
        </w:trPr>
        <w:tc>
          <w:tcPr>
            <w:tcW w:w="1691" w:type="dxa"/>
            <w:tcBorders>
              <w:top w:val="double" w:color="auto" w:sz="4" w:space="0"/>
              <w:left w:val="single" w:color="auto" w:sz="12" w:space="0"/>
            </w:tcBorders>
            <w:shd w:val="clear" w:color="auto" w:fill="auto"/>
            <w:vAlign w:val="center"/>
          </w:tcPr>
          <w:p w14:paraId="18E7F52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5767574">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742315" cy="317500"/>
                  <wp:effectExtent l="0" t="0" r="635" b="6350"/>
                  <wp:docPr id="3" name="图片 3" descr="003236908c23e40bfddc748aca17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3236908c23e40bfddc748aca17de9"/>
                          <pic:cNvPicPr>
                            <a:picLocks noChangeAspect="1"/>
                          </pic:cNvPicPr>
                        </pic:nvPicPr>
                        <pic:blipFill>
                          <a:blip r:embed="rId5"/>
                          <a:stretch>
                            <a:fillRect/>
                          </a:stretch>
                        </pic:blipFill>
                        <pic:spPr>
                          <a:xfrm>
                            <a:off x="0" y="0"/>
                            <a:ext cx="742315" cy="317500"/>
                          </a:xfrm>
                          <a:prstGeom prst="rect">
                            <a:avLst/>
                          </a:prstGeom>
                        </pic:spPr>
                      </pic:pic>
                    </a:graphicData>
                  </a:graphic>
                </wp:inline>
              </w:drawing>
            </w:r>
          </w:p>
        </w:tc>
        <w:tc>
          <w:tcPr>
            <w:tcW w:w="1425" w:type="dxa"/>
            <w:gridSpan w:val="2"/>
            <w:tcBorders>
              <w:top w:val="double" w:color="auto" w:sz="4" w:space="0"/>
            </w:tcBorders>
            <w:vAlign w:val="center"/>
          </w:tcPr>
          <w:p w14:paraId="3C749EA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870" w:type="dxa"/>
            <w:gridSpan w:val="2"/>
            <w:tcBorders>
              <w:top w:val="double" w:color="auto" w:sz="4" w:space="0"/>
              <w:right w:val="single" w:color="auto" w:sz="12" w:space="0"/>
            </w:tcBorders>
            <w:vAlign w:val="center"/>
          </w:tcPr>
          <w:p w14:paraId="47EE2200">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6</w:t>
            </w:r>
          </w:p>
        </w:tc>
      </w:tr>
      <w:tr w14:paraId="1639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1310E3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E7A433C">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26415" cy="370840"/>
                  <wp:effectExtent l="0" t="0" r="6985" b="10160"/>
                  <wp:docPr id="1" name="图片 1" descr="f1114f1d25838d99b5e6e81a95ff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114f1d25838d99b5e6e81a95ffed10"/>
                          <pic:cNvPicPr>
                            <a:picLocks noChangeAspect="1"/>
                          </pic:cNvPicPr>
                        </pic:nvPicPr>
                        <pic:blipFill>
                          <a:blip r:embed="rId6"/>
                          <a:stretch>
                            <a:fillRect/>
                          </a:stretch>
                        </pic:blipFill>
                        <pic:spPr>
                          <a:xfrm>
                            <a:off x="0" y="0"/>
                            <a:ext cx="526415" cy="370840"/>
                          </a:xfrm>
                          <a:prstGeom prst="rect">
                            <a:avLst/>
                          </a:prstGeom>
                        </pic:spPr>
                      </pic:pic>
                    </a:graphicData>
                  </a:graphic>
                </wp:inline>
              </w:drawing>
            </w:r>
          </w:p>
        </w:tc>
        <w:tc>
          <w:tcPr>
            <w:tcW w:w="1425" w:type="dxa"/>
            <w:gridSpan w:val="2"/>
            <w:vAlign w:val="center"/>
          </w:tcPr>
          <w:p w14:paraId="3A12D80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870" w:type="dxa"/>
            <w:gridSpan w:val="2"/>
            <w:tcBorders>
              <w:right w:val="single" w:color="auto" w:sz="12" w:space="0"/>
            </w:tcBorders>
            <w:vAlign w:val="center"/>
          </w:tcPr>
          <w:p w14:paraId="0FF6D6F7">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2026.3.9</w:t>
            </w:r>
          </w:p>
        </w:tc>
      </w:tr>
      <w:tr w14:paraId="38B9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245704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ADF54C7">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64515" cy="384175"/>
                  <wp:effectExtent l="0" t="0" r="6985" b="15875"/>
                  <wp:docPr id="4" name="图片 4" descr="f77e42f2653d6b00b29a3f33e0b3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77e42f2653d6b00b29a3f33e0b31386"/>
                          <pic:cNvPicPr>
                            <a:picLocks noChangeAspect="1"/>
                          </pic:cNvPicPr>
                        </pic:nvPicPr>
                        <pic:blipFill>
                          <a:blip r:embed="rId7"/>
                          <a:stretch>
                            <a:fillRect/>
                          </a:stretch>
                        </pic:blipFill>
                        <pic:spPr>
                          <a:xfrm>
                            <a:off x="0" y="0"/>
                            <a:ext cx="564515" cy="384175"/>
                          </a:xfrm>
                          <a:prstGeom prst="rect">
                            <a:avLst/>
                          </a:prstGeom>
                        </pic:spPr>
                      </pic:pic>
                    </a:graphicData>
                  </a:graphic>
                </wp:inline>
              </w:drawing>
            </w:r>
          </w:p>
        </w:tc>
        <w:tc>
          <w:tcPr>
            <w:tcW w:w="1425" w:type="dxa"/>
            <w:gridSpan w:val="2"/>
            <w:tcBorders>
              <w:bottom w:val="single" w:color="auto" w:sz="12" w:space="0"/>
            </w:tcBorders>
            <w:vAlign w:val="center"/>
          </w:tcPr>
          <w:p w14:paraId="3971026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870" w:type="dxa"/>
            <w:gridSpan w:val="2"/>
            <w:tcBorders>
              <w:bottom w:val="single" w:color="auto" w:sz="12" w:space="0"/>
              <w:right w:val="single" w:color="auto" w:sz="12" w:space="0"/>
            </w:tcBorders>
            <w:vAlign w:val="center"/>
          </w:tcPr>
          <w:p w14:paraId="5409BF7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2026.3.10</w:t>
            </w:r>
          </w:p>
        </w:tc>
      </w:tr>
    </w:tbl>
    <w:p w14:paraId="6B37B128">
      <w:pPr>
        <w:spacing w:line="100" w:lineRule="exact"/>
        <w:rPr>
          <w:rFonts w:ascii="Arial" w:hAnsi="Arial" w:eastAsia="黑体"/>
        </w:rPr>
      </w:pPr>
      <w:r>
        <w:br w:type="page"/>
      </w:r>
    </w:p>
    <w:p w14:paraId="01C3B7A4">
      <w:pPr>
        <w:pStyle w:val="19"/>
        <w:spacing w:before="326" w:beforeLines="100" w:line="360" w:lineRule="auto"/>
        <w:rPr>
          <w:rFonts w:ascii="黑体" w:hAnsi="宋体"/>
        </w:rPr>
      </w:pPr>
      <w:r>
        <w:rPr>
          <w:rFonts w:hint="eastAsia" w:ascii="黑体" w:hAnsi="宋体"/>
        </w:rPr>
        <w:t>二、课程目标与毕业要求</w:t>
      </w:r>
    </w:p>
    <w:p w14:paraId="41BEADF2">
      <w:pPr>
        <w:pStyle w:val="20"/>
        <w:spacing w:before="163"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7A0C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542B27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0A85F62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3AB450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55B9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F09835D">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E02189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1EF5EB0D">
            <w:pPr>
              <w:pStyle w:val="17"/>
              <w:widowControl w:val="0"/>
              <w:jc w:val="left"/>
              <w:rPr>
                <w:rFonts w:ascii="宋体" w:hAnsi="宋体"/>
                <w:sz w:val="20"/>
                <w:szCs w:val="20"/>
              </w:rPr>
            </w:pPr>
            <w:r>
              <w:rPr>
                <w:rFonts w:ascii="宋体" w:hAnsi="宋体"/>
                <w:sz w:val="20"/>
                <w:szCs w:val="20"/>
              </w:rPr>
              <w:t>系统掌握老年活动策划与组织的核心理论知识，包括老年人生理心理社会特点、活动分类与价值、服务伦理规范，以及活动策划、组织、评估的完整流程。</w:t>
            </w:r>
          </w:p>
        </w:tc>
      </w:tr>
      <w:tr w14:paraId="05365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618B579">
            <w:pPr>
              <w:pStyle w:val="17"/>
              <w:rPr>
                <w:bCs/>
              </w:rPr>
            </w:pPr>
          </w:p>
        </w:tc>
        <w:tc>
          <w:tcPr>
            <w:tcW w:w="782" w:type="dxa"/>
            <w:shd w:val="clear" w:color="auto" w:fill="auto"/>
            <w:vAlign w:val="center"/>
          </w:tcPr>
          <w:p w14:paraId="4AFB1BD8">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0DC405C4">
            <w:pPr>
              <w:pStyle w:val="17"/>
              <w:widowControl w:val="0"/>
              <w:jc w:val="left"/>
              <w:rPr>
                <w:rFonts w:ascii="宋体" w:hAnsi="宋体"/>
                <w:sz w:val="20"/>
                <w:szCs w:val="20"/>
              </w:rPr>
            </w:pPr>
            <w:r>
              <w:rPr>
                <w:rFonts w:ascii="宋体" w:hAnsi="宋体"/>
                <w:sz w:val="20"/>
                <w:szCs w:val="20"/>
              </w:rPr>
              <w:t>了解智慧养老、代际融合等前沿趋势，以及城乡社区老年活动的特点与差异，构建起跨学科、面向未来的知识结构。</w:t>
            </w:r>
          </w:p>
        </w:tc>
      </w:tr>
      <w:tr w14:paraId="2DBE8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61E0661">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7CCA2BD2">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39B928D6">
            <w:pPr>
              <w:pStyle w:val="17"/>
              <w:widowControl w:val="0"/>
              <w:jc w:val="left"/>
              <w:rPr>
                <w:rFonts w:ascii="宋体" w:hAnsi="宋体"/>
                <w:sz w:val="20"/>
                <w:szCs w:val="20"/>
              </w:rPr>
            </w:pPr>
            <w:r>
              <w:rPr>
                <w:rFonts w:ascii="宋体" w:hAnsi="宋体"/>
                <w:sz w:val="20"/>
                <w:szCs w:val="20"/>
              </w:rPr>
              <w:t>能够独立完成从需求调研、方案策划到宣传组织的老年活动全流程设计，形成可行的策</w:t>
            </w:r>
            <w:r>
              <w:rPr>
                <w:rFonts w:hint="eastAsia" w:ascii="宋体" w:hAnsi="宋体"/>
                <w:sz w:val="20"/>
                <w:szCs w:val="20"/>
                <w:lang w:eastAsia="zh-CN"/>
              </w:rPr>
              <w:t>划方</w:t>
            </w:r>
            <w:r>
              <w:rPr>
                <w:rFonts w:ascii="宋体" w:hAnsi="宋体"/>
                <w:sz w:val="20"/>
                <w:szCs w:val="20"/>
              </w:rPr>
              <w:t>案。</w:t>
            </w:r>
          </w:p>
        </w:tc>
      </w:tr>
      <w:tr w14:paraId="02DDD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D7DDB4B">
            <w:pPr>
              <w:pStyle w:val="17"/>
              <w:rPr>
                <w:rFonts w:ascii="宋体" w:hAnsi="宋体"/>
              </w:rPr>
            </w:pPr>
          </w:p>
        </w:tc>
        <w:tc>
          <w:tcPr>
            <w:tcW w:w="782" w:type="dxa"/>
            <w:shd w:val="clear" w:color="auto" w:fill="auto"/>
            <w:vAlign w:val="center"/>
          </w:tcPr>
          <w:p w14:paraId="460807D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2DE9DEF3">
            <w:pPr>
              <w:pStyle w:val="17"/>
              <w:widowControl w:val="0"/>
              <w:jc w:val="left"/>
              <w:rPr>
                <w:rFonts w:ascii="宋体" w:hAnsi="宋体"/>
                <w:sz w:val="20"/>
                <w:szCs w:val="20"/>
              </w:rPr>
            </w:pPr>
            <w:r>
              <w:rPr>
                <w:rFonts w:ascii="宋体" w:hAnsi="宋体"/>
                <w:sz w:val="20"/>
                <w:szCs w:val="20"/>
              </w:rPr>
              <w:t>具备整合资源、管理现场、有效沟通以及运用科学方法对活动效果进行评估与优化的实务操作能力。</w:t>
            </w:r>
          </w:p>
        </w:tc>
      </w:tr>
      <w:tr w14:paraId="096B0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D38C02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04FB42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BBD032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13F1E91D">
            <w:pPr>
              <w:pStyle w:val="17"/>
              <w:widowControl w:val="0"/>
              <w:jc w:val="left"/>
              <w:rPr>
                <w:rFonts w:hint="eastAsia" w:ascii="宋体" w:hAnsi="宋体"/>
                <w:sz w:val="20"/>
                <w:szCs w:val="20"/>
                <w:lang w:eastAsia="zh-CN"/>
              </w:rPr>
            </w:pPr>
            <w:r>
              <w:rPr>
                <w:rFonts w:ascii="宋体" w:hAnsi="宋体"/>
                <w:sz w:val="20"/>
                <w:szCs w:val="20"/>
              </w:rPr>
              <w:t>树立积极老龄化的价值观，恪守为老服务伦理，在实践中有意识地将尊重、理解与人文关怀内化为职业品格。</w:t>
            </w:r>
          </w:p>
        </w:tc>
      </w:tr>
      <w:tr w14:paraId="15748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8E64918">
            <w:pPr>
              <w:pStyle w:val="17"/>
              <w:rPr>
                <w:rFonts w:ascii="宋体" w:hAnsi="宋体"/>
              </w:rPr>
            </w:pPr>
          </w:p>
        </w:tc>
        <w:tc>
          <w:tcPr>
            <w:tcW w:w="782" w:type="dxa"/>
            <w:shd w:val="clear" w:color="auto" w:fill="auto"/>
            <w:vAlign w:val="center"/>
          </w:tcPr>
          <w:p w14:paraId="3EF8823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25E183E5">
            <w:pPr>
              <w:pStyle w:val="17"/>
              <w:widowControl w:val="0"/>
              <w:jc w:val="left"/>
              <w:rPr>
                <w:rFonts w:ascii="宋体" w:hAnsi="宋体"/>
                <w:sz w:val="20"/>
                <w:szCs w:val="20"/>
              </w:rPr>
            </w:pPr>
            <w:r>
              <w:rPr>
                <w:rFonts w:ascii="宋体" w:hAnsi="宋体"/>
                <w:sz w:val="20"/>
                <w:szCs w:val="20"/>
              </w:rPr>
              <w:t>培养创新思维、社会责任感和可持续发展意识，能够在活动设计中融入科技、文化及社区共融理念。</w:t>
            </w:r>
          </w:p>
        </w:tc>
      </w:tr>
    </w:tbl>
    <w:p w14:paraId="3E4A86DD">
      <w:pPr>
        <w:pStyle w:val="20"/>
        <w:spacing w:before="163"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6"/>
      </w:tblGrid>
      <w:tr w14:paraId="2082BEF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tcPr>
          <w:p w14:paraId="5CBC9702">
            <w:pPr>
              <w:pStyle w:val="17"/>
              <w:widowControl w:val="0"/>
              <w:jc w:val="left"/>
              <w:rPr>
                <w:rFonts w:ascii="宋体" w:hAnsi="宋体"/>
                <w:sz w:val="20"/>
                <w:szCs w:val="20"/>
              </w:rPr>
            </w:pPr>
            <w:r>
              <w:rPr>
                <w:rFonts w:ascii="宋体" w:hAnsi="宋体"/>
                <w:b/>
                <w:bCs/>
              </w:rPr>
              <w:t>LO1品德修养：</w:t>
            </w:r>
            <w:r>
              <w:rPr>
                <w:rFonts w:ascii="宋体" w:hAnsi="宋体"/>
                <w:sz w:val="20"/>
                <w:szCs w:val="20"/>
              </w:rPr>
              <w:t>拥护</w:t>
            </w:r>
            <w:r>
              <w:rPr>
                <w:rFonts w:hint="eastAsia" w:ascii="宋体" w:hAnsi="宋体"/>
                <w:sz w:val="20"/>
                <w:szCs w:val="20"/>
              </w:rPr>
              <w:t>中国共产</w:t>
            </w:r>
            <w:r>
              <w:rPr>
                <w:rFonts w:ascii="宋体" w:hAnsi="宋体"/>
                <w:sz w:val="20"/>
                <w:szCs w:val="20"/>
              </w:rPr>
              <w:t>党的领导，坚定理想信念，自觉涵养和积极弘扬社会主义核心价值观，增强政治认同、厚植家国情怀、遵守法律法规、传承雷锋精神，践行</w:t>
            </w:r>
            <w:r>
              <w:rPr>
                <w:rFonts w:hint="eastAsia" w:ascii="宋体" w:hAnsi="宋体"/>
                <w:sz w:val="20"/>
                <w:szCs w:val="20"/>
              </w:rPr>
              <w:t>“感恩、回报、爱心、责任”</w:t>
            </w:r>
            <w:r>
              <w:rPr>
                <w:rFonts w:ascii="宋体" w:hAnsi="宋体"/>
                <w:sz w:val="20"/>
                <w:szCs w:val="20"/>
              </w:rPr>
              <w:t>八字校训，积极服务他人、服务社会、诚信尽责、爱岗敬业。</w:t>
            </w:r>
          </w:p>
          <w:p w14:paraId="32A29F8E">
            <w:pPr>
              <w:pStyle w:val="17"/>
              <w:widowControl w:val="0"/>
              <w:jc w:val="left"/>
              <w:rPr>
                <w:rFonts w:ascii="宋体" w:hAnsi="宋体"/>
                <w:bCs/>
              </w:rPr>
            </w:pPr>
            <w:r>
              <w:rPr>
                <w:rFonts w:hint="eastAsia" w:ascii="宋体" w:hAnsi="宋体"/>
                <w:sz w:val="20"/>
                <w:szCs w:val="20"/>
              </w:rPr>
              <w:t>③</w:t>
            </w:r>
            <w:r>
              <w:rPr>
                <w:rFonts w:ascii="宋体" w:hAnsi="宋体"/>
                <w:sz w:val="20"/>
                <w:szCs w:val="20"/>
              </w:rPr>
              <w:t>奉献社会，富有爱心，懂得感恩，自觉传承和弘扬雷锋精神，具有服务社会的意愿和行动，积极参加志愿者服务。</w:t>
            </w:r>
          </w:p>
        </w:tc>
      </w:tr>
      <w:tr w14:paraId="18551F8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8506" w:type="dxa"/>
          </w:tcPr>
          <w:p w14:paraId="40364C90">
            <w:pPr>
              <w:pStyle w:val="17"/>
              <w:widowControl w:val="0"/>
              <w:jc w:val="left"/>
              <w:rPr>
                <w:rFonts w:ascii="宋体" w:hAnsi="宋体"/>
                <w:sz w:val="20"/>
                <w:szCs w:val="20"/>
              </w:rPr>
            </w:pPr>
            <w:r>
              <w:rPr>
                <w:rFonts w:ascii="宋体" w:hAnsi="宋体"/>
                <w:b/>
                <w:bCs/>
              </w:rPr>
              <w:t>LO2专业能力：</w:t>
            </w:r>
            <w:r>
              <w:rPr>
                <w:rFonts w:hint="eastAsia" w:ascii="宋体" w:hAnsi="宋体"/>
                <w:sz w:val="20"/>
                <w:szCs w:val="20"/>
              </w:rPr>
              <w:t>掌握管理学、社会学、护理学等学科基础理论和专门知识，能够熟练运用养老机构经营管理、老年健康管理、老年照护等专业技能，具备现代养老服务管理的理念和素养。</w:t>
            </w:r>
          </w:p>
          <w:p w14:paraId="43D0902F">
            <w:pPr>
              <w:pStyle w:val="17"/>
              <w:widowControl w:val="0"/>
              <w:jc w:val="left"/>
              <w:rPr>
                <w:rFonts w:ascii="宋体" w:hAnsi="宋体"/>
                <w:sz w:val="20"/>
                <w:szCs w:val="20"/>
              </w:rPr>
            </w:pPr>
            <w:r>
              <w:rPr>
                <w:rFonts w:hint="eastAsia" w:ascii="宋体" w:hAnsi="宋体"/>
                <w:sz w:val="20"/>
                <w:szCs w:val="20"/>
              </w:rPr>
              <w:t>③养老服务能力：能应用政策法规管理老年事务，以社会工作专业视角及运用专业知识为老年人服务。</w:t>
            </w:r>
          </w:p>
          <w:p w14:paraId="77C1F29B">
            <w:pPr>
              <w:pStyle w:val="17"/>
              <w:widowControl w:val="0"/>
              <w:jc w:val="left"/>
              <w:rPr>
                <w:rFonts w:ascii="宋体" w:hAnsi="宋体"/>
                <w:bCs/>
              </w:rPr>
            </w:pPr>
            <w:r>
              <w:rPr>
                <w:rFonts w:hint="eastAsia" w:ascii="宋体" w:hAnsi="宋体"/>
                <w:sz w:val="20"/>
                <w:szCs w:val="20"/>
              </w:rPr>
              <w:t>⑥协调管理能力：能协调工作中的各种人际关系,进行老年活动策划、组织老年事务管理。</w:t>
            </w:r>
          </w:p>
        </w:tc>
      </w:tr>
      <w:tr w14:paraId="41C5E21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tcPr>
          <w:p w14:paraId="70C4E8C3">
            <w:pPr>
              <w:pStyle w:val="17"/>
              <w:widowControl w:val="0"/>
              <w:jc w:val="left"/>
              <w:rPr>
                <w:rFonts w:ascii="宋体" w:hAnsi="宋体"/>
                <w:sz w:val="20"/>
                <w:szCs w:val="20"/>
              </w:rPr>
            </w:pPr>
            <w:r>
              <w:rPr>
                <w:rFonts w:ascii="宋体" w:hAnsi="宋体"/>
                <w:b/>
              </w:rPr>
              <w:t>LO4自主学习</w:t>
            </w:r>
            <w:r>
              <w:rPr>
                <w:rFonts w:ascii="宋体" w:hAnsi="宋体"/>
                <w:bCs/>
              </w:rPr>
              <w:t>：</w:t>
            </w:r>
            <w:r>
              <w:rPr>
                <w:rFonts w:ascii="宋体" w:hAnsi="宋体"/>
                <w:sz w:val="20"/>
                <w:szCs w:val="20"/>
              </w:rPr>
              <w:t>能根据环境需要确定自己的学习目标，并主动地通过搜集信息、分析信息、讨论、实践、质疑、创造等方法来实现学习目标。</w:t>
            </w:r>
          </w:p>
          <w:p w14:paraId="158B77D6">
            <w:pPr>
              <w:pStyle w:val="17"/>
              <w:widowControl w:val="0"/>
              <w:jc w:val="left"/>
              <w:rPr>
                <w:rFonts w:ascii="宋体" w:hAnsi="宋体"/>
                <w:bCs/>
              </w:rPr>
            </w:pPr>
            <w:r>
              <w:rPr>
                <w:rFonts w:hint="eastAsia" w:ascii="宋体" w:hAnsi="宋体"/>
                <w:sz w:val="20"/>
                <w:szCs w:val="20"/>
              </w:rPr>
              <w:t>②</w:t>
            </w:r>
            <w:r>
              <w:rPr>
                <w:rFonts w:ascii="宋体" w:hAnsi="宋体"/>
                <w:sz w:val="20"/>
                <w:szCs w:val="20"/>
              </w:rPr>
              <w:t>能搜集、获取达到目标所需要的学习资源，实施学习计划、反思学习计划、持续改进，达到学习目标。</w:t>
            </w:r>
          </w:p>
        </w:tc>
      </w:tr>
      <w:tr w14:paraId="5D97618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tcPr>
          <w:p w14:paraId="5F4BC904">
            <w:pPr>
              <w:pStyle w:val="17"/>
              <w:widowControl w:val="0"/>
              <w:jc w:val="left"/>
              <w:rPr>
                <w:rFonts w:ascii="宋体" w:hAnsi="宋体"/>
                <w:sz w:val="20"/>
                <w:szCs w:val="20"/>
              </w:rPr>
            </w:pPr>
            <w:r>
              <w:rPr>
                <w:rFonts w:hint="eastAsia" w:ascii="宋体" w:hAnsi="宋体"/>
                <w:b/>
                <w:bCs/>
                <w:sz w:val="20"/>
                <w:szCs w:val="20"/>
              </w:rPr>
              <w:t>LO6协同创新：</w:t>
            </w:r>
            <w:r>
              <w:rPr>
                <w:rFonts w:hint="eastAsia" w:ascii="宋体" w:hAnsi="宋体"/>
                <w:sz w:val="20"/>
                <w:szCs w:val="20"/>
              </w:rPr>
              <w:t>同群体保持良好的合作关系，做集体中的积极成员，善于自我管理和团队管理；善于从多个维度思考问题，利用自己的知识与实践来提出新设想。</w:t>
            </w:r>
          </w:p>
          <w:p w14:paraId="6CAA2BE2">
            <w:pPr>
              <w:pStyle w:val="17"/>
              <w:widowControl w:val="0"/>
              <w:jc w:val="left"/>
              <w:rPr>
                <w:rFonts w:ascii="宋体" w:hAnsi="宋体"/>
                <w:sz w:val="20"/>
                <w:szCs w:val="20"/>
              </w:rPr>
            </w:pPr>
            <w:r>
              <w:rPr>
                <w:rFonts w:hint="eastAsia" w:ascii="宋体" w:hAnsi="宋体"/>
                <w:sz w:val="20"/>
                <w:szCs w:val="20"/>
              </w:rPr>
              <w:t>①在集体活动中能主动担任自己的角色，与其他成员密切合作，善于自我管理和团队管理，共同完成任务。</w:t>
            </w:r>
          </w:p>
        </w:tc>
      </w:tr>
    </w:tbl>
    <w:p w14:paraId="0FA4E61B">
      <w:pPr>
        <w:pStyle w:val="20"/>
        <w:spacing w:before="163" w:after="163"/>
        <w:rPr>
          <w:rFonts w:hint="eastAsia" w:eastAsia="宋体"/>
          <w:sz w:val="15"/>
          <w:szCs w:val="15"/>
          <w:lang w:eastAsia="zh-CN"/>
        </w:rPr>
      </w:pPr>
      <w:r>
        <w:rPr>
          <w:rFonts w:hint="eastAsia"/>
        </w:rPr>
        <w:t>（三）毕业要求与课程目标的关系</w:t>
      </w:r>
      <w:r>
        <w:rPr>
          <w:rFonts w:hint="eastAsia"/>
          <w:sz w:val="15"/>
          <w:szCs w:val="15"/>
          <w:lang w:eastAsia="zh-CN"/>
        </w:rPr>
        <w:t>（</w:t>
      </w:r>
      <w:r>
        <w:rPr>
          <w:rFonts w:ascii="Segoe UI" w:hAnsi="Segoe UI" w:eastAsia="Segoe UI" w:cs="Segoe UI"/>
          <w:i w:val="0"/>
          <w:iCs w:val="0"/>
          <w:caps w:val="0"/>
          <w:color w:val="0F1115"/>
          <w:spacing w:val="0"/>
          <w:sz w:val="15"/>
          <w:szCs w:val="15"/>
          <w:shd w:val="clear" w:fill="FFFFFF"/>
        </w:rPr>
        <w:t>课程目标1-6对应前述知识、技能、素养目标序号</w:t>
      </w:r>
      <w:r>
        <w:rPr>
          <w:rFonts w:hint="eastAsia"/>
          <w:sz w:val="15"/>
          <w:szCs w:val="15"/>
        </w:rPr>
        <w:t xml:space="preserve"> </w:t>
      </w:r>
      <w:r>
        <w:rPr>
          <w:rFonts w:hint="eastAsia"/>
          <w:sz w:val="15"/>
          <w:szCs w:val="15"/>
          <w:lang w:eastAsia="zh-CN"/>
        </w:rPr>
        <w:t>）</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9"/>
        <w:gridCol w:w="738"/>
        <w:gridCol w:w="763"/>
        <w:gridCol w:w="5011"/>
        <w:gridCol w:w="1185"/>
      </w:tblGrid>
      <w:tr w14:paraId="0D8E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9" w:type="dxa"/>
            <w:tcBorders>
              <w:top w:val="single" w:color="auto" w:sz="12" w:space="0"/>
              <w:left w:val="single" w:color="auto" w:sz="12" w:space="0"/>
              <w:right w:val="single" w:color="auto" w:sz="4" w:space="0"/>
            </w:tcBorders>
            <w:shd w:val="clear" w:color="auto" w:fill="auto"/>
            <w:vAlign w:val="center"/>
          </w:tcPr>
          <w:p w14:paraId="382E1F4D">
            <w:pPr>
              <w:pStyle w:val="16"/>
              <w:rPr>
                <w:szCs w:val="16"/>
              </w:rPr>
            </w:pPr>
            <w:r>
              <w:rPr>
                <w:rFonts w:hint="eastAsia" w:ascii="黑体" w:hAnsi="黑体"/>
                <w:szCs w:val="18"/>
              </w:rPr>
              <w:t>毕业要求</w:t>
            </w:r>
          </w:p>
        </w:tc>
        <w:tc>
          <w:tcPr>
            <w:tcW w:w="738" w:type="dxa"/>
            <w:tcBorders>
              <w:top w:val="single" w:color="auto" w:sz="12" w:space="0"/>
              <w:left w:val="single" w:color="auto" w:sz="4" w:space="0"/>
            </w:tcBorders>
            <w:vAlign w:val="center"/>
          </w:tcPr>
          <w:p w14:paraId="1A6E3D1B">
            <w:pPr>
              <w:pStyle w:val="16"/>
              <w:rPr>
                <w:szCs w:val="16"/>
              </w:rPr>
            </w:pPr>
            <w:r>
              <w:rPr>
                <w:rFonts w:hint="eastAsia"/>
                <w:szCs w:val="16"/>
              </w:rPr>
              <w:t>指标点</w:t>
            </w:r>
          </w:p>
        </w:tc>
        <w:tc>
          <w:tcPr>
            <w:tcW w:w="763" w:type="dxa"/>
            <w:tcBorders>
              <w:top w:val="single" w:color="auto" w:sz="12" w:space="0"/>
              <w:right w:val="double" w:color="auto" w:sz="4" w:space="0"/>
            </w:tcBorders>
            <w:shd w:val="clear" w:color="auto" w:fill="auto"/>
            <w:vAlign w:val="center"/>
          </w:tcPr>
          <w:p w14:paraId="6D9AA318">
            <w:pPr>
              <w:pStyle w:val="16"/>
              <w:rPr>
                <w:szCs w:val="16"/>
              </w:rPr>
            </w:pPr>
            <w:r>
              <w:rPr>
                <w:rFonts w:hint="eastAsia"/>
                <w:szCs w:val="16"/>
              </w:rPr>
              <w:t>支撑度</w:t>
            </w:r>
          </w:p>
        </w:tc>
        <w:tc>
          <w:tcPr>
            <w:tcW w:w="5011" w:type="dxa"/>
            <w:tcBorders>
              <w:top w:val="single" w:color="auto" w:sz="12" w:space="0"/>
            </w:tcBorders>
            <w:vAlign w:val="center"/>
          </w:tcPr>
          <w:p w14:paraId="4BD9327F">
            <w:pPr>
              <w:pStyle w:val="16"/>
              <w:rPr>
                <w:szCs w:val="16"/>
              </w:rPr>
            </w:pPr>
            <w:r>
              <w:rPr>
                <w:rFonts w:hint="eastAsia"/>
                <w:szCs w:val="16"/>
              </w:rPr>
              <w:t>课程目标</w:t>
            </w:r>
          </w:p>
        </w:tc>
        <w:tc>
          <w:tcPr>
            <w:tcW w:w="1185" w:type="dxa"/>
            <w:tcBorders>
              <w:top w:val="single" w:color="auto" w:sz="12" w:space="0"/>
              <w:right w:val="single" w:color="auto" w:sz="12" w:space="0"/>
            </w:tcBorders>
            <w:vAlign w:val="center"/>
          </w:tcPr>
          <w:p w14:paraId="79AE8BD2">
            <w:pPr>
              <w:pStyle w:val="16"/>
              <w:rPr>
                <w:szCs w:val="16"/>
              </w:rPr>
            </w:pPr>
            <w:r>
              <w:rPr>
                <w:rFonts w:hint="eastAsia"/>
                <w:szCs w:val="16"/>
              </w:rPr>
              <w:t>对指标点的贡献度</w:t>
            </w:r>
          </w:p>
        </w:tc>
      </w:tr>
      <w:tr w14:paraId="2C73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9" w:type="dxa"/>
            <w:tcBorders>
              <w:left w:val="single" w:color="auto" w:sz="12" w:space="0"/>
              <w:right w:val="single" w:color="auto" w:sz="4" w:space="0"/>
            </w:tcBorders>
            <w:shd w:val="clear" w:color="auto" w:fill="auto"/>
            <w:vAlign w:val="center"/>
          </w:tcPr>
          <w:p w14:paraId="087B6A27">
            <w:pPr>
              <w:pStyle w:val="17"/>
            </w:pPr>
            <w:r>
              <w:rPr>
                <w:rFonts w:ascii="宋体" w:hAnsi="宋体"/>
                <w:b/>
                <w:bCs/>
              </w:rPr>
              <w:t>LO1品德修养</w:t>
            </w:r>
            <w:r>
              <w:rPr>
                <w:rFonts w:hint="eastAsia" w:ascii="宋体" w:hAnsi="宋体"/>
                <w:color w:val="auto"/>
                <w:sz w:val="20"/>
                <w:szCs w:val="20"/>
              </w:rPr>
              <w:t xml:space="preserve"> </w:t>
            </w:r>
          </w:p>
        </w:tc>
        <w:tc>
          <w:tcPr>
            <w:tcW w:w="738" w:type="dxa"/>
            <w:tcBorders>
              <w:left w:val="single" w:color="auto" w:sz="4" w:space="0"/>
            </w:tcBorders>
            <w:vAlign w:val="center"/>
          </w:tcPr>
          <w:p w14:paraId="4391C4F9">
            <w:pPr>
              <w:pStyle w:val="17"/>
              <w:rPr>
                <w:rFonts w:cs="Times New Roman"/>
                <w:bCs/>
              </w:rPr>
            </w:pPr>
            <w:r>
              <w:rPr>
                <w:rFonts w:hint="eastAsia" w:ascii="宋体" w:hAnsi="宋体"/>
                <w:bCs/>
              </w:rPr>
              <w:t>③</w:t>
            </w:r>
          </w:p>
        </w:tc>
        <w:tc>
          <w:tcPr>
            <w:tcW w:w="763" w:type="dxa"/>
            <w:tcBorders>
              <w:right w:val="double" w:color="auto" w:sz="4" w:space="0"/>
            </w:tcBorders>
            <w:shd w:val="clear" w:color="auto" w:fill="auto"/>
            <w:vAlign w:val="center"/>
          </w:tcPr>
          <w:p w14:paraId="25E4A0BA">
            <w:pPr>
              <w:pStyle w:val="17"/>
              <w:rPr>
                <w:rFonts w:ascii="宋体" w:hAnsi="宋体"/>
              </w:rPr>
            </w:pPr>
            <w:r>
              <w:rPr>
                <w:rFonts w:hint="eastAsia" w:ascii="宋体" w:hAnsi="宋体"/>
              </w:rPr>
              <w:t>H</w:t>
            </w:r>
          </w:p>
        </w:tc>
        <w:tc>
          <w:tcPr>
            <w:tcW w:w="5011" w:type="dxa"/>
            <w:vAlign w:val="center"/>
          </w:tcPr>
          <w:p w14:paraId="35592F11">
            <w:pPr>
              <w:pStyle w:val="17"/>
              <w:jc w:val="both"/>
              <w:rPr>
                <w:rFonts w:ascii="宋体" w:hAnsi="宋体"/>
                <w:bCs/>
              </w:rPr>
            </w:pPr>
            <w:r>
              <w:rPr>
                <w:rFonts w:hint="eastAsia" w:ascii="宋体" w:hAnsi="宋体"/>
                <w:sz w:val="20"/>
                <w:szCs w:val="20"/>
                <w:lang w:val="en-US" w:eastAsia="zh-CN"/>
              </w:rPr>
              <w:t>5.</w:t>
            </w:r>
            <w:r>
              <w:rPr>
                <w:rFonts w:ascii="宋体" w:hAnsi="宋体"/>
                <w:sz w:val="20"/>
                <w:szCs w:val="20"/>
              </w:rPr>
              <w:t>树立积极老龄化的价值观，恪守为老服务伦理，在实践中有意识地将尊重、理解与人文关怀内化为职业品格</w:t>
            </w:r>
          </w:p>
        </w:tc>
        <w:tc>
          <w:tcPr>
            <w:tcW w:w="1185" w:type="dxa"/>
            <w:tcBorders>
              <w:right w:val="single" w:color="auto" w:sz="12" w:space="0"/>
            </w:tcBorders>
            <w:vAlign w:val="center"/>
          </w:tcPr>
          <w:p w14:paraId="1F3B1FFA">
            <w:pPr>
              <w:pStyle w:val="17"/>
              <w:rPr>
                <w:rFonts w:ascii="宋体" w:hAnsi="宋体"/>
                <w:bCs/>
              </w:rPr>
            </w:pPr>
            <w:r>
              <w:rPr>
                <w:rFonts w:hint="eastAsia" w:ascii="宋体" w:hAnsi="宋体"/>
                <w:bCs/>
              </w:rPr>
              <w:t>100%</w:t>
            </w:r>
          </w:p>
        </w:tc>
      </w:tr>
      <w:tr w14:paraId="5936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0" w:hRule="atLeast"/>
          <w:jc w:val="center"/>
        </w:trPr>
        <w:tc>
          <w:tcPr>
            <w:tcW w:w="779" w:type="dxa"/>
            <w:vMerge w:val="restart"/>
            <w:tcBorders>
              <w:left w:val="single" w:color="auto" w:sz="12" w:space="0"/>
              <w:right w:val="single" w:color="auto" w:sz="4" w:space="0"/>
            </w:tcBorders>
            <w:shd w:val="clear" w:color="auto" w:fill="auto"/>
            <w:vAlign w:val="center"/>
          </w:tcPr>
          <w:p w14:paraId="2619FDF3">
            <w:pPr>
              <w:pStyle w:val="17"/>
            </w:pPr>
            <w:r>
              <w:rPr>
                <w:rFonts w:ascii="宋体" w:hAnsi="宋体"/>
                <w:b/>
                <w:bCs/>
              </w:rPr>
              <w:t>LO2专业能力</w:t>
            </w:r>
          </w:p>
        </w:tc>
        <w:tc>
          <w:tcPr>
            <w:tcW w:w="738" w:type="dxa"/>
            <w:tcBorders>
              <w:left w:val="single" w:color="auto" w:sz="4" w:space="0"/>
            </w:tcBorders>
            <w:vAlign w:val="center"/>
          </w:tcPr>
          <w:p w14:paraId="340A452A">
            <w:pPr>
              <w:pStyle w:val="17"/>
              <w:rPr>
                <w:rFonts w:cs="Times New Roman"/>
                <w:bCs/>
              </w:rPr>
            </w:pPr>
            <w:r>
              <w:rPr>
                <w:rFonts w:hint="eastAsia" w:ascii="宋体" w:hAnsi="宋体"/>
                <w:bCs/>
              </w:rPr>
              <w:t>③</w:t>
            </w:r>
          </w:p>
        </w:tc>
        <w:tc>
          <w:tcPr>
            <w:tcW w:w="763" w:type="dxa"/>
            <w:tcBorders>
              <w:right w:val="double" w:color="auto" w:sz="4" w:space="0"/>
            </w:tcBorders>
            <w:shd w:val="clear" w:color="auto" w:fill="auto"/>
            <w:vAlign w:val="center"/>
          </w:tcPr>
          <w:p w14:paraId="7E6C0751">
            <w:pPr>
              <w:pStyle w:val="17"/>
              <w:rPr>
                <w:rFonts w:ascii="宋体" w:hAnsi="宋体"/>
              </w:rPr>
            </w:pPr>
            <w:r>
              <w:rPr>
                <w:rFonts w:hint="eastAsia" w:ascii="宋体" w:hAnsi="宋体"/>
              </w:rPr>
              <w:t>H</w:t>
            </w:r>
          </w:p>
        </w:tc>
        <w:tc>
          <w:tcPr>
            <w:tcW w:w="5011" w:type="dxa"/>
            <w:vAlign w:val="center"/>
          </w:tcPr>
          <w:p w14:paraId="0D4F8F6C">
            <w:pPr>
              <w:pStyle w:val="17"/>
              <w:jc w:val="left"/>
              <w:rPr>
                <w:rFonts w:ascii="宋体" w:hAnsi="宋体"/>
                <w:bCs/>
              </w:rPr>
            </w:pPr>
            <w:r>
              <w:rPr>
                <w:rFonts w:hint="eastAsia" w:ascii="宋体" w:hAnsi="宋体"/>
                <w:sz w:val="20"/>
                <w:szCs w:val="20"/>
                <w:lang w:val="en-US" w:eastAsia="zh-CN"/>
              </w:rPr>
              <w:t>3.</w:t>
            </w:r>
            <w:r>
              <w:rPr>
                <w:rFonts w:ascii="宋体" w:hAnsi="宋体"/>
                <w:sz w:val="20"/>
                <w:szCs w:val="20"/>
              </w:rPr>
              <w:t>能够独立完成从需求调研、方案策划到宣传组织的老年活动全流程设计，形成可行的策划案</w:t>
            </w:r>
          </w:p>
        </w:tc>
        <w:tc>
          <w:tcPr>
            <w:tcW w:w="1185" w:type="dxa"/>
            <w:tcBorders>
              <w:right w:val="single" w:color="auto" w:sz="12" w:space="0"/>
            </w:tcBorders>
            <w:vAlign w:val="center"/>
          </w:tcPr>
          <w:p w14:paraId="66246904">
            <w:pPr>
              <w:pStyle w:val="17"/>
              <w:rPr>
                <w:rFonts w:ascii="宋体" w:hAnsi="宋体"/>
                <w:bCs/>
              </w:rPr>
            </w:pPr>
            <w:r>
              <w:rPr>
                <w:rFonts w:hint="eastAsia" w:ascii="宋体" w:hAnsi="宋体"/>
                <w:bCs/>
              </w:rPr>
              <w:t>100%</w:t>
            </w:r>
          </w:p>
        </w:tc>
      </w:tr>
      <w:tr w14:paraId="6C4F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9" w:type="dxa"/>
            <w:vMerge w:val="continue"/>
            <w:tcBorders>
              <w:left w:val="single" w:color="auto" w:sz="12" w:space="0"/>
              <w:right w:val="single" w:color="auto" w:sz="4" w:space="0"/>
            </w:tcBorders>
            <w:shd w:val="clear" w:color="auto" w:fill="auto"/>
            <w:vAlign w:val="center"/>
          </w:tcPr>
          <w:p w14:paraId="45FD29C6">
            <w:pPr>
              <w:pStyle w:val="17"/>
            </w:pPr>
          </w:p>
        </w:tc>
        <w:tc>
          <w:tcPr>
            <w:tcW w:w="738" w:type="dxa"/>
            <w:tcBorders>
              <w:left w:val="single" w:color="auto" w:sz="4" w:space="0"/>
            </w:tcBorders>
            <w:vAlign w:val="center"/>
          </w:tcPr>
          <w:p w14:paraId="2F844184">
            <w:pPr>
              <w:pStyle w:val="17"/>
              <w:rPr>
                <w:rFonts w:cs="Times New Roman"/>
                <w:bCs/>
              </w:rPr>
            </w:pPr>
            <w:r>
              <w:rPr>
                <w:rFonts w:hint="eastAsia" w:ascii="宋体" w:hAnsi="宋体"/>
                <w:bCs/>
              </w:rPr>
              <w:t>⑥</w:t>
            </w:r>
          </w:p>
        </w:tc>
        <w:tc>
          <w:tcPr>
            <w:tcW w:w="763" w:type="dxa"/>
            <w:tcBorders>
              <w:right w:val="double" w:color="auto" w:sz="4" w:space="0"/>
            </w:tcBorders>
            <w:shd w:val="clear" w:color="auto" w:fill="auto"/>
            <w:vAlign w:val="center"/>
          </w:tcPr>
          <w:p w14:paraId="500C0340">
            <w:pPr>
              <w:pStyle w:val="17"/>
              <w:rPr>
                <w:rFonts w:ascii="宋体" w:hAnsi="宋体"/>
              </w:rPr>
            </w:pPr>
            <w:r>
              <w:rPr>
                <w:rFonts w:hint="eastAsia" w:ascii="宋体" w:hAnsi="宋体"/>
              </w:rPr>
              <w:t>H</w:t>
            </w:r>
          </w:p>
        </w:tc>
        <w:tc>
          <w:tcPr>
            <w:tcW w:w="5011" w:type="dxa"/>
            <w:vAlign w:val="center"/>
          </w:tcPr>
          <w:p w14:paraId="29E2F13C">
            <w:pPr>
              <w:pStyle w:val="17"/>
              <w:jc w:val="left"/>
              <w:rPr>
                <w:rFonts w:ascii="宋体" w:hAnsi="宋体"/>
                <w:bCs/>
              </w:rPr>
            </w:pPr>
            <w:r>
              <w:rPr>
                <w:rFonts w:hint="eastAsia" w:ascii="宋体" w:hAnsi="宋体"/>
                <w:sz w:val="20"/>
                <w:szCs w:val="20"/>
                <w:lang w:val="en-US" w:eastAsia="zh-CN"/>
              </w:rPr>
              <w:t>4.</w:t>
            </w:r>
            <w:r>
              <w:rPr>
                <w:rFonts w:ascii="宋体" w:hAnsi="宋体"/>
                <w:sz w:val="20"/>
                <w:szCs w:val="20"/>
              </w:rPr>
              <w:t>具备整合资源、管理现场、有效沟通以及运用科学方法对活动效果进行评估与优化的实务操作能力</w:t>
            </w:r>
          </w:p>
        </w:tc>
        <w:tc>
          <w:tcPr>
            <w:tcW w:w="1185" w:type="dxa"/>
            <w:tcBorders>
              <w:right w:val="single" w:color="auto" w:sz="12" w:space="0"/>
            </w:tcBorders>
            <w:vAlign w:val="center"/>
          </w:tcPr>
          <w:p w14:paraId="67B128E6">
            <w:pPr>
              <w:pStyle w:val="17"/>
              <w:rPr>
                <w:rFonts w:ascii="宋体" w:hAnsi="宋体"/>
                <w:bCs/>
              </w:rPr>
            </w:pPr>
            <w:r>
              <w:rPr>
                <w:rFonts w:hint="eastAsia" w:ascii="宋体" w:hAnsi="宋体"/>
                <w:bCs/>
              </w:rPr>
              <w:t>100%</w:t>
            </w:r>
          </w:p>
        </w:tc>
      </w:tr>
      <w:tr w14:paraId="6D82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1" w:hRule="atLeast"/>
          <w:jc w:val="center"/>
        </w:trPr>
        <w:tc>
          <w:tcPr>
            <w:tcW w:w="779" w:type="dxa"/>
            <w:vMerge w:val="restart"/>
            <w:tcBorders>
              <w:left w:val="single" w:color="auto" w:sz="12" w:space="0"/>
              <w:right w:val="single" w:color="auto" w:sz="4" w:space="0"/>
            </w:tcBorders>
            <w:shd w:val="clear" w:color="auto" w:fill="auto"/>
            <w:vAlign w:val="center"/>
          </w:tcPr>
          <w:p w14:paraId="259F9CA8">
            <w:pPr>
              <w:pStyle w:val="17"/>
              <w:rPr>
                <w:rFonts w:ascii="宋体" w:hAnsi="宋体"/>
                <w:color w:val="auto"/>
                <w:sz w:val="20"/>
                <w:szCs w:val="20"/>
              </w:rPr>
            </w:pPr>
            <w:r>
              <w:rPr>
                <w:rFonts w:ascii="宋体" w:hAnsi="宋体"/>
                <w:b/>
              </w:rPr>
              <w:t>LO4自主学习</w:t>
            </w:r>
          </w:p>
        </w:tc>
        <w:tc>
          <w:tcPr>
            <w:tcW w:w="738" w:type="dxa"/>
            <w:vMerge w:val="restart"/>
            <w:tcBorders>
              <w:left w:val="single" w:color="auto" w:sz="4" w:space="0"/>
            </w:tcBorders>
            <w:vAlign w:val="center"/>
          </w:tcPr>
          <w:p w14:paraId="107C6CC4">
            <w:pPr>
              <w:pStyle w:val="17"/>
              <w:rPr>
                <w:rFonts w:cs="Times New Roman"/>
                <w:bCs/>
              </w:rPr>
            </w:pPr>
            <w:r>
              <w:rPr>
                <w:rFonts w:hint="eastAsia" w:ascii="宋体" w:hAnsi="宋体"/>
                <w:bCs/>
              </w:rPr>
              <w:t>②</w:t>
            </w:r>
          </w:p>
        </w:tc>
        <w:tc>
          <w:tcPr>
            <w:tcW w:w="763" w:type="dxa"/>
            <w:vMerge w:val="restart"/>
            <w:tcBorders>
              <w:right w:val="double" w:color="auto" w:sz="4" w:space="0"/>
            </w:tcBorders>
            <w:shd w:val="clear" w:color="auto" w:fill="auto"/>
            <w:vAlign w:val="center"/>
          </w:tcPr>
          <w:p w14:paraId="15C973B4">
            <w:pPr>
              <w:pStyle w:val="17"/>
              <w:rPr>
                <w:rFonts w:ascii="宋体" w:hAnsi="宋体"/>
              </w:rPr>
            </w:pPr>
            <w:r>
              <w:rPr>
                <w:rFonts w:hint="eastAsia" w:ascii="宋体" w:hAnsi="宋体"/>
              </w:rPr>
              <w:t>M</w:t>
            </w:r>
          </w:p>
        </w:tc>
        <w:tc>
          <w:tcPr>
            <w:tcW w:w="5011" w:type="dxa"/>
            <w:vAlign w:val="center"/>
          </w:tcPr>
          <w:p w14:paraId="7FF10D79">
            <w:pPr>
              <w:pStyle w:val="17"/>
              <w:jc w:val="left"/>
              <w:rPr>
                <w:rFonts w:ascii="宋体" w:hAnsi="宋体"/>
                <w:bCs/>
              </w:rPr>
            </w:pPr>
            <w:r>
              <w:rPr>
                <w:rFonts w:hint="eastAsia" w:ascii="宋体" w:hAnsi="宋体"/>
                <w:sz w:val="20"/>
                <w:szCs w:val="20"/>
                <w:lang w:val="en-US" w:eastAsia="zh-CN"/>
              </w:rPr>
              <w:t>1.</w:t>
            </w:r>
            <w:r>
              <w:rPr>
                <w:rFonts w:ascii="宋体" w:hAnsi="宋体"/>
                <w:sz w:val="20"/>
                <w:szCs w:val="20"/>
              </w:rPr>
              <w:t>系统掌握老年活动策划与组织的核心理论知识，包括老年人生理</w:t>
            </w:r>
            <w:r>
              <w:rPr>
                <w:rFonts w:hint="eastAsia" w:ascii="宋体" w:hAnsi="宋体"/>
                <w:sz w:val="20"/>
                <w:szCs w:val="20"/>
                <w:lang w:eastAsia="zh-CN"/>
              </w:rPr>
              <w:t>、</w:t>
            </w:r>
            <w:r>
              <w:rPr>
                <w:rFonts w:ascii="宋体" w:hAnsi="宋体"/>
                <w:sz w:val="20"/>
                <w:szCs w:val="20"/>
              </w:rPr>
              <w:t>心</w:t>
            </w:r>
            <w:r>
              <w:rPr>
                <w:rFonts w:hint="eastAsia" w:ascii="宋体" w:hAnsi="宋体"/>
                <w:sz w:val="20"/>
                <w:szCs w:val="20"/>
                <w:lang w:eastAsia="zh-CN"/>
              </w:rPr>
              <w:t>理和</w:t>
            </w:r>
            <w:r>
              <w:rPr>
                <w:rFonts w:ascii="宋体" w:hAnsi="宋体"/>
                <w:sz w:val="20"/>
                <w:szCs w:val="20"/>
              </w:rPr>
              <w:t>社会特点、活动分类与价值、服务伦理规范，以及活动策划、组织、评估的完整流程。</w:t>
            </w:r>
          </w:p>
        </w:tc>
        <w:tc>
          <w:tcPr>
            <w:tcW w:w="1185" w:type="dxa"/>
            <w:tcBorders>
              <w:right w:val="single" w:color="auto" w:sz="12" w:space="0"/>
            </w:tcBorders>
            <w:vAlign w:val="center"/>
          </w:tcPr>
          <w:p w14:paraId="19CD1B42">
            <w:pPr>
              <w:pStyle w:val="17"/>
              <w:rPr>
                <w:rFonts w:ascii="宋体" w:hAnsi="宋体"/>
                <w:bCs/>
              </w:rPr>
            </w:pPr>
            <w:r>
              <w:rPr>
                <w:rFonts w:hint="eastAsia" w:ascii="宋体" w:hAnsi="宋体"/>
                <w:bCs/>
                <w:lang w:val="en-US" w:eastAsia="zh-CN"/>
              </w:rPr>
              <w:t>20</w:t>
            </w:r>
            <w:r>
              <w:rPr>
                <w:rFonts w:hint="eastAsia" w:ascii="宋体" w:hAnsi="宋体"/>
                <w:bCs/>
              </w:rPr>
              <w:t>%</w:t>
            </w:r>
          </w:p>
        </w:tc>
      </w:tr>
      <w:tr w14:paraId="11D5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9" w:hRule="atLeast"/>
          <w:jc w:val="center"/>
        </w:trPr>
        <w:tc>
          <w:tcPr>
            <w:tcW w:w="779" w:type="dxa"/>
            <w:vMerge w:val="continue"/>
            <w:tcBorders>
              <w:left w:val="single" w:color="auto" w:sz="12" w:space="0"/>
              <w:right w:val="single" w:color="auto" w:sz="4" w:space="0"/>
            </w:tcBorders>
            <w:shd w:val="clear" w:color="auto" w:fill="auto"/>
            <w:vAlign w:val="center"/>
          </w:tcPr>
          <w:p w14:paraId="54774285">
            <w:pPr>
              <w:pStyle w:val="17"/>
              <w:jc w:val="left"/>
            </w:pPr>
          </w:p>
        </w:tc>
        <w:tc>
          <w:tcPr>
            <w:tcW w:w="738" w:type="dxa"/>
            <w:vMerge w:val="continue"/>
            <w:tcBorders>
              <w:left w:val="single" w:color="auto" w:sz="4" w:space="0"/>
            </w:tcBorders>
            <w:vAlign w:val="center"/>
          </w:tcPr>
          <w:p w14:paraId="79631884">
            <w:pPr>
              <w:pStyle w:val="17"/>
              <w:jc w:val="left"/>
            </w:pPr>
          </w:p>
        </w:tc>
        <w:tc>
          <w:tcPr>
            <w:tcW w:w="763" w:type="dxa"/>
            <w:vMerge w:val="continue"/>
            <w:tcBorders>
              <w:right w:val="double" w:color="auto" w:sz="4" w:space="0"/>
            </w:tcBorders>
            <w:shd w:val="clear" w:color="auto" w:fill="auto"/>
            <w:vAlign w:val="center"/>
          </w:tcPr>
          <w:p w14:paraId="64E79C18">
            <w:pPr>
              <w:pStyle w:val="17"/>
              <w:jc w:val="left"/>
            </w:pPr>
          </w:p>
        </w:tc>
        <w:tc>
          <w:tcPr>
            <w:tcW w:w="5011" w:type="dxa"/>
            <w:vAlign w:val="center"/>
          </w:tcPr>
          <w:p w14:paraId="0BB863AC">
            <w:pPr>
              <w:pStyle w:val="17"/>
              <w:jc w:val="left"/>
              <w:rPr>
                <w:rFonts w:ascii="宋体" w:hAnsi="宋体"/>
                <w:bCs/>
              </w:rPr>
            </w:pPr>
            <w:r>
              <w:rPr>
                <w:rFonts w:hint="eastAsia" w:ascii="宋体" w:hAnsi="宋体"/>
                <w:sz w:val="20"/>
                <w:szCs w:val="20"/>
                <w:lang w:val="en-US" w:eastAsia="zh-CN"/>
              </w:rPr>
              <w:t>2.</w:t>
            </w:r>
            <w:r>
              <w:rPr>
                <w:rFonts w:ascii="宋体" w:hAnsi="宋体"/>
                <w:sz w:val="20"/>
                <w:szCs w:val="20"/>
              </w:rPr>
              <w:t>了解智慧养老、代际融合等前沿趋势，以及城乡社区老年活动的特点与差异，构建起跨学科、面向未来的知识结构。</w:t>
            </w:r>
          </w:p>
        </w:tc>
        <w:tc>
          <w:tcPr>
            <w:tcW w:w="1185" w:type="dxa"/>
            <w:tcBorders>
              <w:right w:val="single" w:color="auto" w:sz="12" w:space="0"/>
            </w:tcBorders>
            <w:vAlign w:val="center"/>
          </w:tcPr>
          <w:p w14:paraId="4158B362">
            <w:pPr>
              <w:pStyle w:val="17"/>
              <w:ind w:firstLine="420" w:firstLineChars="200"/>
              <w:jc w:val="left"/>
              <w:rPr>
                <w:rFonts w:hint="default" w:ascii="宋体" w:hAnsi="宋体" w:eastAsia="宋体"/>
                <w:bCs/>
                <w:lang w:val="en-US" w:eastAsia="zh-CN"/>
              </w:rPr>
            </w:pPr>
            <w:r>
              <w:rPr>
                <w:rFonts w:hint="eastAsia" w:ascii="宋体" w:hAnsi="宋体"/>
                <w:bCs/>
                <w:lang w:val="en-US" w:eastAsia="zh-CN"/>
              </w:rPr>
              <w:t>80%</w:t>
            </w:r>
          </w:p>
        </w:tc>
      </w:tr>
      <w:tr w14:paraId="268D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72" w:hRule="atLeast"/>
          <w:jc w:val="center"/>
        </w:trPr>
        <w:tc>
          <w:tcPr>
            <w:tcW w:w="779" w:type="dxa"/>
            <w:tcBorders>
              <w:left w:val="single" w:color="auto" w:sz="12" w:space="0"/>
              <w:bottom w:val="single" w:color="auto" w:sz="12" w:space="0"/>
              <w:right w:val="single" w:color="auto" w:sz="4" w:space="0"/>
            </w:tcBorders>
            <w:shd w:val="clear" w:color="auto" w:fill="auto"/>
            <w:vAlign w:val="center"/>
          </w:tcPr>
          <w:p w14:paraId="58877AFC">
            <w:pPr>
              <w:pStyle w:val="17"/>
              <w:ind w:firstLine="201" w:firstLineChars="100"/>
              <w:jc w:val="both"/>
              <w:rPr>
                <w:rFonts w:ascii="宋体" w:hAnsi="宋体"/>
                <w:color w:val="auto"/>
                <w:sz w:val="20"/>
                <w:szCs w:val="20"/>
              </w:rPr>
            </w:pPr>
            <w:r>
              <w:rPr>
                <w:rFonts w:hint="eastAsia" w:ascii="宋体" w:hAnsi="宋体"/>
                <w:b/>
                <w:bCs/>
                <w:sz w:val="20"/>
                <w:szCs w:val="20"/>
              </w:rPr>
              <w:t>LO6协同创新</w:t>
            </w:r>
            <w:r>
              <w:rPr>
                <w:rFonts w:hint="eastAsia" w:ascii="宋体" w:hAnsi="宋体"/>
                <w:color w:val="auto"/>
                <w:sz w:val="20"/>
                <w:szCs w:val="20"/>
              </w:rPr>
              <w:t xml:space="preserve"> </w:t>
            </w:r>
          </w:p>
        </w:tc>
        <w:tc>
          <w:tcPr>
            <w:tcW w:w="738" w:type="dxa"/>
            <w:tcBorders>
              <w:left w:val="single" w:color="auto" w:sz="4" w:space="0"/>
              <w:bottom w:val="single" w:color="auto" w:sz="12" w:space="0"/>
            </w:tcBorders>
            <w:vAlign w:val="center"/>
          </w:tcPr>
          <w:p w14:paraId="09F33090">
            <w:pPr>
              <w:pStyle w:val="17"/>
              <w:rPr>
                <w:rFonts w:cs="Times New Roman"/>
                <w:bCs/>
              </w:rPr>
            </w:pPr>
            <w:r>
              <w:rPr>
                <w:rFonts w:hint="eastAsia" w:ascii="宋体" w:hAnsi="宋体"/>
                <w:sz w:val="20"/>
                <w:szCs w:val="20"/>
              </w:rPr>
              <w:t>①</w:t>
            </w:r>
          </w:p>
        </w:tc>
        <w:tc>
          <w:tcPr>
            <w:tcW w:w="763" w:type="dxa"/>
            <w:tcBorders>
              <w:bottom w:val="single" w:color="auto" w:sz="12" w:space="0"/>
              <w:right w:val="double" w:color="auto" w:sz="4" w:space="0"/>
            </w:tcBorders>
            <w:shd w:val="clear" w:color="auto" w:fill="auto"/>
            <w:vAlign w:val="center"/>
          </w:tcPr>
          <w:p w14:paraId="15679F91">
            <w:pPr>
              <w:pStyle w:val="17"/>
              <w:rPr>
                <w:rFonts w:ascii="宋体" w:hAnsi="宋体"/>
              </w:rPr>
            </w:pPr>
            <w:r>
              <w:rPr>
                <w:rFonts w:hint="eastAsia" w:ascii="宋体" w:hAnsi="宋体"/>
              </w:rPr>
              <w:t>H</w:t>
            </w:r>
          </w:p>
        </w:tc>
        <w:tc>
          <w:tcPr>
            <w:tcW w:w="5011" w:type="dxa"/>
            <w:tcBorders>
              <w:bottom w:val="single" w:color="auto" w:sz="12" w:space="0"/>
            </w:tcBorders>
            <w:vAlign w:val="center"/>
          </w:tcPr>
          <w:p w14:paraId="045DFC2F">
            <w:pPr>
              <w:pStyle w:val="17"/>
              <w:jc w:val="left"/>
              <w:rPr>
                <w:rFonts w:ascii="宋体" w:hAnsi="宋体"/>
                <w:bCs/>
              </w:rPr>
            </w:pPr>
            <w:r>
              <w:rPr>
                <w:rFonts w:hint="eastAsia" w:ascii="宋体" w:hAnsi="宋体"/>
                <w:sz w:val="20"/>
                <w:szCs w:val="20"/>
                <w:lang w:val="en-US" w:eastAsia="zh-CN"/>
              </w:rPr>
              <w:t>6.</w:t>
            </w:r>
            <w:r>
              <w:rPr>
                <w:rFonts w:ascii="宋体" w:hAnsi="宋体"/>
                <w:sz w:val="20"/>
                <w:szCs w:val="20"/>
              </w:rPr>
              <w:t>培养创新思维、社会责任感和可持续发展意识，能够在活动设计中融入科技、文化及社区共融理念。</w:t>
            </w:r>
          </w:p>
        </w:tc>
        <w:tc>
          <w:tcPr>
            <w:tcW w:w="1185" w:type="dxa"/>
            <w:tcBorders>
              <w:bottom w:val="single" w:color="auto" w:sz="12" w:space="0"/>
              <w:right w:val="single" w:color="auto" w:sz="12" w:space="0"/>
            </w:tcBorders>
            <w:vAlign w:val="center"/>
          </w:tcPr>
          <w:p w14:paraId="20C1BA5F">
            <w:pPr>
              <w:pStyle w:val="17"/>
              <w:rPr>
                <w:rFonts w:ascii="宋体" w:hAnsi="宋体"/>
                <w:bCs/>
              </w:rPr>
            </w:pPr>
            <w:r>
              <w:rPr>
                <w:rFonts w:hint="eastAsia" w:ascii="宋体" w:hAnsi="宋体"/>
                <w:bCs/>
              </w:rPr>
              <w:t>100%</w:t>
            </w:r>
          </w:p>
        </w:tc>
      </w:tr>
    </w:tbl>
    <w:p w14:paraId="1E635B64">
      <w:pPr>
        <w:pStyle w:val="19"/>
        <w:spacing w:before="326" w:beforeLines="100" w:line="360" w:lineRule="auto"/>
        <w:rPr>
          <w:rFonts w:ascii="黑体" w:hAnsi="宋体"/>
        </w:rPr>
      </w:pPr>
      <w:r>
        <w:rPr>
          <w:rFonts w:hint="eastAsia" w:ascii="黑体" w:hAnsi="宋体"/>
        </w:rPr>
        <w:t>三、实验</w:t>
      </w:r>
      <w:r>
        <w:rPr>
          <w:rFonts w:hint="eastAsia"/>
          <w:color w:val="000000"/>
          <w:szCs w:val="28"/>
        </w:rPr>
        <w:t>内容与要求</w:t>
      </w:r>
    </w:p>
    <w:p w14:paraId="338530ED">
      <w:pPr>
        <w:pStyle w:val="20"/>
        <w:spacing w:before="163" w:after="163"/>
      </w:pPr>
      <w:r>
        <w:rPr>
          <w:rFonts w:hint="eastAsia"/>
        </w:rPr>
        <w:t>（一）各实验项目的基本信息</w:t>
      </w:r>
    </w:p>
    <w:tbl>
      <w:tblPr>
        <w:tblStyle w:val="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870"/>
        <w:gridCol w:w="4063"/>
        <w:gridCol w:w="1065"/>
        <w:gridCol w:w="801"/>
        <w:gridCol w:w="869"/>
        <w:gridCol w:w="807"/>
      </w:tblGrid>
      <w:tr w14:paraId="23A32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870" w:type="dxa"/>
            <w:vMerge w:val="restart"/>
            <w:tcBorders>
              <w:top w:val="single" w:color="auto" w:sz="12" w:space="0"/>
              <w:bottom w:val="single" w:color="auto" w:sz="4" w:space="0"/>
            </w:tcBorders>
            <w:shd w:val="clear" w:color="auto" w:fill="auto"/>
            <w:vAlign w:val="center"/>
          </w:tcPr>
          <w:p w14:paraId="3051770F">
            <w:pPr>
              <w:pStyle w:val="16"/>
              <w:rPr>
                <w:szCs w:val="16"/>
              </w:rPr>
            </w:pPr>
            <w:r>
              <w:rPr>
                <w:rFonts w:hint="eastAsia"/>
                <w:szCs w:val="16"/>
              </w:rPr>
              <w:t>序号</w:t>
            </w:r>
          </w:p>
        </w:tc>
        <w:tc>
          <w:tcPr>
            <w:tcW w:w="4063" w:type="dxa"/>
            <w:vMerge w:val="restart"/>
            <w:tcBorders>
              <w:top w:val="single" w:color="auto" w:sz="12" w:space="0"/>
              <w:bottom w:val="single" w:color="auto" w:sz="4" w:space="0"/>
            </w:tcBorders>
            <w:shd w:val="clear" w:color="auto" w:fill="auto"/>
            <w:vAlign w:val="center"/>
          </w:tcPr>
          <w:p w14:paraId="0F58AA7D">
            <w:pPr>
              <w:pStyle w:val="16"/>
              <w:rPr>
                <w:szCs w:val="16"/>
              </w:rPr>
            </w:pPr>
            <w:r>
              <w:rPr>
                <w:rFonts w:hint="eastAsia"/>
                <w:szCs w:val="16"/>
              </w:rPr>
              <w:t>实验项目名称</w:t>
            </w:r>
          </w:p>
        </w:tc>
        <w:tc>
          <w:tcPr>
            <w:tcW w:w="1065" w:type="dxa"/>
            <w:vMerge w:val="restart"/>
            <w:tcBorders>
              <w:top w:val="single" w:color="auto" w:sz="12" w:space="0"/>
              <w:bottom w:val="single" w:color="auto" w:sz="4" w:space="0"/>
            </w:tcBorders>
            <w:vAlign w:val="center"/>
          </w:tcPr>
          <w:p w14:paraId="216B5252">
            <w:pPr>
              <w:pStyle w:val="16"/>
              <w:rPr>
                <w:szCs w:val="16"/>
              </w:rPr>
            </w:pPr>
            <w:r>
              <w:rPr>
                <w:rFonts w:hint="eastAsia"/>
                <w:szCs w:val="16"/>
              </w:rPr>
              <w:t>实验类型</w:t>
            </w:r>
          </w:p>
        </w:tc>
        <w:tc>
          <w:tcPr>
            <w:tcW w:w="2477" w:type="dxa"/>
            <w:gridSpan w:val="3"/>
            <w:tcBorders>
              <w:top w:val="single" w:color="auto" w:sz="12" w:space="0"/>
              <w:bottom w:val="single" w:color="auto" w:sz="4" w:space="0"/>
            </w:tcBorders>
            <w:shd w:val="clear" w:color="auto" w:fill="auto"/>
            <w:vAlign w:val="center"/>
          </w:tcPr>
          <w:p w14:paraId="05D0EE9A">
            <w:pPr>
              <w:pStyle w:val="16"/>
              <w:rPr>
                <w:szCs w:val="16"/>
              </w:rPr>
            </w:pPr>
            <w:r>
              <w:rPr>
                <w:rFonts w:hint="eastAsia" w:ascii="黑体" w:hAnsi="黑体"/>
                <w:szCs w:val="21"/>
              </w:rPr>
              <w:t>学时</w:t>
            </w:r>
            <w:r>
              <w:rPr>
                <w:rFonts w:hint="eastAsia" w:ascii="黑体" w:hAnsi="黑体"/>
                <w:bCs w:val="0"/>
                <w:szCs w:val="21"/>
              </w:rPr>
              <w:t>分配</w:t>
            </w:r>
          </w:p>
        </w:tc>
      </w:tr>
      <w:tr w14:paraId="24329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870" w:type="dxa"/>
            <w:vMerge w:val="continue"/>
            <w:tcBorders>
              <w:top w:val="single" w:color="auto" w:sz="4" w:space="0"/>
              <w:bottom w:val="single" w:color="auto" w:sz="4" w:space="0"/>
            </w:tcBorders>
            <w:shd w:val="clear" w:color="auto" w:fill="auto"/>
            <w:vAlign w:val="center"/>
          </w:tcPr>
          <w:p w14:paraId="4AF56B8A">
            <w:pPr>
              <w:pStyle w:val="16"/>
              <w:rPr>
                <w:szCs w:val="16"/>
              </w:rPr>
            </w:pPr>
          </w:p>
        </w:tc>
        <w:tc>
          <w:tcPr>
            <w:tcW w:w="4063" w:type="dxa"/>
            <w:vMerge w:val="continue"/>
            <w:tcBorders>
              <w:top w:val="single" w:color="auto" w:sz="4" w:space="0"/>
              <w:bottom w:val="single" w:color="auto" w:sz="4" w:space="0"/>
            </w:tcBorders>
            <w:shd w:val="clear" w:color="auto" w:fill="auto"/>
            <w:vAlign w:val="center"/>
          </w:tcPr>
          <w:p w14:paraId="61D0CFE7">
            <w:pPr>
              <w:pStyle w:val="16"/>
              <w:rPr>
                <w:szCs w:val="16"/>
              </w:rPr>
            </w:pPr>
          </w:p>
        </w:tc>
        <w:tc>
          <w:tcPr>
            <w:tcW w:w="1065" w:type="dxa"/>
            <w:vMerge w:val="continue"/>
            <w:tcBorders>
              <w:top w:val="single" w:color="auto" w:sz="4" w:space="0"/>
              <w:bottom w:val="single" w:color="auto" w:sz="4" w:space="0"/>
            </w:tcBorders>
            <w:vAlign w:val="center"/>
          </w:tcPr>
          <w:p w14:paraId="7A73F0A5">
            <w:pPr>
              <w:pStyle w:val="16"/>
              <w:rPr>
                <w:szCs w:val="16"/>
              </w:rPr>
            </w:pPr>
          </w:p>
        </w:tc>
        <w:tc>
          <w:tcPr>
            <w:tcW w:w="801" w:type="dxa"/>
            <w:tcBorders>
              <w:top w:val="single" w:color="auto" w:sz="4" w:space="0"/>
              <w:bottom w:val="single" w:color="auto" w:sz="4" w:space="0"/>
            </w:tcBorders>
            <w:shd w:val="clear" w:color="auto" w:fill="auto"/>
            <w:vAlign w:val="center"/>
          </w:tcPr>
          <w:p w14:paraId="75731773">
            <w:pPr>
              <w:pStyle w:val="16"/>
              <w:rPr>
                <w:rFonts w:ascii="黑体" w:hAnsi="黑体"/>
                <w:szCs w:val="21"/>
              </w:rPr>
            </w:pPr>
            <w:r>
              <w:rPr>
                <w:rFonts w:hint="eastAsia" w:ascii="黑体" w:hAnsi="黑体"/>
                <w:szCs w:val="21"/>
              </w:rPr>
              <w:t>理论</w:t>
            </w:r>
          </w:p>
        </w:tc>
        <w:tc>
          <w:tcPr>
            <w:tcW w:w="869" w:type="dxa"/>
            <w:tcBorders>
              <w:top w:val="single" w:color="auto" w:sz="4" w:space="0"/>
              <w:bottom w:val="single" w:color="auto" w:sz="4" w:space="0"/>
            </w:tcBorders>
            <w:shd w:val="clear" w:color="auto" w:fill="auto"/>
            <w:vAlign w:val="center"/>
          </w:tcPr>
          <w:p w14:paraId="18645CEB">
            <w:pPr>
              <w:pStyle w:val="16"/>
              <w:rPr>
                <w:rFonts w:ascii="黑体" w:hAnsi="黑体"/>
                <w:szCs w:val="21"/>
              </w:rPr>
            </w:pPr>
            <w:r>
              <w:rPr>
                <w:rFonts w:hint="eastAsia" w:ascii="黑体" w:hAnsi="黑体"/>
              </w:rPr>
              <w:t>实践</w:t>
            </w:r>
          </w:p>
        </w:tc>
        <w:tc>
          <w:tcPr>
            <w:tcW w:w="807" w:type="dxa"/>
            <w:tcBorders>
              <w:top w:val="single" w:color="auto" w:sz="4" w:space="0"/>
              <w:bottom w:val="single" w:color="auto" w:sz="4" w:space="0"/>
            </w:tcBorders>
            <w:shd w:val="clear" w:color="auto" w:fill="auto"/>
            <w:vAlign w:val="center"/>
          </w:tcPr>
          <w:p w14:paraId="0ADF298E">
            <w:pPr>
              <w:pStyle w:val="16"/>
              <w:rPr>
                <w:rFonts w:ascii="黑体" w:hAnsi="黑体"/>
                <w:szCs w:val="21"/>
              </w:rPr>
            </w:pPr>
            <w:r>
              <w:rPr>
                <w:rFonts w:hint="eastAsia" w:ascii="黑体" w:hAnsi="黑体"/>
              </w:rPr>
              <w:t>小计</w:t>
            </w:r>
          </w:p>
        </w:tc>
      </w:tr>
      <w:tr w14:paraId="07BED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26BCD283">
            <w:pPr>
              <w:pStyle w:val="17"/>
            </w:pPr>
            <w:r>
              <w:rPr>
                <w:rFonts w:hint="eastAsia"/>
              </w:rPr>
              <w:t>1</w:t>
            </w:r>
          </w:p>
        </w:tc>
        <w:tc>
          <w:tcPr>
            <w:tcW w:w="4063" w:type="dxa"/>
            <w:tcBorders>
              <w:top w:val="single" w:color="auto" w:sz="4" w:space="0"/>
              <w:bottom w:val="single" w:color="auto" w:sz="4" w:space="0"/>
            </w:tcBorders>
            <w:shd w:val="clear" w:color="auto" w:fill="auto"/>
            <w:vAlign w:val="center"/>
          </w:tcPr>
          <w:p w14:paraId="230CE467">
            <w:pPr>
              <w:tabs>
                <w:tab w:val="left" w:pos="532"/>
              </w:tabs>
              <w:rPr>
                <w:rFonts w:hint="eastAsia" w:eastAsia="宋体"/>
                <w:lang w:eastAsia="zh-CN"/>
              </w:rPr>
            </w:pPr>
            <w:r>
              <w:rPr>
                <w:rFonts w:hint="eastAsia" w:ascii="宋体" w:hAnsi="宋体" w:eastAsia="宋体" w:cs="仿宋"/>
                <w:sz w:val="21"/>
                <w:szCs w:val="21"/>
                <w:lang w:val="en-US" w:eastAsia="zh-CN"/>
              </w:rPr>
              <w:t>导论、老年活动概述</w:t>
            </w:r>
          </w:p>
        </w:tc>
        <w:tc>
          <w:tcPr>
            <w:tcW w:w="1065" w:type="dxa"/>
            <w:tcBorders>
              <w:top w:val="single" w:color="auto" w:sz="4" w:space="0"/>
              <w:bottom w:val="single" w:color="auto" w:sz="4" w:space="0"/>
            </w:tcBorders>
            <w:vAlign w:val="center"/>
          </w:tcPr>
          <w:p w14:paraId="44CCC12D">
            <w:pPr>
              <w:pStyle w:val="17"/>
            </w:pPr>
          </w:p>
        </w:tc>
        <w:tc>
          <w:tcPr>
            <w:tcW w:w="801" w:type="dxa"/>
            <w:tcBorders>
              <w:top w:val="single" w:color="auto" w:sz="4" w:space="0"/>
              <w:bottom w:val="single" w:color="auto" w:sz="4" w:space="0"/>
            </w:tcBorders>
            <w:shd w:val="clear" w:color="auto" w:fill="auto"/>
            <w:vAlign w:val="center"/>
          </w:tcPr>
          <w:p w14:paraId="166BD66E">
            <w:pPr>
              <w:pStyle w:val="16"/>
              <w:rPr>
                <w:rFonts w:hint="eastAsia" w:eastAsia="黑体"/>
                <w:szCs w:val="16"/>
                <w:lang w:eastAsia="zh-CN"/>
              </w:rPr>
            </w:pPr>
            <w:r>
              <w:rPr>
                <w:rFonts w:hint="eastAsia"/>
                <w:szCs w:val="16"/>
                <w:lang w:val="en-US" w:eastAsia="zh-CN"/>
              </w:rPr>
              <w:t>1</w:t>
            </w:r>
          </w:p>
        </w:tc>
        <w:tc>
          <w:tcPr>
            <w:tcW w:w="869" w:type="dxa"/>
            <w:tcBorders>
              <w:top w:val="single" w:color="auto" w:sz="4" w:space="0"/>
              <w:bottom w:val="single" w:color="auto" w:sz="4" w:space="0"/>
            </w:tcBorders>
            <w:vAlign w:val="center"/>
          </w:tcPr>
          <w:p w14:paraId="51E247C2">
            <w:pPr>
              <w:pStyle w:val="17"/>
              <w:rPr>
                <w:rFonts w:ascii="Arial" w:hAnsi="Arial" w:eastAsia="黑体"/>
                <w:bCs/>
                <w:szCs w:val="16"/>
              </w:rPr>
            </w:pPr>
          </w:p>
        </w:tc>
        <w:tc>
          <w:tcPr>
            <w:tcW w:w="807" w:type="dxa"/>
            <w:tcBorders>
              <w:top w:val="single" w:color="auto" w:sz="4" w:space="0"/>
              <w:bottom w:val="single" w:color="auto" w:sz="4" w:space="0"/>
            </w:tcBorders>
            <w:shd w:val="clear" w:color="auto" w:fill="auto"/>
            <w:vAlign w:val="center"/>
          </w:tcPr>
          <w:p w14:paraId="0BF3C457">
            <w:pPr>
              <w:pStyle w:val="17"/>
              <w:rPr>
                <w:rFonts w:hint="eastAsia" w:ascii="Arial" w:hAnsi="Arial" w:eastAsia="黑体"/>
                <w:bCs/>
                <w:szCs w:val="16"/>
                <w:lang w:eastAsia="zh-CN"/>
              </w:rPr>
            </w:pPr>
            <w:r>
              <w:rPr>
                <w:rFonts w:hint="eastAsia" w:ascii="Arial" w:hAnsi="Arial" w:eastAsia="黑体"/>
                <w:bCs/>
                <w:szCs w:val="16"/>
                <w:lang w:val="en-US" w:eastAsia="zh-CN"/>
              </w:rPr>
              <w:t>1</w:t>
            </w:r>
          </w:p>
        </w:tc>
      </w:tr>
      <w:tr w14:paraId="0E409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328E01B2">
            <w:pPr>
              <w:pStyle w:val="17"/>
            </w:pPr>
            <w:r>
              <w:rPr>
                <w:rFonts w:hint="eastAsia"/>
              </w:rPr>
              <w:t>2</w:t>
            </w:r>
          </w:p>
        </w:tc>
        <w:tc>
          <w:tcPr>
            <w:tcW w:w="4063" w:type="dxa"/>
            <w:tcBorders>
              <w:top w:val="single" w:color="auto" w:sz="4" w:space="0"/>
              <w:bottom w:val="single" w:color="auto" w:sz="4" w:space="0"/>
            </w:tcBorders>
            <w:shd w:val="clear" w:color="auto" w:fill="auto"/>
            <w:vAlign w:val="center"/>
          </w:tcPr>
          <w:p w14:paraId="070965BA">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仿宋"/>
                <w:sz w:val="21"/>
                <w:szCs w:val="21"/>
                <w:lang w:val="en-US" w:eastAsia="zh-CN"/>
              </w:rPr>
              <w:t>老年人的生理、心理和社会特点与活动设计</w:t>
            </w:r>
          </w:p>
        </w:tc>
        <w:tc>
          <w:tcPr>
            <w:tcW w:w="1065" w:type="dxa"/>
            <w:tcBorders>
              <w:top w:val="single" w:color="auto" w:sz="4" w:space="0"/>
              <w:bottom w:val="single" w:color="auto" w:sz="4" w:space="0"/>
            </w:tcBorders>
            <w:vAlign w:val="center"/>
          </w:tcPr>
          <w:p w14:paraId="459B469D">
            <w:pPr>
              <w:pStyle w:val="17"/>
            </w:pPr>
          </w:p>
        </w:tc>
        <w:tc>
          <w:tcPr>
            <w:tcW w:w="801" w:type="dxa"/>
            <w:tcBorders>
              <w:top w:val="single" w:color="auto" w:sz="4" w:space="0"/>
              <w:bottom w:val="single" w:color="auto" w:sz="4" w:space="0"/>
            </w:tcBorders>
            <w:shd w:val="clear" w:color="auto" w:fill="auto"/>
            <w:vAlign w:val="center"/>
          </w:tcPr>
          <w:p w14:paraId="20C8DCF0">
            <w:pPr>
              <w:pStyle w:val="16"/>
              <w:rPr>
                <w:rFonts w:hint="eastAsia" w:eastAsia="黑体"/>
                <w:szCs w:val="16"/>
                <w:lang w:eastAsia="zh-CN"/>
              </w:rPr>
            </w:pPr>
            <w:r>
              <w:rPr>
                <w:rFonts w:hint="eastAsia"/>
                <w:szCs w:val="16"/>
                <w:lang w:val="en-US" w:eastAsia="zh-CN"/>
              </w:rPr>
              <w:t>1</w:t>
            </w:r>
          </w:p>
        </w:tc>
        <w:tc>
          <w:tcPr>
            <w:tcW w:w="869" w:type="dxa"/>
            <w:tcBorders>
              <w:top w:val="single" w:color="auto" w:sz="4" w:space="0"/>
              <w:bottom w:val="single" w:color="auto" w:sz="4" w:space="0"/>
            </w:tcBorders>
            <w:vAlign w:val="center"/>
          </w:tcPr>
          <w:p w14:paraId="458C695E">
            <w:pPr>
              <w:pStyle w:val="17"/>
              <w:rPr>
                <w:rFonts w:ascii="Arial" w:hAnsi="Arial" w:eastAsia="黑体"/>
                <w:bCs/>
                <w:szCs w:val="16"/>
              </w:rPr>
            </w:pPr>
          </w:p>
        </w:tc>
        <w:tc>
          <w:tcPr>
            <w:tcW w:w="807" w:type="dxa"/>
            <w:tcBorders>
              <w:top w:val="single" w:color="auto" w:sz="4" w:space="0"/>
              <w:bottom w:val="single" w:color="auto" w:sz="4" w:space="0"/>
            </w:tcBorders>
            <w:shd w:val="clear" w:color="auto" w:fill="auto"/>
            <w:vAlign w:val="center"/>
          </w:tcPr>
          <w:p w14:paraId="73D12DCB">
            <w:pPr>
              <w:pStyle w:val="17"/>
              <w:rPr>
                <w:rFonts w:hint="eastAsia" w:ascii="Arial" w:hAnsi="Arial" w:eastAsia="黑体"/>
                <w:bCs/>
                <w:szCs w:val="16"/>
                <w:lang w:eastAsia="zh-CN"/>
              </w:rPr>
            </w:pPr>
            <w:r>
              <w:rPr>
                <w:rFonts w:hint="eastAsia" w:ascii="Arial" w:hAnsi="Arial" w:eastAsia="黑体"/>
                <w:bCs/>
                <w:szCs w:val="16"/>
                <w:lang w:val="en-US" w:eastAsia="zh-CN"/>
              </w:rPr>
              <w:t>1</w:t>
            </w:r>
          </w:p>
        </w:tc>
      </w:tr>
      <w:tr w14:paraId="41F9D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292A42C5">
            <w:pPr>
              <w:pStyle w:val="17"/>
            </w:pPr>
            <w:r>
              <w:rPr>
                <w:rFonts w:hint="eastAsia"/>
              </w:rPr>
              <w:t>3</w:t>
            </w:r>
          </w:p>
        </w:tc>
        <w:tc>
          <w:tcPr>
            <w:tcW w:w="4063" w:type="dxa"/>
            <w:tcBorders>
              <w:top w:val="single" w:color="auto" w:sz="4" w:space="0"/>
              <w:bottom w:val="single" w:color="auto" w:sz="4" w:space="0"/>
            </w:tcBorders>
            <w:shd w:val="clear" w:color="auto" w:fill="auto"/>
            <w:vAlign w:val="center"/>
          </w:tcPr>
          <w:p w14:paraId="7EA34C58">
            <w:pPr>
              <w:numPr>
                <w:ilvl w:val="0"/>
                <w:numId w:val="0"/>
              </w:numPr>
              <w:tabs>
                <w:tab w:val="left" w:pos="532"/>
              </w:tabs>
              <w:ind w:left="0" w:leftChars="0" w:firstLine="0" w:firstLineChars="0"/>
            </w:pPr>
            <w:r>
              <w:rPr>
                <w:rFonts w:hint="eastAsia" w:ascii="宋体" w:hAnsi="宋体" w:eastAsia="宋体" w:cs="仿宋"/>
                <w:sz w:val="21"/>
                <w:szCs w:val="21"/>
                <w:lang w:val="en-US" w:eastAsia="zh-CN"/>
              </w:rPr>
              <w:t>老年活动服务的制度规范与伦理实践</w:t>
            </w:r>
          </w:p>
        </w:tc>
        <w:tc>
          <w:tcPr>
            <w:tcW w:w="1065" w:type="dxa"/>
            <w:tcBorders>
              <w:top w:val="single" w:color="auto" w:sz="4" w:space="0"/>
              <w:bottom w:val="single" w:color="auto" w:sz="4" w:space="0"/>
            </w:tcBorders>
            <w:vAlign w:val="center"/>
          </w:tcPr>
          <w:p w14:paraId="20FF87BE">
            <w:pPr>
              <w:pStyle w:val="17"/>
            </w:pPr>
          </w:p>
        </w:tc>
        <w:tc>
          <w:tcPr>
            <w:tcW w:w="801" w:type="dxa"/>
            <w:tcBorders>
              <w:top w:val="single" w:color="auto" w:sz="4" w:space="0"/>
              <w:bottom w:val="single" w:color="auto" w:sz="4" w:space="0"/>
            </w:tcBorders>
            <w:shd w:val="clear" w:color="auto" w:fill="auto"/>
            <w:vAlign w:val="center"/>
          </w:tcPr>
          <w:p w14:paraId="243A35F6">
            <w:pPr>
              <w:pStyle w:val="16"/>
              <w:rPr>
                <w:rFonts w:hint="eastAsia" w:eastAsia="黑体"/>
                <w:szCs w:val="16"/>
                <w:lang w:eastAsia="zh-CN"/>
              </w:rPr>
            </w:pPr>
            <w:r>
              <w:rPr>
                <w:rFonts w:hint="eastAsia"/>
                <w:szCs w:val="16"/>
                <w:lang w:val="en-US" w:eastAsia="zh-CN"/>
              </w:rPr>
              <w:t>1</w:t>
            </w:r>
          </w:p>
        </w:tc>
        <w:tc>
          <w:tcPr>
            <w:tcW w:w="869" w:type="dxa"/>
            <w:tcBorders>
              <w:top w:val="single" w:color="auto" w:sz="4" w:space="0"/>
              <w:bottom w:val="single" w:color="auto" w:sz="4" w:space="0"/>
            </w:tcBorders>
            <w:vAlign w:val="center"/>
          </w:tcPr>
          <w:p w14:paraId="3CB528DA">
            <w:pPr>
              <w:pStyle w:val="17"/>
              <w:rPr>
                <w:rFonts w:ascii="Arial" w:hAnsi="Arial" w:eastAsia="黑体"/>
                <w:bCs/>
                <w:szCs w:val="16"/>
              </w:rPr>
            </w:pPr>
          </w:p>
        </w:tc>
        <w:tc>
          <w:tcPr>
            <w:tcW w:w="807" w:type="dxa"/>
            <w:tcBorders>
              <w:top w:val="single" w:color="auto" w:sz="4" w:space="0"/>
              <w:bottom w:val="single" w:color="auto" w:sz="4" w:space="0"/>
            </w:tcBorders>
            <w:shd w:val="clear" w:color="auto" w:fill="auto"/>
            <w:vAlign w:val="center"/>
          </w:tcPr>
          <w:p w14:paraId="2587A345">
            <w:pPr>
              <w:pStyle w:val="17"/>
              <w:rPr>
                <w:rFonts w:hint="eastAsia" w:ascii="Arial" w:hAnsi="Arial" w:eastAsia="黑体"/>
                <w:bCs/>
                <w:szCs w:val="16"/>
                <w:lang w:eastAsia="zh-CN"/>
              </w:rPr>
            </w:pPr>
            <w:r>
              <w:rPr>
                <w:rFonts w:hint="eastAsia" w:ascii="Arial" w:hAnsi="Arial" w:eastAsia="黑体"/>
                <w:bCs/>
                <w:szCs w:val="16"/>
                <w:lang w:val="en-US" w:eastAsia="zh-CN"/>
              </w:rPr>
              <w:t>1</w:t>
            </w:r>
          </w:p>
        </w:tc>
      </w:tr>
      <w:tr w14:paraId="1F24F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26A5D7EC">
            <w:pPr>
              <w:pStyle w:val="17"/>
            </w:pPr>
            <w:r>
              <w:rPr>
                <w:rFonts w:hint="eastAsia"/>
              </w:rPr>
              <w:t>4</w:t>
            </w:r>
          </w:p>
        </w:tc>
        <w:tc>
          <w:tcPr>
            <w:tcW w:w="4063" w:type="dxa"/>
            <w:tcBorders>
              <w:top w:val="single" w:color="auto" w:sz="4" w:space="0"/>
              <w:bottom w:val="single" w:color="auto" w:sz="4" w:space="0"/>
            </w:tcBorders>
            <w:shd w:val="clear" w:color="auto" w:fill="auto"/>
            <w:vAlign w:val="center"/>
          </w:tcPr>
          <w:p w14:paraId="23B135DD">
            <w:pPr>
              <w:numPr>
                <w:ilvl w:val="0"/>
                <w:numId w:val="0"/>
              </w:numPr>
              <w:tabs>
                <w:tab w:val="left" w:pos="532"/>
              </w:tabs>
              <w:ind w:left="0" w:leftChars="0" w:firstLine="0" w:firstLineChars="0"/>
            </w:pPr>
            <w:r>
              <w:rPr>
                <w:rFonts w:hint="eastAsia" w:ascii="宋体" w:hAnsi="宋体" w:eastAsia="宋体" w:cs="仿宋"/>
                <w:sz w:val="21"/>
                <w:szCs w:val="21"/>
                <w:lang w:val="en-US" w:eastAsia="zh-CN"/>
              </w:rPr>
              <w:t>老年活动需求调研</w:t>
            </w:r>
          </w:p>
        </w:tc>
        <w:tc>
          <w:tcPr>
            <w:tcW w:w="1065" w:type="dxa"/>
            <w:tcBorders>
              <w:top w:val="single" w:color="auto" w:sz="4" w:space="0"/>
              <w:bottom w:val="single" w:color="auto" w:sz="4" w:space="0"/>
            </w:tcBorders>
            <w:vAlign w:val="center"/>
          </w:tcPr>
          <w:p w14:paraId="3EDFDBD8">
            <w:pPr>
              <w:pStyle w:val="17"/>
            </w:pPr>
            <w:r>
              <w:rPr>
                <w:rFonts w:hint="eastAsia"/>
                <w:szCs w:val="16"/>
              </w:rPr>
              <w:t>④综合型</w:t>
            </w:r>
          </w:p>
        </w:tc>
        <w:tc>
          <w:tcPr>
            <w:tcW w:w="801" w:type="dxa"/>
            <w:tcBorders>
              <w:top w:val="single" w:color="auto" w:sz="4" w:space="0"/>
              <w:bottom w:val="single" w:color="auto" w:sz="4" w:space="0"/>
            </w:tcBorders>
            <w:shd w:val="clear" w:color="auto" w:fill="auto"/>
            <w:vAlign w:val="center"/>
          </w:tcPr>
          <w:p w14:paraId="7EE55170">
            <w:pPr>
              <w:pStyle w:val="16"/>
              <w:rPr>
                <w:rFonts w:hint="default" w:eastAsia="黑体"/>
                <w:szCs w:val="16"/>
                <w:lang w:val="en-US" w:eastAsia="zh-CN"/>
              </w:rPr>
            </w:pPr>
          </w:p>
        </w:tc>
        <w:tc>
          <w:tcPr>
            <w:tcW w:w="869" w:type="dxa"/>
            <w:tcBorders>
              <w:top w:val="single" w:color="auto" w:sz="4" w:space="0"/>
              <w:bottom w:val="single" w:color="auto" w:sz="4" w:space="0"/>
            </w:tcBorders>
            <w:vAlign w:val="center"/>
          </w:tcPr>
          <w:p w14:paraId="0576128C">
            <w:pPr>
              <w:pStyle w:val="17"/>
              <w:rPr>
                <w:rFonts w:hint="default" w:ascii="Arial" w:hAnsi="Arial" w:eastAsia="黑体"/>
                <w:bCs/>
                <w:szCs w:val="16"/>
                <w:lang w:val="en-US" w:eastAsia="zh-CN"/>
              </w:rPr>
            </w:pPr>
            <w:r>
              <w:rPr>
                <w:rFonts w:hint="eastAsia" w:ascii="Arial" w:hAnsi="Arial" w:eastAsia="黑体"/>
                <w:bCs/>
                <w:szCs w:val="16"/>
                <w:lang w:val="en-US" w:eastAsia="zh-CN"/>
              </w:rPr>
              <w:t>2</w:t>
            </w:r>
          </w:p>
        </w:tc>
        <w:tc>
          <w:tcPr>
            <w:tcW w:w="807" w:type="dxa"/>
            <w:tcBorders>
              <w:top w:val="single" w:color="auto" w:sz="4" w:space="0"/>
              <w:bottom w:val="single" w:color="auto" w:sz="4" w:space="0"/>
            </w:tcBorders>
            <w:shd w:val="clear" w:color="auto" w:fill="auto"/>
            <w:vAlign w:val="center"/>
          </w:tcPr>
          <w:p w14:paraId="7DF6907B">
            <w:pPr>
              <w:pStyle w:val="17"/>
              <w:rPr>
                <w:rFonts w:hint="eastAsia" w:ascii="Arial" w:hAnsi="Arial" w:eastAsia="黑体"/>
                <w:bCs/>
                <w:szCs w:val="16"/>
                <w:lang w:eastAsia="zh-CN"/>
              </w:rPr>
            </w:pPr>
            <w:r>
              <w:rPr>
                <w:rFonts w:hint="eastAsia" w:ascii="Arial" w:hAnsi="Arial" w:eastAsia="黑体"/>
                <w:bCs/>
                <w:szCs w:val="16"/>
                <w:lang w:val="en-US" w:eastAsia="zh-CN"/>
              </w:rPr>
              <w:t>2</w:t>
            </w:r>
          </w:p>
        </w:tc>
      </w:tr>
      <w:tr w14:paraId="5768B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24EE3B8E">
            <w:pPr>
              <w:pStyle w:val="17"/>
            </w:pPr>
            <w:r>
              <w:rPr>
                <w:rFonts w:hint="eastAsia"/>
              </w:rPr>
              <w:t>5</w:t>
            </w:r>
          </w:p>
        </w:tc>
        <w:tc>
          <w:tcPr>
            <w:tcW w:w="4063" w:type="dxa"/>
            <w:tcBorders>
              <w:top w:val="single" w:color="auto" w:sz="4" w:space="0"/>
              <w:bottom w:val="single" w:color="auto" w:sz="4" w:space="0"/>
            </w:tcBorders>
            <w:shd w:val="clear" w:color="auto" w:fill="auto"/>
            <w:vAlign w:val="center"/>
          </w:tcPr>
          <w:p w14:paraId="77D88272">
            <w:pPr>
              <w:tabs>
                <w:tab w:val="left" w:pos="532"/>
              </w:tabs>
            </w:pPr>
            <w:r>
              <w:rPr>
                <w:rFonts w:hint="eastAsia" w:ascii="宋体" w:hAnsi="宋体" w:eastAsia="宋体" w:cs="仿宋"/>
                <w:sz w:val="21"/>
                <w:szCs w:val="21"/>
                <w:lang w:val="en-US" w:eastAsia="zh-CN"/>
              </w:rPr>
              <w:t>老年活动策划的基本流程与方法</w:t>
            </w:r>
          </w:p>
        </w:tc>
        <w:tc>
          <w:tcPr>
            <w:tcW w:w="1065" w:type="dxa"/>
            <w:tcBorders>
              <w:top w:val="single" w:color="auto" w:sz="4" w:space="0"/>
              <w:bottom w:val="single" w:color="auto" w:sz="4" w:space="0"/>
            </w:tcBorders>
            <w:vAlign w:val="center"/>
          </w:tcPr>
          <w:p w14:paraId="4C1C5B19">
            <w:pPr>
              <w:pStyle w:val="17"/>
            </w:pPr>
          </w:p>
        </w:tc>
        <w:tc>
          <w:tcPr>
            <w:tcW w:w="801" w:type="dxa"/>
            <w:tcBorders>
              <w:top w:val="single" w:color="auto" w:sz="4" w:space="0"/>
              <w:bottom w:val="single" w:color="auto" w:sz="4" w:space="0"/>
            </w:tcBorders>
            <w:shd w:val="clear" w:color="auto" w:fill="auto"/>
            <w:vAlign w:val="center"/>
          </w:tcPr>
          <w:p w14:paraId="533F98A4">
            <w:pPr>
              <w:pStyle w:val="16"/>
              <w:rPr>
                <w:rFonts w:hint="eastAsia" w:eastAsia="黑体"/>
                <w:szCs w:val="16"/>
                <w:lang w:val="en-US" w:eastAsia="zh-CN"/>
              </w:rPr>
            </w:pPr>
            <w:r>
              <w:rPr>
                <w:rFonts w:hint="eastAsia"/>
                <w:szCs w:val="16"/>
                <w:lang w:val="en-US" w:eastAsia="zh-CN"/>
              </w:rPr>
              <w:t>1</w:t>
            </w:r>
          </w:p>
        </w:tc>
        <w:tc>
          <w:tcPr>
            <w:tcW w:w="869" w:type="dxa"/>
            <w:tcBorders>
              <w:top w:val="single" w:color="auto" w:sz="4" w:space="0"/>
              <w:bottom w:val="single" w:color="auto" w:sz="4" w:space="0"/>
            </w:tcBorders>
            <w:vAlign w:val="center"/>
          </w:tcPr>
          <w:p w14:paraId="3DED515D">
            <w:pPr>
              <w:pStyle w:val="17"/>
              <w:rPr>
                <w:rFonts w:hint="default" w:ascii="Arial" w:hAnsi="Arial" w:eastAsia="黑体"/>
                <w:bCs/>
                <w:szCs w:val="16"/>
                <w:lang w:val="en-US" w:eastAsia="zh-CN"/>
              </w:rPr>
            </w:pPr>
          </w:p>
        </w:tc>
        <w:tc>
          <w:tcPr>
            <w:tcW w:w="807" w:type="dxa"/>
            <w:tcBorders>
              <w:top w:val="single" w:color="auto" w:sz="4" w:space="0"/>
              <w:bottom w:val="single" w:color="auto" w:sz="4" w:space="0"/>
            </w:tcBorders>
            <w:shd w:val="clear" w:color="auto" w:fill="auto"/>
            <w:vAlign w:val="center"/>
          </w:tcPr>
          <w:p w14:paraId="611A63BC">
            <w:pPr>
              <w:pStyle w:val="17"/>
              <w:rPr>
                <w:rFonts w:hint="eastAsia" w:ascii="Arial" w:hAnsi="Arial" w:eastAsia="黑体"/>
                <w:bCs/>
                <w:szCs w:val="16"/>
                <w:lang w:eastAsia="zh-CN"/>
              </w:rPr>
            </w:pPr>
            <w:r>
              <w:rPr>
                <w:rFonts w:hint="eastAsia" w:ascii="Arial" w:hAnsi="Arial" w:eastAsia="黑体"/>
                <w:bCs/>
                <w:szCs w:val="16"/>
                <w:lang w:val="en-US" w:eastAsia="zh-CN"/>
              </w:rPr>
              <w:t>1</w:t>
            </w:r>
          </w:p>
        </w:tc>
      </w:tr>
      <w:tr w14:paraId="6E97C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244523F3">
            <w:pPr>
              <w:pStyle w:val="17"/>
            </w:pPr>
            <w:r>
              <w:rPr>
                <w:rFonts w:hint="eastAsia"/>
              </w:rPr>
              <w:t>6</w:t>
            </w:r>
          </w:p>
        </w:tc>
        <w:tc>
          <w:tcPr>
            <w:tcW w:w="4063" w:type="dxa"/>
            <w:tcBorders>
              <w:top w:val="single" w:color="auto" w:sz="4" w:space="0"/>
              <w:bottom w:val="single" w:color="auto" w:sz="4" w:space="0"/>
            </w:tcBorders>
            <w:shd w:val="clear" w:color="auto" w:fill="auto"/>
            <w:vAlign w:val="center"/>
          </w:tcPr>
          <w:p w14:paraId="20916283">
            <w:pPr>
              <w:tabs>
                <w:tab w:val="left" w:pos="532"/>
              </w:tabs>
            </w:pPr>
            <w:r>
              <w:rPr>
                <w:rFonts w:hint="eastAsia" w:ascii="宋体" w:hAnsi="宋体" w:eastAsia="宋体" w:cs="仿宋"/>
                <w:sz w:val="21"/>
                <w:szCs w:val="21"/>
                <w:lang w:val="en-US" w:eastAsia="zh-CN"/>
              </w:rPr>
              <w:t>文体娱乐类老年活动的策划</w:t>
            </w:r>
          </w:p>
        </w:tc>
        <w:tc>
          <w:tcPr>
            <w:tcW w:w="1065" w:type="dxa"/>
            <w:tcBorders>
              <w:top w:val="single" w:color="auto" w:sz="4" w:space="0"/>
              <w:bottom w:val="single" w:color="auto" w:sz="4" w:space="0"/>
            </w:tcBorders>
            <w:vAlign w:val="center"/>
          </w:tcPr>
          <w:p w14:paraId="5C22100A">
            <w:pPr>
              <w:pStyle w:val="17"/>
            </w:pPr>
            <w:r>
              <w:rPr>
                <w:rFonts w:hint="eastAsia"/>
                <w:szCs w:val="16"/>
              </w:rPr>
              <w:t>④综合型</w:t>
            </w:r>
          </w:p>
        </w:tc>
        <w:tc>
          <w:tcPr>
            <w:tcW w:w="801" w:type="dxa"/>
            <w:tcBorders>
              <w:top w:val="single" w:color="auto" w:sz="4" w:space="0"/>
              <w:bottom w:val="single" w:color="auto" w:sz="4" w:space="0"/>
            </w:tcBorders>
            <w:shd w:val="clear" w:color="auto" w:fill="auto"/>
            <w:vAlign w:val="center"/>
          </w:tcPr>
          <w:p w14:paraId="045CBF17">
            <w:pPr>
              <w:pStyle w:val="16"/>
              <w:rPr>
                <w:szCs w:val="16"/>
              </w:rPr>
            </w:pPr>
          </w:p>
        </w:tc>
        <w:tc>
          <w:tcPr>
            <w:tcW w:w="869" w:type="dxa"/>
            <w:tcBorders>
              <w:top w:val="single" w:color="auto" w:sz="4" w:space="0"/>
              <w:bottom w:val="single" w:color="auto" w:sz="4" w:space="0"/>
            </w:tcBorders>
            <w:vAlign w:val="center"/>
          </w:tcPr>
          <w:p w14:paraId="06898AE6">
            <w:pPr>
              <w:pStyle w:val="17"/>
              <w:rPr>
                <w:rFonts w:hint="default" w:ascii="Arial" w:hAnsi="Arial" w:eastAsia="黑体"/>
                <w:bCs/>
                <w:szCs w:val="16"/>
                <w:lang w:val="en-US" w:eastAsia="zh-CN"/>
              </w:rPr>
            </w:pPr>
            <w:r>
              <w:rPr>
                <w:rFonts w:hint="eastAsia" w:ascii="Arial" w:hAnsi="Arial" w:eastAsia="黑体"/>
                <w:bCs/>
                <w:szCs w:val="16"/>
                <w:lang w:val="en-US" w:eastAsia="zh-CN"/>
              </w:rPr>
              <w:t>4</w:t>
            </w:r>
          </w:p>
        </w:tc>
        <w:tc>
          <w:tcPr>
            <w:tcW w:w="807" w:type="dxa"/>
            <w:tcBorders>
              <w:top w:val="single" w:color="auto" w:sz="4" w:space="0"/>
              <w:bottom w:val="single" w:color="auto" w:sz="4" w:space="0"/>
            </w:tcBorders>
            <w:shd w:val="clear" w:color="auto" w:fill="auto"/>
            <w:vAlign w:val="center"/>
          </w:tcPr>
          <w:p w14:paraId="2E1C7CC9">
            <w:pPr>
              <w:pStyle w:val="17"/>
              <w:rPr>
                <w:rFonts w:hint="default" w:ascii="Arial" w:hAnsi="Arial" w:eastAsia="黑体"/>
                <w:bCs/>
                <w:szCs w:val="16"/>
                <w:lang w:val="en-US" w:eastAsia="zh-CN"/>
              </w:rPr>
            </w:pPr>
            <w:r>
              <w:rPr>
                <w:rFonts w:hint="eastAsia" w:ascii="Arial" w:hAnsi="Arial" w:eastAsia="黑体"/>
                <w:bCs/>
                <w:szCs w:val="16"/>
                <w:lang w:val="en-US" w:eastAsia="zh-CN"/>
              </w:rPr>
              <w:t>4</w:t>
            </w:r>
          </w:p>
        </w:tc>
      </w:tr>
      <w:tr w14:paraId="2F340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7BA802C9">
            <w:pPr>
              <w:pStyle w:val="17"/>
            </w:pPr>
            <w:r>
              <w:rPr>
                <w:rFonts w:hint="eastAsia"/>
              </w:rPr>
              <w:t>7</w:t>
            </w:r>
          </w:p>
        </w:tc>
        <w:tc>
          <w:tcPr>
            <w:tcW w:w="4063" w:type="dxa"/>
            <w:tcBorders>
              <w:top w:val="single" w:color="auto" w:sz="4" w:space="0"/>
              <w:bottom w:val="single" w:color="auto" w:sz="4" w:space="0"/>
            </w:tcBorders>
            <w:shd w:val="clear" w:color="auto" w:fill="auto"/>
            <w:vAlign w:val="center"/>
          </w:tcPr>
          <w:p w14:paraId="060ADAF9">
            <w:pPr>
              <w:tabs>
                <w:tab w:val="left" w:pos="532"/>
              </w:tabs>
            </w:pPr>
            <w:r>
              <w:rPr>
                <w:rFonts w:hint="eastAsia" w:ascii="宋体" w:hAnsi="宋体" w:eastAsia="宋体" w:cs="仿宋"/>
                <w:sz w:val="21"/>
                <w:szCs w:val="21"/>
                <w:lang w:val="en-US" w:eastAsia="zh-CN"/>
              </w:rPr>
              <w:t>教育学习类老年活动的策划</w:t>
            </w:r>
          </w:p>
        </w:tc>
        <w:tc>
          <w:tcPr>
            <w:tcW w:w="1065" w:type="dxa"/>
            <w:tcBorders>
              <w:top w:val="single" w:color="auto" w:sz="4" w:space="0"/>
              <w:bottom w:val="single" w:color="auto" w:sz="4" w:space="0"/>
            </w:tcBorders>
            <w:vAlign w:val="center"/>
          </w:tcPr>
          <w:p w14:paraId="6E330C60">
            <w:pPr>
              <w:pStyle w:val="17"/>
            </w:pPr>
            <w:r>
              <w:rPr>
                <w:rFonts w:hint="eastAsia"/>
                <w:szCs w:val="16"/>
              </w:rPr>
              <w:t>④综合型</w:t>
            </w:r>
          </w:p>
        </w:tc>
        <w:tc>
          <w:tcPr>
            <w:tcW w:w="801" w:type="dxa"/>
            <w:tcBorders>
              <w:top w:val="single" w:color="auto" w:sz="4" w:space="0"/>
              <w:bottom w:val="single" w:color="auto" w:sz="4" w:space="0"/>
            </w:tcBorders>
            <w:shd w:val="clear" w:color="auto" w:fill="auto"/>
            <w:vAlign w:val="center"/>
          </w:tcPr>
          <w:p w14:paraId="3AC494E9">
            <w:pPr>
              <w:pStyle w:val="16"/>
              <w:rPr>
                <w:szCs w:val="16"/>
              </w:rPr>
            </w:pPr>
          </w:p>
        </w:tc>
        <w:tc>
          <w:tcPr>
            <w:tcW w:w="869" w:type="dxa"/>
            <w:tcBorders>
              <w:top w:val="single" w:color="auto" w:sz="4" w:space="0"/>
              <w:bottom w:val="single" w:color="auto" w:sz="4" w:space="0"/>
            </w:tcBorders>
            <w:vAlign w:val="center"/>
          </w:tcPr>
          <w:p w14:paraId="02AF13A7">
            <w:pPr>
              <w:pStyle w:val="17"/>
              <w:rPr>
                <w:rFonts w:hint="eastAsia" w:ascii="Arial" w:hAnsi="Arial" w:eastAsia="黑体"/>
                <w:bCs/>
                <w:szCs w:val="16"/>
                <w:lang w:eastAsia="zh-CN"/>
              </w:rPr>
            </w:pPr>
            <w:r>
              <w:rPr>
                <w:rFonts w:hint="eastAsia" w:ascii="Arial" w:hAnsi="Arial" w:eastAsia="黑体"/>
                <w:bCs/>
                <w:szCs w:val="16"/>
                <w:lang w:val="en-US" w:eastAsia="zh-CN"/>
              </w:rPr>
              <w:t>4</w:t>
            </w:r>
          </w:p>
        </w:tc>
        <w:tc>
          <w:tcPr>
            <w:tcW w:w="807" w:type="dxa"/>
            <w:tcBorders>
              <w:top w:val="single" w:color="auto" w:sz="4" w:space="0"/>
              <w:bottom w:val="single" w:color="auto" w:sz="4" w:space="0"/>
            </w:tcBorders>
            <w:shd w:val="clear" w:color="auto" w:fill="auto"/>
            <w:vAlign w:val="center"/>
          </w:tcPr>
          <w:p w14:paraId="6AC9A779">
            <w:pPr>
              <w:pStyle w:val="17"/>
              <w:rPr>
                <w:rFonts w:hint="eastAsia" w:ascii="Arial" w:hAnsi="Arial" w:eastAsia="黑体"/>
                <w:bCs/>
                <w:szCs w:val="16"/>
                <w:lang w:eastAsia="zh-CN"/>
              </w:rPr>
            </w:pPr>
            <w:r>
              <w:rPr>
                <w:rFonts w:hint="eastAsia" w:ascii="Arial" w:hAnsi="Arial" w:eastAsia="黑体"/>
                <w:bCs/>
                <w:szCs w:val="16"/>
                <w:lang w:val="en-US" w:eastAsia="zh-CN"/>
              </w:rPr>
              <w:t>4</w:t>
            </w:r>
          </w:p>
        </w:tc>
      </w:tr>
      <w:tr w14:paraId="45637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49038DA9">
            <w:pPr>
              <w:pStyle w:val="17"/>
            </w:pPr>
            <w:r>
              <w:rPr>
                <w:rFonts w:hint="eastAsia"/>
              </w:rPr>
              <w:t>8</w:t>
            </w:r>
          </w:p>
        </w:tc>
        <w:tc>
          <w:tcPr>
            <w:tcW w:w="4063" w:type="dxa"/>
            <w:tcBorders>
              <w:top w:val="single" w:color="auto" w:sz="4" w:space="0"/>
              <w:bottom w:val="single" w:color="auto" w:sz="4" w:space="0"/>
            </w:tcBorders>
            <w:shd w:val="clear" w:color="auto" w:fill="auto"/>
            <w:vAlign w:val="center"/>
          </w:tcPr>
          <w:p w14:paraId="3D0ABB40">
            <w:pPr>
              <w:tabs>
                <w:tab w:val="left" w:pos="532"/>
              </w:tabs>
            </w:pPr>
            <w:r>
              <w:rPr>
                <w:rFonts w:hint="eastAsia" w:ascii="宋体" w:hAnsi="宋体" w:eastAsia="宋体" w:cs="仿宋"/>
                <w:sz w:val="21"/>
                <w:szCs w:val="21"/>
                <w:lang w:val="en-US" w:eastAsia="zh-CN"/>
              </w:rPr>
              <w:t>社交支持类老年活动的策划</w:t>
            </w:r>
          </w:p>
        </w:tc>
        <w:tc>
          <w:tcPr>
            <w:tcW w:w="1065" w:type="dxa"/>
            <w:tcBorders>
              <w:top w:val="single" w:color="auto" w:sz="4" w:space="0"/>
              <w:bottom w:val="single" w:color="auto" w:sz="4" w:space="0"/>
            </w:tcBorders>
            <w:vAlign w:val="center"/>
          </w:tcPr>
          <w:p w14:paraId="67C13085">
            <w:pPr>
              <w:pStyle w:val="17"/>
            </w:pPr>
            <w:r>
              <w:rPr>
                <w:rFonts w:hint="eastAsia"/>
                <w:szCs w:val="16"/>
              </w:rPr>
              <w:t>④综合型</w:t>
            </w:r>
          </w:p>
        </w:tc>
        <w:tc>
          <w:tcPr>
            <w:tcW w:w="801" w:type="dxa"/>
            <w:tcBorders>
              <w:top w:val="single" w:color="auto" w:sz="4" w:space="0"/>
              <w:bottom w:val="single" w:color="auto" w:sz="4" w:space="0"/>
            </w:tcBorders>
            <w:shd w:val="clear" w:color="auto" w:fill="auto"/>
            <w:vAlign w:val="center"/>
          </w:tcPr>
          <w:p w14:paraId="096B696E">
            <w:pPr>
              <w:pStyle w:val="16"/>
              <w:rPr>
                <w:szCs w:val="16"/>
              </w:rPr>
            </w:pPr>
          </w:p>
        </w:tc>
        <w:tc>
          <w:tcPr>
            <w:tcW w:w="869" w:type="dxa"/>
            <w:tcBorders>
              <w:top w:val="single" w:color="auto" w:sz="4" w:space="0"/>
              <w:bottom w:val="single" w:color="auto" w:sz="4" w:space="0"/>
            </w:tcBorders>
            <w:vAlign w:val="center"/>
          </w:tcPr>
          <w:p w14:paraId="22DEFB69">
            <w:pPr>
              <w:pStyle w:val="17"/>
              <w:rPr>
                <w:rFonts w:hint="eastAsia" w:ascii="Arial" w:hAnsi="Arial" w:eastAsia="黑体"/>
                <w:bCs/>
                <w:szCs w:val="16"/>
                <w:lang w:eastAsia="zh-CN"/>
              </w:rPr>
            </w:pPr>
            <w:r>
              <w:rPr>
                <w:rFonts w:hint="eastAsia" w:ascii="Arial" w:hAnsi="Arial" w:eastAsia="黑体"/>
                <w:bCs/>
                <w:szCs w:val="16"/>
                <w:lang w:val="en-US" w:eastAsia="zh-CN"/>
              </w:rPr>
              <w:t>4</w:t>
            </w:r>
          </w:p>
        </w:tc>
        <w:tc>
          <w:tcPr>
            <w:tcW w:w="807" w:type="dxa"/>
            <w:tcBorders>
              <w:top w:val="single" w:color="auto" w:sz="4" w:space="0"/>
              <w:bottom w:val="single" w:color="auto" w:sz="4" w:space="0"/>
            </w:tcBorders>
            <w:shd w:val="clear" w:color="auto" w:fill="auto"/>
            <w:vAlign w:val="center"/>
          </w:tcPr>
          <w:p w14:paraId="75FFEAAD">
            <w:pPr>
              <w:pStyle w:val="17"/>
              <w:rPr>
                <w:rFonts w:hint="eastAsia" w:ascii="Arial" w:hAnsi="Arial" w:eastAsia="黑体"/>
                <w:bCs/>
                <w:szCs w:val="16"/>
                <w:lang w:eastAsia="zh-CN"/>
              </w:rPr>
            </w:pPr>
            <w:r>
              <w:rPr>
                <w:rFonts w:hint="eastAsia" w:ascii="Arial" w:hAnsi="Arial" w:eastAsia="黑体"/>
                <w:bCs/>
                <w:szCs w:val="16"/>
                <w:lang w:val="en-US" w:eastAsia="zh-CN"/>
              </w:rPr>
              <w:t>4</w:t>
            </w:r>
          </w:p>
        </w:tc>
      </w:tr>
      <w:tr w14:paraId="1CC28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34C072C2">
            <w:pPr>
              <w:pStyle w:val="17"/>
            </w:pPr>
            <w:r>
              <w:rPr>
                <w:rFonts w:hint="eastAsia"/>
              </w:rPr>
              <w:t>9</w:t>
            </w:r>
          </w:p>
        </w:tc>
        <w:tc>
          <w:tcPr>
            <w:tcW w:w="4063" w:type="dxa"/>
            <w:tcBorders>
              <w:top w:val="single" w:color="auto" w:sz="4" w:space="0"/>
              <w:bottom w:val="single" w:color="auto" w:sz="4" w:space="0"/>
            </w:tcBorders>
            <w:shd w:val="clear" w:color="auto" w:fill="auto"/>
            <w:vAlign w:val="center"/>
          </w:tcPr>
          <w:p w14:paraId="512CB752">
            <w:pPr>
              <w:tabs>
                <w:tab w:val="left" w:pos="532"/>
              </w:tabs>
            </w:pPr>
            <w:r>
              <w:rPr>
                <w:rFonts w:hint="eastAsia" w:ascii="宋体" w:hAnsi="宋体" w:eastAsia="宋体" w:cs="仿宋"/>
                <w:sz w:val="21"/>
                <w:szCs w:val="21"/>
                <w:lang w:val="en-US" w:eastAsia="zh-CN"/>
              </w:rPr>
              <w:t>健康促进类老年活动的策划</w:t>
            </w:r>
          </w:p>
        </w:tc>
        <w:tc>
          <w:tcPr>
            <w:tcW w:w="1065" w:type="dxa"/>
            <w:tcBorders>
              <w:top w:val="single" w:color="auto" w:sz="4" w:space="0"/>
              <w:bottom w:val="single" w:color="auto" w:sz="4" w:space="0"/>
            </w:tcBorders>
            <w:vAlign w:val="center"/>
          </w:tcPr>
          <w:p w14:paraId="10E1DFF3">
            <w:pPr>
              <w:pStyle w:val="17"/>
              <w:rPr>
                <w:szCs w:val="16"/>
              </w:rPr>
            </w:pPr>
            <w:r>
              <w:rPr>
                <w:rFonts w:hint="eastAsia"/>
                <w:szCs w:val="16"/>
              </w:rPr>
              <w:t>④综合型</w:t>
            </w:r>
          </w:p>
        </w:tc>
        <w:tc>
          <w:tcPr>
            <w:tcW w:w="801" w:type="dxa"/>
            <w:tcBorders>
              <w:top w:val="single" w:color="auto" w:sz="4" w:space="0"/>
              <w:bottom w:val="single" w:color="auto" w:sz="4" w:space="0"/>
            </w:tcBorders>
            <w:shd w:val="clear" w:color="auto" w:fill="auto"/>
            <w:vAlign w:val="center"/>
          </w:tcPr>
          <w:p w14:paraId="3E03DF98">
            <w:pPr>
              <w:pStyle w:val="16"/>
              <w:rPr>
                <w:szCs w:val="16"/>
              </w:rPr>
            </w:pPr>
          </w:p>
        </w:tc>
        <w:tc>
          <w:tcPr>
            <w:tcW w:w="869" w:type="dxa"/>
            <w:tcBorders>
              <w:top w:val="single" w:color="auto" w:sz="4" w:space="0"/>
              <w:bottom w:val="single" w:color="auto" w:sz="4" w:space="0"/>
            </w:tcBorders>
            <w:vAlign w:val="center"/>
          </w:tcPr>
          <w:p w14:paraId="2B6ACD70">
            <w:pPr>
              <w:pStyle w:val="17"/>
              <w:rPr>
                <w:rFonts w:hint="eastAsia" w:ascii="Arial" w:hAnsi="Arial" w:eastAsia="黑体"/>
                <w:bCs/>
                <w:szCs w:val="16"/>
                <w:lang w:eastAsia="zh-CN"/>
              </w:rPr>
            </w:pPr>
            <w:r>
              <w:rPr>
                <w:rFonts w:hint="eastAsia" w:ascii="Arial" w:hAnsi="Arial" w:eastAsia="黑体"/>
                <w:bCs/>
                <w:szCs w:val="16"/>
                <w:lang w:val="en-US" w:eastAsia="zh-CN"/>
              </w:rPr>
              <w:t>4</w:t>
            </w:r>
          </w:p>
        </w:tc>
        <w:tc>
          <w:tcPr>
            <w:tcW w:w="807" w:type="dxa"/>
            <w:tcBorders>
              <w:top w:val="single" w:color="auto" w:sz="4" w:space="0"/>
              <w:bottom w:val="single" w:color="auto" w:sz="4" w:space="0"/>
            </w:tcBorders>
            <w:shd w:val="clear" w:color="auto" w:fill="auto"/>
            <w:vAlign w:val="center"/>
          </w:tcPr>
          <w:p w14:paraId="64CA3B35">
            <w:pPr>
              <w:pStyle w:val="17"/>
              <w:rPr>
                <w:rFonts w:hint="eastAsia" w:ascii="Arial" w:hAnsi="Arial" w:eastAsia="黑体"/>
                <w:bCs/>
                <w:szCs w:val="16"/>
                <w:lang w:eastAsia="zh-CN"/>
              </w:rPr>
            </w:pPr>
            <w:r>
              <w:rPr>
                <w:rFonts w:hint="eastAsia" w:ascii="Arial" w:hAnsi="Arial" w:eastAsia="黑体"/>
                <w:bCs/>
                <w:szCs w:val="16"/>
                <w:lang w:val="en-US" w:eastAsia="zh-CN"/>
              </w:rPr>
              <w:t>4</w:t>
            </w:r>
          </w:p>
        </w:tc>
      </w:tr>
      <w:tr w14:paraId="01F59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7518E3C8">
            <w:pPr>
              <w:pStyle w:val="17"/>
            </w:pPr>
            <w:r>
              <w:rPr>
                <w:rFonts w:hint="eastAsia"/>
              </w:rPr>
              <w:t>10</w:t>
            </w:r>
          </w:p>
        </w:tc>
        <w:tc>
          <w:tcPr>
            <w:tcW w:w="4063" w:type="dxa"/>
            <w:tcBorders>
              <w:top w:val="single" w:color="auto" w:sz="4" w:space="0"/>
              <w:bottom w:val="single" w:color="auto" w:sz="4" w:space="0"/>
            </w:tcBorders>
            <w:shd w:val="clear" w:color="auto" w:fill="auto"/>
            <w:vAlign w:val="center"/>
          </w:tcPr>
          <w:p w14:paraId="4A0868E7">
            <w:pPr>
              <w:tabs>
                <w:tab w:val="left" w:pos="532"/>
              </w:tabs>
            </w:pPr>
            <w:r>
              <w:rPr>
                <w:rFonts w:hint="eastAsia" w:ascii="宋体" w:hAnsi="宋体" w:eastAsia="宋体" w:cs="仿宋"/>
                <w:sz w:val="21"/>
                <w:szCs w:val="21"/>
                <w:lang w:val="en-US" w:eastAsia="zh-CN"/>
              </w:rPr>
              <w:t>城市社区与农村社区老年活动策划</w:t>
            </w:r>
          </w:p>
        </w:tc>
        <w:tc>
          <w:tcPr>
            <w:tcW w:w="1065" w:type="dxa"/>
            <w:tcBorders>
              <w:top w:val="single" w:color="auto" w:sz="4" w:space="0"/>
              <w:bottom w:val="single" w:color="auto" w:sz="4" w:space="0"/>
            </w:tcBorders>
            <w:vAlign w:val="center"/>
          </w:tcPr>
          <w:p w14:paraId="1CD2F9D6">
            <w:pPr>
              <w:pStyle w:val="17"/>
            </w:pPr>
            <w:r>
              <w:rPr>
                <w:rFonts w:hint="eastAsia"/>
                <w:szCs w:val="16"/>
              </w:rPr>
              <w:t>④综合型</w:t>
            </w:r>
          </w:p>
        </w:tc>
        <w:tc>
          <w:tcPr>
            <w:tcW w:w="801" w:type="dxa"/>
            <w:tcBorders>
              <w:top w:val="single" w:color="auto" w:sz="4" w:space="0"/>
              <w:bottom w:val="single" w:color="auto" w:sz="4" w:space="0"/>
            </w:tcBorders>
            <w:shd w:val="clear" w:color="auto" w:fill="auto"/>
            <w:vAlign w:val="center"/>
          </w:tcPr>
          <w:p w14:paraId="6ABA873B">
            <w:pPr>
              <w:pStyle w:val="16"/>
              <w:rPr>
                <w:szCs w:val="16"/>
              </w:rPr>
            </w:pPr>
          </w:p>
        </w:tc>
        <w:tc>
          <w:tcPr>
            <w:tcW w:w="869" w:type="dxa"/>
            <w:tcBorders>
              <w:top w:val="single" w:color="auto" w:sz="4" w:space="0"/>
              <w:bottom w:val="single" w:color="auto" w:sz="4" w:space="0"/>
            </w:tcBorders>
            <w:vAlign w:val="center"/>
          </w:tcPr>
          <w:p w14:paraId="76A57369">
            <w:pPr>
              <w:pStyle w:val="17"/>
              <w:rPr>
                <w:rFonts w:hint="default" w:ascii="Arial" w:hAnsi="Arial" w:eastAsia="黑体"/>
                <w:bCs/>
                <w:szCs w:val="16"/>
                <w:lang w:val="en-US" w:eastAsia="zh-CN"/>
              </w:rPr>
            </w:pPr>
            <w:r>
              <w:rPr>
                <w:rFonts w:hint="eastAsia" w:ascii="Arial" w:hAnsi="Arial" w:eastAsia="黑体"/>
                <w:bCs/>
                <w:szCs w:val="16"/>
                <w:lang w:val="en-US" w:eastAsia="zh-CN"/>
              </w:rPr>
              <w:t>4</w:t>
            </w:r>
          </w:p>
        </w:tc>
        <w:tc>
          <w:tcPr>
            <w:tcW w:w="807" w:type="dxa"/>
            <w:tcBorders>
              <w:top w:val="single" w:color="auto" w:sz="4" w:space="0"/>
              <w:bottom w:val="single" w:color="auto" w:sz="4" w:space="0"/>
            </w:tcBorders>
            <w:shd w:val="clear" w:color="auto" w:fill="auto"/>
            <w:vAlign w:val="center"/>
          </w:tcPr>
          <w:p w14:paraId="591D983A">
            <w:pPr>
              <w:pStyle w:val="17"/>
              <w:rPr>
                <w:rFonts w:hint="eastAsia" w:ascii="Arial" w:hAnsi="Arial" w:eastAsia="黑体"/>
                <w:bCs/>
                <w:szCs w:val="16"/>
                <w:lang w:eastAsia="zh-CN"/>
              </w:rPr>
            </w:pPr>
            <w:r>
              <w:rPr>
                <w:rFonts w:hint="eastAsia" w:ascii="Arial" w:hAnsi="Arial" w:eastAsia="黑体"/>
                <w:bCs/>
                <w:szCs w:val="16"/>
                <w:lang w:val="en-US" w:eastAsia="zh-CN"/>
              </w:rPr>
              <w:t>4</w:t>
            </w:r>
          </w:p>
        </w:tc>
      </w:tr>
      <w:tr w14:paraId="4777D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06FB37B5">
            <w:pPr>
              <w:pStyle w:val="17"/>
              <w:rPr>
                <w:rFonts w:hint="default" w:eastAsia="宋体"/>
                <w:lang w:val="en-US" w:eastAsia="zh-CN"/>
              </w:rPr>
            </w:pPr>
            <w:r>
              <w:rPr>
                <w:rFonts w:hint="eastAsia"/>
                <w:lang w:val="en-US" w:eastAsia="zh-CN"/>
              </w:rPr>
              <w:t>11</w:t>
            </w:r>
          </w:p>
        </w:tc>
        <w:tc>
          <w:tcPr>
            <w:tcW w:w="4063" w:type="dxa"/>
            <w:tcBorders>
              <w:top w:val="single" w:color="auto" w:sz="4" w:space="0"/>
              <w:bottom w:val="single" w:color="auto" w:sz="4" w:space="0"/>
            </w:tcBorders>
            <w:shd w:val="clear" w:color="auto" w:fill="auto"/>
            <w:vAlign w:val="center"/>
          </w:tcPr>
          <w:p w14:paraId="20008867">
            <w:pPr>
              <w:tabs>
                <w:tab w:val="left" w:pos="532"/>
              </w:tabs>
              <w:rPr>
                <w:rFonts w:hint="eastAsia" w:ascii="宋体" w:hAnsi="宋体" w:eastAsia="宋体" w:cs="仿宋"/>
                <w:sz w:val="21"/>
                <w:szCs w:val="21"/>
                <w:lang w:eastAsia="zh-CN"/>
              </w:rPr>
            </w:pPr>
            <w:r>
              <w:rPr>
                <w:rFonts w:hint="eastAsia" w:ascii="宋体" w:hAnsi="宋体" w:eastAsia="宋体" w:cs="仿宋"/>
                <w:sz w:val="21"/>
                <w:szCs w:val="21"/>
                <w:lang w:val="en-US" w:eastAsia="zh-CN"/>
              </w:rPr>
              <w:t>老年活动的组织管理</w:t>
            </w:r>
          </w:p>
        </w:tc>
        <w:tc>
          <w:tcPr>
            <w:tcW w:w="1065" w:type="dxa"/>
            <w:tcBorders>
              <w:top w:val="single" w:color="auto" w:sz="4" w:space="0"/>
              <w:bottom w:val="single" w:color="auto" w:sz="4" w:space="0"/>
            </w:tcBorders>
            <w:vAlign w:val="center"/>
          </w:tcPr>
          <w:p w14:paraId="58940BB7">
            <w:pPr>
              <w:pStyle w:val="17"/>
              <w:rPr>
                <w:rFonts w:hint="eastAsia"/>
                <w:szCs w:val="16"/>
              </w:rPr>
            </w:pPr>
          </w:p>
        </w:tc>
        <w:tc>
          <w:tcPr>
            <w:tcW w:w="801" w:type="dxa"/>
            <w:tcBorders>
              <w:top w:val="single" w:color="auto" w:sz="4" w:space="0"/>
              <w:bottom w:val="single" w:color="auto" w:sz="4" w:space="0"/>
            </w:tcBorders>
            <w:shd w:val="clear" w:color="auto" w:fill="auto"/>
            <w:vAlign w:val="center"/>
          </w:tcPr>
          <w:p w14:paraId="6582EC17">
            <w:pPr>
              <w:pStyle w:val="16"/>
              <w:rPr>
                <w:rFonts w:hint="eastAsia" w:eastAsia="黑体"/>
                <w:szCs w:val="16"/>
                <w:lang w:val="en-US" w:eastAsia="zh-CN"/>
              </w:rPr>
            </w:pPr>
            <w:r>
              <w:rPr>
                <w:rFonts w:hint="eastAsia"/>
                <w:bCs/>
                <w:szCs w:val="16"/>
                <w:lang w:val="en-US" w:eastAsia="zh-CN"/>
              </w:rPr>
              <w:t>1</w:t>
            </w:r>
          </w:p>
        </w:tc>
        <w:tc>
          <w:tcPr>
            <w:tcW w:w="869" w:type="dxa"/>
            <w:tcBorders>
              <w:top w:val="single" w:color="auto" w:sz="4" w:space="0"/>
              <w:bottom w:val="single" w:color="auto" w:sz="4" w:space="0"/>
            </w:tcBorders>
            <w:vAlign w:val="center"/>
          </w:tcPr>
          <w:p w14:paraId="46D8BDB5">
            <w:pPr>
              <w:pStyle w:val="17"/>
              <w:rPr>
                <w:rFonts w:hint="eastAsia" w:ascii="Arial" w:hAnsi="Arial" w:eastAsia="黑体"/>
                <w:bCs/>
                <w:szCs w:val="16"/>
                <w:lang w:val="en-US" w:eastAsia="zh-CN"/>
              </w:rPr>
            </w:pPr>
          </w:p>
        </w:tc>
        <w:tc>
          <w:tcPr>
            <w:tcW w:w="807" w:type="dxa"/>
            <w:tcBorders>
              <w:top w:val="single" w:color="auto" w:sz="4" w:space="0"/>
              <w:bottom w:val="single" w:color="auto" w:sz="4" w:space="0"/>
            </w:tcBorders>
            <w:shd w:val="clear" w:color="auto" w:fill="auto"/>
            <w:vAlign w:val="center"/>
          </w:tcPr>
          <w:p w14:paraId="26E174F7">
            <w:pPr>
              <w:pStyle w:val="17"/>
              <w:rPr>
                <w:rFonts w:hint="default" w:ascii="Arial" w:hAnsi="Arial" w:eastAsia="黑体"/>
                <w:bCs/>
                <w:szCs w:val="16"/>
                <w:lang w:val="en-US" w:eastAsia="zh-CN"/>
              </w:rPr>
            </w:pPr>
            <w:r>
              <w:rPr>
                <w:rFonts w:hint="eastAsia" w:ascii="Arial" w:hAnsi="Arial" w:eastAsia="黑体"/>
                <w:bCs/>
                <w:szCs w:val="16"/>
                <w:lang w:val="en-US" w:eastAsia="zh-CN"/>
              </w:rPr>
              <w:t>1</w:t>
            </w:r>
          </w:p>
        </w:tc>
      </w:tr>
      <w:tr w14:paraId="5B9CA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5E7B530D">
            <w:pPr>
              <w:pStyle w:val="17"/>
              <w:rPr>
                <w:rFonts w:hint="default" w:eastAsia="宋体"/>
                <w:lang w:val="en-US" w:eastAsia="zh-CN"/>
              </w:rPr>
            </w:pPr>
            <w:r>
              <w:rPr>
                <w:rFonts w:hint="eastAsia"/>
                <w:lang w:val="en-US" w:eastAsia="zh-CN"/>
              </w:rPr>
              <w:t>12</w:t>
            </w:r>
          </w:p>
        </w:tc>
        <w:tc>
          <w:tcPr>
            <w:tcW w:w="4063" w:type="dxa"/>
            <w:tcBorders>
              <w:top w:val="single" w:color="auto" w:sz="4" w:space="0"/>
              <w:bottom w:val="single" w:color="auto" w:sz="4" w:space="0"/>
            </w:tcBorders>
            <w:shd w:val="clear" w:color="auto" w:fill="auto"/>
            <w:vAlign w:val="center"/>
          </w:tcPr>
          <w:p w14:paraId="3C2BE10F">
            <w:pPr>
              <w:tabs>
                <w:tab w:val="left" w:pos="532"/>
              </w:tabs>
              <w:rPr>
                <w:rFonts w:hint="eastAsia" w:ascii="宋体" w:hAnsi="宋体" w:eastAsia="宋体" w:cs="仿宋"/>
                <w:sz w:val="21"/>
                <w:szCs w:val="21"/>
                <w:lang w:eastAsia="zh-CN"/>
              </w:rPr>
            </w:pPr>
            <w:r>
              <w:rPr>
                <w:rFonts w:hint="eastAsia" w:ascii="宋体" w:hAnsi="宋体" w:eastAsia="宋体" w:cs="仿宋"/>
                <w:sz w:val="21"/>
                <w:szCs w:val="21"/>
                <w:lang w:val="en-US" w:eastAsia="zh-CN"/>
              </w:rPr>
              <w:t>老年活动的资源整合</w:t>
            </w:r>
          </w:p>
        </w:tc>
        <w:tc>
          <w:tcPr>
            <w:tcW w:w="1065" w:type="dxa"/>
            <w:tcBorders>
              <w:top w:val="single" w:color="auto" w:sz="4" w:space="0"/>
              <w:bottom w:val="single" w:color="auto" w:sz="4" w:space="0"/>
            </w:tcBorders>
            <w:vAlign w:val="center"/>
          </w:tcPr>
          <w:p w14:paraId="5036D648">
            <w:pPr>
              <w:pStyle w:val="17"/>
              <w:rPr>
                <w:rFonts w:hint="eastAsia"/>
                <w:szCs w:val="16"/>
              </w:rPr>
            </w:pPr>
          </w:p>
        </w:tc>
        <w:tc>
          <w:tcPr>
            <w:tcW w:w="801" w:type="dxa"/>
            <w:tcBorders>
              <w:top w:val="single" w:color="auto" w:sz="4" w:space="0"/>
              <w:bottom w:val="single" w:color="auto" w:sz="4" w:space="0"/>
            </w:tcBorders>
            <w:shd w:val="clear" w:color="auto" w:fill="auto"/>
            <w:vAlign w:val="center"/>
          </w:tcPr>
          <w:p w14:paraId="421450AB">
            <w:pPr>
              <w:pStyle w:val="16"/>
              <w:rPr>
                <w:rFonts w:hint="eastAsia" w:eastAsia="黑体"/>
                <w:szCs w:val="16"/>
                <w:lang w:val="en-US" w:eastAsia="zh-CN"/>
              </w:rPr>
            </w:pPr>
            <w:r>
              <w:rPr>
                <w:rFonts w:hint="eastAsia"/>
                <w:szCs w:val="16"/>
                <w:lang w:val="en-US" w:eastAsia="zh-CN"/>
              </w:rPr>
              <w:t>1</w:t>
            </w:r>
          </w:p>
        </w:tc>
        <w:tc>
          <w:tcPr>
            <w:tcW w:w="869" w:type="dxa"/>
            <w:tcBorders>
              <w:top w:val="single" w:color="auto" w:sz="4" w:space="0"/>
              <w:bottom w:val="single" w:color="auto" w:sz="4" w:space="0"/>
            </w:tcBorders>
            <w:vAlign w:val="center"/>
          </w:tcPr>
          <w:p w14:paraId="4169EBE9">
            <w:pPr>
              <w:pStyle w:val="17"/>
              <w:rPr>
                <w:rFonts w:hint="eastAsia" w:ascii="Arial" w:hAnsi="Arial" w:eastAsia="黑体"/>
                <w:bCs/>
                <w:szCs w:val="16"/>
                <w:lang w:val="en-US" w:eastAsia="zh-CN"/>
              </w:rPr>
            </w:pPr>
          </w:p>
        </w:tc>
        <w:tc>
          <w:tcPr>
            <w:tcW w:w="807" w:type="dxa"/>
            <w:tcBorders>
              <w:top w:val="single" w:color="auto" w:sz="4" w:space="0"/>
              <w:bottom w:val="single" w:color="auto" w:sz="4" w:space="0"/>
            </w:tcBorders>
            <w:shd w:val="clear" w:color="auto" w:fill="auto"/>
            <w:vAlign w:val="center"/>
          </w:tcPr>
          <w:p w14:paraId="13EF013E">
            <w:pPr>
              <w:pStyle w:val="17"/>
              <w:rPr>
                <w:rFonts w:hint="default" w:ascii="Arial" w:hAnsi="Arial" w:eastAsia="黑体"/>
                <w:bCs/>
                <w:szCs w:val="16"/>
                <w:lang w:val="en-US" w:eastAsia="zh-CN"/>
              </w:rPr>
            </w:pPr>
            <w:r>
              <w:rPr>
                <w:rFonts w:hint="eastAsia" w:ascii="Arial" w:hAnsi="Arial" w:eastAsia="黑体"/>
                <w:bCs/>
                <w:szCs w:val="16"/>
                <w:lang w:val="en-US" w:eastAsia="zh-CN"/>
              </w:rPr>
              <w:t>1</w:t>
            </w:r>
          </w:p>
        </w:tc>
      </w:tr>
      <w:tr w14:paraId="3864D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3FD34BF7">
            <w:pPr>
              <w:pStyle w:val="17"/>
              <w:rPr>
                <w:rFonts w:hint="default"/>
                <w:lang w:val="en-US" w:eastAsia="zh-CN"/>
              </w:rPr>
            </w:pPr>
            <w:r>
              <w:rPr>
                <w:rFonts w:hint="eastAsia"/>
                <w:lang w:val="en-US" w:eastAsia="zh-CN"/>
              </w:rPr>
              <w:t>13</w:t>
            </w:r>
          </w:p>
        </w:tc>
        <w:tc>
          <w:tcPr>
            <w:tcW w:w="4063" w:type="dxa"/>
            <w:tcBorders>
              <w:top w:val="single" w:color="auto" w:sz="4" w:space="0"/>
              <w:bottom w:val="single" w:color="auto" w:sz="4" w:space="0"/>
            </w:tcBorders>
            <w:shd w:val="clear" w:color="auto" w:fill="auto"/>
            <w:vAlign w:val="center"/>
          </w:tcPr>
          <w:p w14:paraId="16927744">
            <w:pPr>
              <w:tabs>
                <w:tab w:val="left" w:pos="532"/>
              </w:tabs>
              <w:rPr>
                <w:rFonts w:hint="eastAsia" w:ascii="宋体" w:hAnsi="宋体" w:eastAsia="宋体" w:cs="仿宋"/>
                <w:sz w:val="21"/>
                <w:szCs w:val="21"/>
                <w:lang w:eastAsia="zh-CN"/>
              </w:rPr>
            </w:pPr>
            <w:r>
              <w:rPr>
                <w:rFonts w:hint="eastAsia" w:ascii="宋体" w:hAnsi="宋体" w:eastAsia="宋体" w:cs="仿宋"/>
                <w:sz w:val="21"/>
                <w:szCs w:val="21"/>
                <w:lang w:val="en-US" w:eastAsia="zh-CN"/>
              </w:rPr>
              <w:t>老年活动的评估与优化</w:t>
            </w:r>
          </w:p>
        </w:tc>
        <w:tc>
          <w:tcPr>
            <w:tcW w:w="1065" w:type="dxa"/>
            <w:tcBorders>
              <w:top w:val="single" w:color="auto" w:sz="4" w:space="0"/>
              <w:bottom w:val="single" w:color="auto" w:sz="4" w:space="0"/>
            </w:tcBorders>
            <w:vAlign w:val="center"/>
          </w:tcPr>
          <w:p w14:paraId="61E0E56A">
            <w:pPr>
              <w:pStyle w:val="17"/>
              <w:rPr>
                <w:rFonts w:hint="eastAsia"/>
                <w:szCs w:val="16"/>
              </w:rPr>
            </w:pPr>
          </w:p>
        </w:tc>
        <w:tc>
          <w:tcPr>
            <w:tcW w:w="801" w:type="dxa"/>
            <w:tcBorders>
              <w:top w:val="single" w:color="auto" w:sz="4" w:space="0"/>
              <w:bottom w:val="single" w:color="auto" w:sz="4" w:space="0"/>
            </w:tcBorders>
            <w:shd w:val="clear" w:color="auto" w:fill="auto"/>
            <w:vAlign w:val="center"/>
          </w:tcPr>
          <w:p w14:paraId="4B43352D">
            <w:pPr>
              <w:pStyle w:val="16"/>
              <w:rPr>
                <w:rFonts w:hint="default" w:eastAsia="黑体"/>
                <w:szCs w:val="16"/>
                <w:lang w:val="en-US" w:eastAsia="zh-CN"/>
              </w:rPr>
            </w:pPr>
            <w:r>
              <w:rPr>
                <w:rFonts w:hint="eastAsia"/>
                <w:szCs w:val="16"/>
                <w:lang w:val="en-US" w:eastAsia="zh-CN"/>
              </w:rPr>
              <w:t>1</w:t>
            </w:r>
          </w:p>
        </w:tc>
        <w:tc>
          <w:tcPr>
            <w:tcW w:w="869" w:type="dxa"/>
            <w:tcBorders>
              <w:top w:val="single" w:color="auto" w:sz="4" w:space="0"/>
              <w:bottom w:val="single" w:color="auto" w:sz="4" w:space="0"/>
            </w:tcBorders>
            <w:vAlign w:val="center"/>
          </w:tcPr>
          <w:p w14:paraId="569D5B43">
            <w:pPr>
              <w:pStyle w:val="17"/>
              <w:rPr>
                <w:rFonts w:hint="eastAsia" w:ascii="Arial" w:hAnsi="Arial" w:eastAsia="黑体"/>
                <w:bCs/>
                <w:szCs w:val="16"/>
                <w:lang w:val="en-US" w:eastAsia="zh-CN"/>
              </w:rPr>
            </w:pPr>
          </w:p>
        </w:tc>
        <w:tc>
          <w:tcPr>
            <w:tcW w:w="807" w:type="dxa"/>
            <w:tcBorders>
              <w:top w:val="single" w:color="auto" w:sz="4" w:space="0"/>
              <w:bottom w:val="single" w:color="auto" w:sz="4" w:space="0"/>
            </w:tcBorders>
            <w:shd w:val="clear" w:color="auto" w:fill="auto"/>
            <w:vAlign w:val="center"/>
          </w:tcPr>
          <w:p w14:paraId="351F4C3D">
            <w:pPr>
              <w:pStyle w:val="17"/>
              <w:rPr>
                <w:rFonts w:hint="default" w:ascii="Arial" w:hAnsi="Arial" w:eastAsia="黑体"/>
                <w:bCs/>
                <w:szCs w:val="16"/>
                <w:lang w:val="en-US" w:eastAsia="zh-CN"/>
              </w:rPr>
            </w:pPr>
            <w:r>
              <w:rPr>
                <w:rFonts w:hint="eastAsia" w:ascii="Arial" w:hAnsi="Arial" w:eastAsia="黑体"/>
                <w:bCs/>
                <w:szCs w:val="16"/>
                <w:lang w:val="en-US" w:eastAsia="zh-CN"/>
              </w:rPr>
              <w:t>1</w:t>
            </w:r>
          </w:p>
        </w:tc>
      </w:tr>
      <w:tr w14:paraId="7254B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7CE86A8B">
            <w:pPr>
              <w:pStyle w:val="17"/>
              <w:rPr>
                <w:rFonts w:hint="default"/>
                <w:lang w:val="en-US" w:eastAsia="zh-CN"/>
              </w:rPr>
            </w:pPr>
            <w:r>
              <w:rPr>
                <w:rFonts w:hint="eastAsia"/>
                <w:lang w:val="en-US" w:eastAsia="zh-CN"/>
              </w:rPr>
              <w:t>14</w:t>
            </w:r>
          </w:p>
        </w:tc>
        <w:tc>
          <w:tcPr>
            <w:tcW w:w="4063" w:type="dxa"/>
            <w:tcBorders>
              <w:top w:val="single" w:color="auto" w:sz="4" w:space="0"/>
              <w:bottom w:val="single" w:color="auto" w:sz="4" w:space="0"/>
            </w:tcBorders>
            <w:shd w:val="clear" w:color="auto" w:fill="auto"/>
            <w:vAlign w:val="center"/>
          </w:tcPr>
          <w:p w14:paraId="7324ECC2">
            <w:pPr>
              <w:tabs>
                <w:tab w:val="left" w:pos="532"/>
              </w:tabs>
              <w:rPr>
                <w:rFonts w:hint="eastAsia" w:ascii="宋体" w:hAnsi="宋体" w:eastAsia="宋体" w:cs="仿宋"/>
                <w:sz w:val="21"/>
                <w:szCs w:val="21"/>
                <w:lang w:eastAsia="zh-CN"/>
              </w:rPr>
            </w:pPr>
            <w:r>
              <w:rPr>
                <w:rFonts w:hint="eastAsia" w:ascii="宋体" w:hAnsi="宋体" w:eastAsia="宋体" w:cs="仿宋"/>
                <w:sz w:val="21"/>
                <w:szCs w:val="21"/>
                <w:lang w:val="en-US" w:eastAsia="zh-CN"/>
              </w:rPr>
              <w:t>老年活动的范式转型</w:t>
            </w:r>
          </w:p>
        </w:tc>
        <w:tc>
          <w:tcPr>
            <w:tcW w:w="1065" w:type="dxa"/>
            <w:tcBorders>
              <w:top w:val="single" w:color="auto" w:sz="4" w:space="0"/>
              <w:bottom w:val="single" w:color="auto" w:sz="4" w:space="0"/>
            </w:tcBorders>
            <w:vAlign w:val="center"/>
          </w:tcPr>
          <w:p w14:paraId="1C2A31AC">
            <w:pPr>
              <w:pStyle w:val="17"/>
              <w:rPr>
                <w:rFonts w:hint="eastAsia"/>
                <w:szCs w:val="16"/>
              </w:rPr>
            </w:pPr>
          </w:p>
        </w:tc>
        <w:tc>
          <w:tcPr>
            <w:tcW w:w="801" w:type="dxa"/>
            <w:tcBorders>
              <w:top w:val="single" w:color="auto" w:sz="4" w:space="0"/>
              <w:bottom w:val="single" w:color="auto" w:sz="4" w:space="0"/>
            </w:tcBorders>
            <w:shd w:val="clear" w:color="auto" w:fill="auto"/>
            <w:vAlign w:val="center"/>
          </w:tcPr>
          <w:p w14:paraId="00EE5DB4">
            <w:pPr>
              <w:pStyle w:val="16"/>
              <w:rPr>
                <w:rFonts w:hint="default" w:eastAsia="黑体"/>
                <w:szCs w:val="16"/>
                <w:lang w:val="en-US" w:eastAsia="zh-CN"/>
              </w:rPr>
            </w:pPr>
            <w:r>
              <w:rPr>
                <w:rFonts w:hint="eastAsia"/>
                <w:szCs w:val="16"/>
                <w:lang w:val="en-US" w:eastAsia="zh-CN"/>
              </w:rPr>
              <w:t>1</w:t>
            </w:r>
          </w:p>
        </w:tc>
        <w:tc>
          <w:tcPr>
            <w:tcW w:w="869" w:type="dxa"/>
            <w:tcBorders>
              <w:top w:val="single" w:color="auto" w:sz="4" w:space="0"/>
              <w:bottom w:val="single" w:color="auto" w:sz="4" w:space="0"/>
            </w:tcBorders>
            <w:vAlign w:val="center"/>
          </w:tcPr>
          <w:p w14:paraId="154329BC">
            <w:pPr>
              <w:pStyle w:val="17"/>
              <w:rPr>
                <w:rFonts w:hint="eastAsia" w:ascii="Arial" w:hAnsi="Arial" w:eastAsia="黑体"/>
                <w:bCs/>
                <w:szCs w:val="16"/>
                <w:lang w:val="en-US" w:eastAsia="zh-CN"/>
              </w:rPr>
            </w:pPr>
          </w:p>
        </w:tc>
        <w:tc>
          <w:tcPr>
            <w:tcW w:w="807" w:type="dxa"/>
            <w:tcBorders>
              <w:top w:val="single" w:color="auto" w:sz="4" w:space="0"/>
              <w:bottom w:val="single" w:color="auto" w:sz="4" w:space="0"/>
            </w:tcBorders>
            <w:shd w:val="clear" w:color="auto" w:fill="auto"/>
            <w:vAlign w:val="center"/>
          </w:tcPr>
          <w:p w14:paraId="3F5E3C88">
            <w:pPr>
              <w:pStyle w:val="17"/>
              <w:rPr>
                <w:rFonts w:hint="default" w:ascii="Arial" w:hAnsi="Arial" w:eastAsia="黑体"/>
                <w:bCs/>
                <w:szCs w:val="16"/>
                <w:lang w:val="en-US" w:eastAsia="zh-CN"/>
              </w:rPr>
            </w:pPr>
            <w:r>
              <w:rPr>
                <w:rFonts w:hint="eastAsia" w:ascii="Arial" w:hAnsi="Arial" w:eastAsia="黑体"/>
                <w:bCs/>
                <w:szCs w:val="16"/>
                <w:lang w:val="en-US" w:eastAsia="zh-CN"/>
              </w:rPr>
              <w:t>1</w:t>
            </w:r>
          </w:p>
        </w:tc>
      </w:tr>
      <w:tr w14:paraId="40D12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70" w:type="dxa"/>
            <w:tcBorders>
              <w:top w:val="single" w:color="auto" w:sz="4" w:space="0"/>
              <w:bottom w:val="single" w:color="auto" w:sz="4" w:space="0"/>
            </w:tcBorders>
            <w:shd w:val="clear" w:color="auto" w:fill="auto"/>
            <w:vAlign w:val="center"/>
          </w:tcPr>
          <w:p w14:paraId="6FDE0426">
            <w:pPr>
              <w:pStyle w:val="17"/>
              <w:rPr>
                <w:rFonts w:hint="eastAsia"/>
                <w:lang w:val="en-US" w:eastAsia="zh-CN"/>
              </w:rPr>
            </w:pPr>
            <w:r>
              <w:rPr>
                <w:rFonts w:hint="eastAsia"/>
                <w:lang w:val="en-US" w:eastAsia="zh-CN"/>
              </w:rPr>
              <w:t>15</w:t>
            </w:r>
          </w:p>
        </w:tc>
        <w:tc>
          <w:tcPr>
            <w:tcW w:w="4063" w:type="dxa"/>
            <w:tcBorders>
              <w:top w:val="single" w:color="auto" w:sz="4" w:space="0"/>
              <w:bottom w:val="single" w:color="auto" w:sz="4" w:space="0"/>
            </w:tcBorders>
            <w:shd w:val="clear" w:color="auto" w:fill="auto"/>
            <w:vAlign w:val="center"/>
          </w:tcPr>
          <w:p w14:paraId="6C19AD59">
            <w:pPr>
              <w:tabs>
                <w:tab w:val="left" w:pos="532"/>
              </w:tabs>
              <w:rPr>
                <w:rFonts w:hint="eastAsia" w:ascii="宋体" w:hAnsi="宋体" w:eastAsia="宋体" w:cs="仿宋"/>
                <w:sz w:val="21"/>
                <w:szCs w:val="21"/>
                <w:lang w:val="en-US" w:eastAsia="zh-CN"/>
              </w:rPr>
            </w:pPr>
            <w:r>
              <w:rPr>
                <w:rFonts w:hint="eastAsia" w:ascii="宋体" w:hAnsi="宋体" w:eastAsia="宋体" w:cs="仿宋"/>
                <w:sz w:val="21"/>
                <w:szCs w:val="21"/>
                <w:lang w:val="en-US" w:eastAsia="zh-CN"/>
              </w:rPr>
              <w:t>老年活动的代际融合创新</w:t>
            </w:r>
          </w:p>
        </w:tc>
        <w:tc>
          <w:tcPr>
            <w:tcW w:w="1065" w:type="dxa"/>
            <w:tcBorders>
              <w:top w:val="single" w:color="auto" w:sz="4" w:space="0"/>
              <w:bottom w:val="single" w:color="auto" w:sz="4" w:space="0"/>
            </w:tcBorders>
            <w:vAlign w:val="center"/>
          </w:tcPr>
          <w:p w14:paraId="5CD4CE57">
            <w:pPr>
              <w:pStyle w:val="17"/>
              <w:rPr>
                <w:rFonts w:hint="eastAsia"/>
                <w:szCs w:val="16"/>
              </w:rPr>
            </w:pPr>
            <w:r>
              <w:rPr>
                <w:rFonts w:hint="eastAsia"/>
                <w:szCs w:val="16"/>
              </w:rPr>
              <w:t>④综合型</w:t>
            </w:r>
          </w:p>
        </w:tc>
        <w:tc>
          <w:tcPr>
            <w:tcW w:w="801" w:type="dxa"/>
            <w:tcBorders>
              <w:top w:val="single" w:color="auto" w:sz="4" w:space="0"/>
              <w:bottom w:val="single" w:color="auto" w:sz="4" w:space="0"/>
            </w:tcBorders>
            <w:shd w:val="clear" w:color="auto" w:fill="auto"/>
            <w:vAlign w:val="center"/>
          </w:tcPr>
          <w:p w14:paraId="4BC716CF">
            <w:pPr>
              <w:pStyle w:val="16"/>
              <w:rPr>
                <w:rFonts w:hint="eastAsia"/>
                <w:szCs w:val="16"/>
                <w:lang w:val="en-US" w:eastAsia="zh-CN"/>
              </w:rPr>
            </w:pPr>
          </w:p>
        </w:tc>
        <w:tc>
          <w:tcPr>
            <w:tcW w:w="869" w:type="dxa"/>
            <w:tcBorders>
              <w:top w:val="single" w:color="auto" w:sz="4" w:space="0"/>
              <w:bottom w:val="single" w:color="auto" w:sz="4" w:space="0"/>
            </w:tcBorders>
            <w:vAlign w:val="center"/>
          </w:tcPr>
          <w:p w14:paraId="769935B7">
            <w:pPr>
              <w:pStyle w:val="17"/>
              <w:rPr>
                <w:rFonts w:hint="default" w:ascii="Arial" w:hAnsi="Arial" w:eastAsia="黑体"/>
                <w:bCs/>
                <w:szCs w:val="16"/>
                <w:lang w:val="en-US" w:eastAsia="zh-CN"/>
              </w:rPr>
            </w:pPr>
            <w:r>
              <w:rPr>
                <w:rFonts w:hint="eastAsia" w:ascii="Arial" w:hAnsi="Arial" w:eastAsia="黑体"/>
                <w:bCs/>
                <w:szCs w:val="16"/>
                <w:lang w:val="en-US" w:eastAsia="zh-CN"/>
              </w:rPr>
              <w:t>2</w:t>
            </w:r>
          </w:p>
        </w:tc>
        <w:tc>
          <w:tcPr>
            <w:tcW w:w="807" w:type="dxa"/>
            <w:tcBorders>
              <w:top w:val="single" w:color="auto" w:sz="4" w:space="0"/>
              <w:bottom w:val="single" w:color="auto" w:sz="4" w:space="0"/>
            </w:tcBorders>
            <w:shd w:val="clear" w:color="auto" w:fill="auto"/>
            <w:vAlign w:val="center"/>
          </w:tcPr>
          <w:p w14:paraId="2F3A1451">
            <w:pPr>
              <w:pStyle w:val="17"/>
              <w:rPr>
                <w:rFonts w:hint="default" w:ascii="Arial" w:hAnsi="Arial" w:eastAsia="黑体"/>
                <w:bCs/>
                <w:szCs w:val="16"/>
                <w:lang w:val="en-US" w:eastAsia="zh-CN"/>
              </w:rPr>
            </w:pPr>
            <w:r>
              <w:rPr>
                <w:rFonts w:hint="eastAsia" w:ascii="Arial" w:hAnsi="Arial" w:eastAsia="黑体"/>
                <w:bCs/>
                <w:szCs w:val="16"/>
                <w:lang w:val="en-US" w:eastAsia="zh-CN"/>
              </w:rPr>
              <w:t>2</w:t>
            </w:r>
          </w:p>
        </w:tc>
      </w:tr>
      <w:tr w14:paraId="2EE112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5998" w:type="dxa"/>
            <w:gridSpan w:val="3"/>
            <w:tcBorders>
              <w:top w:val="single" w:color="auto" w:sz="4" w:space="0"/>
              <w:bottom w:val="single" w:color="auto" w:sz="4" w:space="0"/>
            </w:tcBorders>
            <w:shd w:val="clear" w:color="auto" w:fill="auto"/>
            <w:vAlign w:val="center"/>
          </w:tcPr>
          <w:p w14:paraId="46F7925B">
            <w:pPr>
              <w:pStyle w:val="17"/>
              <w:rPr>
                <w:rFonts w:hint="eastAsia" w:eastAsia="宋体"/>
                <w:szCs w:val="16"/>
                <w:lang w:val="en-US" w:eastAsia="zh-CN"/>
              </w:rPr>
            </w:pPr>
            <w:r>
              <w:rPr>
                <w:rFonts w:hint="eastAsia"/>
                <w:szCs w:val="16"/>
                <w:lang w:val="en-US" w:eastAsia="zh-CN"/>
              </w:rPr>
              <w:t>合计</w:t>
            </w:r>
          </w:p>
        </w:tc>
        <w:tc>
          <w:tcPr>
            <w:tcW w:w="801" w:type="dxa"/>
            <w:tcBorders>
              <w:top w:val="single" w:color="auto" w:sz="4" w:space="0"/>
              <w:bottom w:val="single" w:color="auto" w:sz="4" w:space="0"/>
            </w:tcBorders>
            <w:shd w:val="clear" w:color="auto" w:fill="auto"/>
            <w:vAlign w:val="center"/>
          </w:tcPr>
          <w:p w14:paraId="541861D5">
            <w:pPr>
              <w:pStyle w:val="16"/>
              <w:rPr>
                <w:rFonts w:hint="eastAsia" w:eastAsia="黑体"/>
                <w:szCs w:val="16"/>
                <w:lang w:val="en-US" w:eastAsia="zh-CN"/>
              </w:rPr>
            </w:pPr>
            <w:r>
              <w:rPr>
                <w:rFonts w:hint="eastAsia"/>
                <w:szCs w:val="16"/>
                <w:lang w:val="en-US" w:eastAsia="zh-CN"/>
              </w:rPr>
              <w:t>8</w:t>
            </w:r>
          </w:p>
        </w:tc>
        <w:tc>
          <w:tcPr>
            <w:tcW w:w="869" w:type="dxa"/>
            <w:tcBorders>
              <w:top w:val="single" w:color="auto" w:sz="4" w:space="0"/>
              <w:bottom w:val="single" w:color="auto" w:sz="4" w:space="0"/>
            </w:tcBorders>
            <w:vAlign w:val="center"/>
          </w:tcPr>
          <w:p w14:paraId="7EF9CB4F">
            <w:pPr>
              <w:pStyle w:val="17"/>
              <w:rPr>
                <w:rFonts w:hint="default" w:ascii="Arial" w:hAnsi="Arial" w:eastAsia="黑体"/>
                <w:bCs/>
                <w:szCs w:val="16"/>
                <w:lang w:val="en-US" w:eastAsia="zh-CN"/>
              </w:rPr>
            </w:pPr>
            <w:r>
              <w:rPr>
                <w:rFonts w:hint="eastAsia" w:ascii="Arial" w:hAnsi="Arial" w:eastAsia="黑体"/>
                <w:bCs/>
                <w:szCs w:val="16"/>
                <w:lang w:val="en-US" w:eastAsia="zh-CN"/>
              </w:rPr>
              <w:t>24</w:t>
            </w:r>
          </w:p>
        </w:tc>
        <w:tc>
          <w:tcPr>
            <w:tcW w:w="807" w:type="dxa"/>
            <w:tcBorders>
              <w:top w:val="single" w:color="auto" w:sz="4" w:space="0"/>
              <w:bottom w:val="single" w:color="auto" w:sz="4" w:space="0"/>
            </w:tcBorders>
            <w:shd w:val="clear" w:color="auto" w:fill="auto"/>
            <w:vAlign w:val="center"/>
          </w:tcPr>
          <w:p w14:paraId="7EDF4081">
            <w:pPr>
              <w:pStyle w:val="17"/>
              <w:rPr>
                <w:rFonts w:hint="default" w:ascii="Arial" w:hAnsi="Arial" w:eastAsia="黑体"/>
                <w:bCs/>
                <w:szCs w:val="16"/>
                <w:lang w:val="en-US" w:eastAsia="zh-CN"/>
              </w:rPr>
            </w:pPr>
            <w:r>
              <w:rPr>
                <w:rFonts w:hint="eastAsia" w:ascii="Arial" w:hAnsi="Arial" w:eastAsia="黑体"/>
                <w:bCs/>
                <w:szCs w:val="16"/>
                <w:lang w:val="en-US" w:eastAsia="zh-CN"/>
              </w:rPr>
              <w:t>32</w:t>
            </w:r>
          </w:p>
        </w:tc>
      </w:tr>
      <w:tr w14:paraId="52D97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6"/>
            <w:tcBorders>
              <w:top w:val="single" w:color="auto" w:sz="12" w:space="0"/>
              <w:left w:val="nil"/>
              <w:bottom w:val="nil"/>
              <w:right w:val="nil"/>
            </w:tcBorders>
            <w:shd w:val="clear" w:color="auto" w:fill="auto"/>
            <w:vAlign w:val="center"/>
          </w:tcPr>
          <w:p w14:paraId="439D81B1">
            <w:pPr>
              <w:pStyle w:val="16"/>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44DB1052">
      <w:pPr>
        <w:pStyle w:val="20"/>
        <w:spacing w:before="163" w:after="163"/>
      </w:pPr>
      <w:r>
        <w:rPr>
          <w:rFonts w:hint="eastAsia"/>
        </w:rPr>
        <w:t>（二）各实验项目教学目标、内容与要求</w:t>
      </w:r>
    </w:p>
    <w:tbl>
      <w:tblPr>
        <w:tblStyle w:val="10"/>
        <w:tblW w:w="85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33"/>
      </w:tblGrid>
      <w:tr w14:paraId="4624E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33" w:type="dxa"/>
          </w:tcPr>
          <w:p w14:paraId="5A17357E">
            <w:pPr>
              <w:widowControl w:val="0"/>
              <w:spacing w:line="440" w:lineRule="exact"/>
              <w:jc w:val="both"/>
              <w:rPr>
                <w:rFonts w:hint="eastAsia" w:eastAsia="宋体" w:cs="仿宋"/>
                <w:bCs/>
                <w:color w:val="000000"/>
                <w:szCs w:val="21"/>
                <w:lang w:eastAsia="zh-CN"/>
              </w:rPr>
            </w:pPr>
            <w:r>
              <w:rPr>
                <w:rFonts w:hint="eastAsia" w:cs="仿宋"/>
                <w:bCs/>
                <w:color w:val="000000"/>
                <w:szCs w:val="21"/>
              </w:rPr>
              <w:t>实验1：</w:t>
            </w:r>
            <w:r>
              <w:rPr>
                <w:rFonts w:hint="eastAsia" w:cs="仿宋"/>
                <w:bCs/>
                <w:color w:val="000000"/>
                <w:szCs w:val="21"/>
                <w:lang w:eastAsia="zh-CN"/>
              </w:rPr>
              <w:t>（</w:t>
            </w:r>
            <w:r>
              <w:rPr>
                <w:rFonts w:hint="eastAsia" w:cs="仿宋"/>
                <w:bCs/>
                <w:color w:val="000000"/>
                <w:szCs w:val="21"/>
                <w:lang w:val="en-US" w:eastAsia="zh-CN"/>
              </w:rPr>
              <w:t>老年活动需求调研</w:t>
            </w:r>
            <w:r>
              <w:rPr>
                <w:rFonts w:hint="eastAsia"/>
                <w:color w:val="000000"/>
                <w:sz w:val="21"/>
                <w:szCs w:val="21"/>
                <w:lang w:eastAsia="zh-CN" w:bidi="ar"/>
              </w:rPr>
              <w:t>）</w:t>
            </w:r>
          </w:p>
        </w:tc>
      </w:tr>
      <w:tr w14:paraId="14E41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33" w:type="dxa"/>
          </w:tcPr>
          <w:p w14:paraId="32B61CCD">
            <w:pPr>
              <w:pStyle w:val="17"/>
              <w:widowControl w:val="0"/>
              <w:numPr>
                <w:ilvl w:val="0"/>
                <w:numId w:val="1"/>
              </w:numPr>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知识点：</w:t>
            </w:r>
          </w:p>
          <w:p w14:paraId="1BD8FE97">
            <w:pPr>
              <w:pStyle w:val="17"/>
              <w:widowControl w:val="0"/>
              <w:numPr>
                <w:ilvl w:val="0"/>
                <w:numId w:val="0"/>
              </w:numPr>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SMART原则在需求调研目标设定中的应用；</w:t>
            </w:r>
          </w:p>
          <w:p w14:paraId="577C30A0">
            <w:pPr>
              <w:pStyle w:val="17"/>
              <w:widowControl w:val="0"/>
              <w:numPr>
                <w:ilvl w:val="0"/>
                <w:numId w:val="0"/>
              </w:numPr>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需求调研的主要方法（问卷法、访谈法、观察法）及其适用场景；</w:t>
            </w:r>
          </w:p>
          <w:p w14:paraId="6BF6E76E">
            <w:pPr>
              <w:pStyle w:val="17"/>
              <w:widowControl w:val="0"/>
              <w:numPr>
                <w:ilvl w:val="0"/>
                <w:numId w:val="0"/>
              </w:numPr>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基础的数据整理与分析方法；</w:t>
            </w:r>
          </w:p>
          <w:p w14:paraId="3A85B6F7">
            <w:pPr>
              <w:pStyle w:val="17"/>
              <w:widowControl w:val="0"/>
              <w:numPr>
                <w:ilvl w:val="0"/>
                <w:numId w:val="0"/>
              </w:numPr>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老年群体画像的基本构成要素。</w:t>
            </w:r>
          </w:p>
          <w:p w14:paraId="04207886">
            <w:pPr>
              <w:pStyle w:val="17"/>
              <w:widowControl w:val="0"/>
              <w:numPr>
                <w:ilvl w:val="0"/>
                <w:numId w:val="1"/>
              </w:numPr>
              <w:ind w:left="0" w:lef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能力要求</w:t>
            </w:r>
          </w:p>
          <w:p w14:paraId="2DDB2112">
            <w:pPr>
              <w:pStyle w:val="17"/>
              <w:widowControl w:val="0"/>
              <w:numPr>
                <w:ilvl w:val="0"/>
                <w:numId w:val="0"/>
              </w:numPr>
              <w:ind w:left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能够围绕一个虚拟或真实的社区场景，运用至少两种方法设计并实施一次小规模老年活动需求调研；</w:t>
            </w:r>
          </w:p>
          <w:p w14:paraId="1D96AE2E">
            <w:pPr>
              <w:pStyle w:val="17"/>
              <w:widowControl w:val="0"/>
              <w:numPr>
                <w:ilvl w:val="0"/>
                <w:numId w:val="0"/>
              </w:numPr>
              <w:ind w:left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能够对收集的数据进行初步整理、分析，并绘制出具有代表性的目标老年群体画像。</w:t>
            </w:r>
          </w:p>
          <w:p w14:paraId="426DC54D">
            <w:pPr>
              <w:pStyle w:val="17"/>
              <w:widowControl w:val="0"/>
              <w:numPr>
                <w:ilvl w:val="0"/>
                <w:numId w:val="1"/>
              </w:numPr>
              <w:ind w:left="0" w:lef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教学重难点</w:t>
            </w:r>
          </w:p>
          <w:p w14:paraId="71FC894C">
            <w:pPr>
              <w:pStyle w:val="17"/>
              <w:widowControl w:val="0"/>
              <w:numPr>
                <w:ilvl w:val="0"/>
                <w:numId w:val="0"/>
              </w:numPr>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重点：调研工具（问卷/访谈提纲）的设计与实施。</w:t>
            </w:r>
          </w:p>
          <w:p w14:paraId="3D835DDD">
            <w:pPr>
              <w:pStyle w:val="17"/>
              <w:widowControl w:val="0"/>
              <w:numPr>
                <w:ilvl w:val="0"/>
                <w:numId w:val="0"/>
              </w:numPr>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难点：从零散数据中提炼出真实、深入的需求，并转化为清晰的用户画像，避免主观臆断。</w:t>
            </w:r>
          </w:p>
        </w:tc>
      </w:tr>
      <w:tr w14:paraId="46DB0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33" w:type="dxa"/>
          </w:tcPr>
          <w:p w14:paraId="4D0660C9">
            <w:pPr>
              <w:widowControl w:val="0"/>
              <w:spacing w:line="440" w:lineRule="exact"/>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实验2：</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文体娱乐类老年活动的策划</w:t>
            </w:r>
            <w:r>
              <w:rPr>
                <w:rFonts w:hint="eastAsia" w:ascii="宋体" w:hAnsi="宋体" w:eastAsia="宋体" w:cs="宋体"/>
                <w:color w:val="000000"/>
                <w:sz w:val="21"/>
                <w:szCs w:val="21"/>
                <w:lang w:bidi="ar"/>
              </w:rPr>
              <w:t>）</w:t>
            </w:r>
          </w:p>
        </w:tc>
      </w:tr>
      <w:tr w14:paraId="3EB07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533" w:type="dxa"/>
          </w:tcPr>
          <w:p w14:paraId="245C988C">
            <w:pPr>
              <w:widowControl/>
              <w:jc w:val="left"/>
              <w:rPr>
                <w:rFonts w:hint="eastAsia" w:ascii="宋体" w:hAnsi="宋体" w:eastAsia="宋体" w:cs="宋体"/>
                <w:sz w:val="21"/>
                <w:szCs w:val="21"/>
              </w:rPr>
            </w:pPr>
            <w:r>
              <w:rPr>
                <w:rFonts w:hint="eastAsia" w:ascii="宋体" w:hAnsi="宋体" w:eastAsia="宋体" w:cs="宋体"/>
                <w:color w:val="000000"/>
                <w:sz w:val="21"/>
                <w:szCs w:val="21"/>
                <w:lang w:bidi="ar"/>
              </w:rPr>
              <w:t>1.知识点</w:t>
            </w:r>
          </w:p>
          <w:p w14:paraId="5EE8B4D1">
            <w:pPr>
              <w:widowControl/>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文体娱乐类活动的定义、特点与核心价值（如愉悦身心、促进社交）；活动内容设计（传统与创新形式）与流程编排的原则；</w:t>
            </w:r>
          </w:p>
          <w:p w14:paraId="31EC217E">
            <w:pPr>
              <w:widowControl/>
              <w:jc w:val="left"/>
              <w:rPr>
                <w:rFonts w:hint="eastAsia" w:ascii="宋体" w:hAnsi="宋体" w:eastAsia="宋体" w:cs="宋体"/>
                <w:sz w:val="21"/>
                <w:szCs w:val="21"/>
              </w:rPr>
            </w:pPr>
            <w:r>
              <w:rPr>
                <w:rFonts w:hint="eastAsia" w:ascii="宋体" w:hAnsi="宋体" w:eastAsia="宋体" w:cs="宋体"/>
                <w:color w:val="000000"/>
                <w:sz w:val="21"/>
                <w:szCs w:val="21"/>
                <w:lang w:bidi="ar"/>
              </w:rPr>
              <w:t>安全预案与风险控制要点。</w:t>
            </w:r>
          </w:p>
          <w:p w14:paraId="2E8ED5EF">
            <w:pPr>
              <w:widowControl/>
              <w:numPr>
                <w:ilvl w:val="0"/>
                <w:numId w:val="2"/>
              </w:numPr>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 xml:space="preserve">能力要求 </w:t>
            </w:r>
          </w:p>
          <w:p w14:paraId="79CB0237">
            <w:pPr>
              <w:widowControl/>
              <w:numPr>
                <w:ilvl w:val="0"/>
                <w:numId w:val="0"/>
              </w:numPr>
              <w:jc w:val="left"/>
              <w:rPr>
                <w:rFonts w:hint="eastAsia" w:ascii="宋体" w:hAnsi="宋体" w:eastAsia="宋体" w:cs="宋体"/>
                <w:sz w:val="21"/>
                <w:szCs w:val="21"/>
              </w:rPr>
            </w:pPr>
            <w:r>
              <w:rPr>
                <w:rFonts w:hint="eastAsia" w:ascii="宋体" w:hAnsi="宋体" w:eastAsia="宋体" w:cs="宋体"/>
                <w:color w:val="000000"/>
                <w:sz w:val="21"/>
                <w:szCs w:val="21"/>
                <w:lang w:bidi="ar"/>
              </w:rPr>
              <w:t>能够根据给定的主题（如节庆、季节）或目标群体特点，策划一份完整、可行、有趣的文体娱乐类老年活动方案，方案需包含明确的目标、详细流程、资源预算及安全预案。</w:t>
            </w:r>
          </w:p>
          <w:p w14:paraId="59812AC4">
            <w:pPr>
              <w:widowControl/>
              <w:jc w:val="left"/>
              <w:rPr>
                <w:rFonts w:hint="eastAsia" w:ascii="宋体" w:hAnsi="宋体" w:eastAsia="宋体" w:cs="宋体"/>
                <w:bCs/>
                <w:color w:val="000000"/>
                <w:sz w:val="21"/>
                <w:szCs w:val="21"/>
              </w:rPr>
            </w:pPr>
            <w:r>
              <w:rPr>
                <w:rFonts w:hint="eastAsia" w:ascii="宋体" w:hAnsi="宋体" w:eastAsia="宋体" w:cs="宋体"/>
                <w:color w:val="000000"/>
                <w:sz w:val="21"/>
                <w:szCs w:val="21"/>
                <w:lang w:bidi="ar"/>
              </w:rPr>
              <w:t xml:space="preserve">3.教学重难点 </w:t>
            </w:r>
          </w:p>
          <w:p w14:paraId="01F1C238">
            <w:pPr>
              <w:widowControl/>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重点：在普适性娱乐中兼顾趣味性、适老性与安全性。</w:t>
            </w:r>
          </w:p>
          <w:p w14:paraId="6A77189F">
            <w:pPr>
              <w:widowControl/>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难点：进行活动形式的创新设计，避免套路化，并精准评估与控制活动中的潜在风险（如运动损伤、情绪过激）。</w:t>
            </w:r>
          </w:p>
        </w:tc>
      </w:tr>
      <w:tr w14:paraId="53867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33" w:type="dxa"/>
          </w:tcPr>
          <w:p w14:paraId="79594709">
            <w:pPr>
              <w:widowControl/>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实验3：</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val="en-US" w:eastAsia="zh-CN" w:bidi="ar"/>
              </w:rPr>
              <w:t>教育学习类老年活动的策划</w:t>
            </w:r>
            <w:r>
              <w:rPr>
                <w:rFonts w:hint="eastAsia" w:ascii="宋体" w:hAnsi="宋体" w:eastAsia="宋体" w:cs="宋体"/>
                <w:color w:val="000000"/>
                <w:sz w:val="21"/>
                <w:szCs w:val="21"/>
                <w:lang w:bidi="ar"/>
              </w:rPr>
              <w:t xml:space="preserve"> ）</w:t>
            </w:r>
          </w:p>
        </w:tc>
      </w:tr>
      <w:tr w14:paraId="78A3B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533" w:type="dxa"/>
          </w:tcPr>
          <w:p w14:paraId="7DA42779">
            <w:pPr>
              <w:widowControl/>
              <w:numPr>
                <w:ilvl w:val="0"/>
                <w:numId w:val="3"/>
              </w:numPr>
              <w:jc w:val="left"/>
              <w:rPr>
                <w:rFonts w:hint="eastAsia" w:ascii="宋体" w:hAnsi="宋体" w:eastAsia="宋体" w:cs="宋体"/>
                <w:sz w:val="21"/>
                <w:szCs w:val="21"/>
                <w:lang w:bidi="ar"/>
              </w:rPr>
            </w:pPr>
            <w:r>
              <w:rPr>
                <w:rFonts w:hint="eastAsia" w:ascii="宋体" w:hAnsi="宋体" w:eastAsia="宋体" w:cs="宋体"/>
                <w:sz w:val="21"/>
                <w:szCs w:val="21"/>
                <w:lang w:bidi="ar"/>
              </w:rPr>
              <w:t xml:space="preserve">知识点 </w:t>
            </w:r>
          </w:p>
          <w:p w14:paraId="612325D9">
            <w:pPr>
              <w:widowControl/>
              <w:numPr>
                <w:ilvl w:val="0"/>
                <w:numId w:val="0"/>
              </w:numPr>
              <w:jc w:val="left"/>
              <w:rPr>
                <w:rFonts w:hint="eastAsia" w:ascii="宋体" w:hAnsi="宋体" w:eastAsia="宋体" w:cs="宋体"/>
                <w:sz w:val="21"/>
                <w:szCs w:val="21"/>
                <w:lang w:bidi="ar"/>
              </w:rPr>
            </w:pPr>
            <w:r>
              <w:rPr>
                <w:rFonts w:hint="eastAsia" w:ascii="宋体" w:hAnsi="宋体" w:eastAsia="宋体" w:cs="宋体"/>
                <w:sz w:val="21"/>
                <w:szCs w:val="21"/>
                <w:lang w:bidi="ar"/>
              </w:rPr>
              <w:t>老年教育相关理论（如成功老龄化、终身学习）；</w:t>
            </w:r>
          </w:p>
          <w:p w14:paraId="410B300B">
            <w:pPr>
              <w:widowControl/>
              <w:numPr>
                <w:ilvl w:val="0"/>
                <w:numId w:val="0"/>
              </w:numPr>
              <w:jc w:val="left"/>
              <w:rPr>
                <w:rFonts w:hint="eastAsia" w:ascii="宋体" w:hAnsi="宋体" w:eastAsia="宋体" w:cs="宋体"/>
                <w:sz w:val="21"/>
                <w:szCs w:val="21"/>
                <w:lang w:bidi="ar"/>
              </w:rPr>
            </w:pPr>
            <w:r>
              <w:rPr>
                <w:rFonts w:hint="eastAsia" w:ascii="宋体" w:hAnsi="宋体" w:eastAsia="宋体" w:cs="宋体"/>
                <w:sz w:val="21"/>
                <w:szCs w:val="21"/>
                <w:lang w:bidi="ar"/>
              </w:rPr>
              <w:t>教育学习类活动的策划要点（如内容实用性、教学方式适老性、学习成果展示）；</w:t>
            </w:r>
          </w:p>
          <w:p w14:paraId="5A55A509">
            <w:pPr>
              <w:widowControl/>
              <w:numPr>
                <w:ilvl w:val="0"/>
                <w:numId w:val="0"/>
              </w:numPr>
              <w:jc w:val="left"/>
              <w:rPr>
                <w:rFonts w:hint="eastAsia" w:ascii="宋体" w:hAnsi="宋体" w:eastAsia="宋体" w:cs="宋体"/>
                <w:sz w:val="21"/>
                <w:szCs w:val="21"/>
                <w:lang w:bidi="ar"/>
              </w:rPr>
            </w:pPr>
            <w:r>
              <w:rPr>
                <w:rFonts w:hint="eastAsia" w:ascii="宋体" w:hAnsi="宋体" w:eastAsia="宋体" w:cs="宋体"/>
                <w:sz w:val="21"/>
                <w:szCs w:val="21"/>
                <w:lang w:bidi="ar"/>
              </w:rPr>
              <w:t>常见形式（工作坊、系列课程、游学等）的设计逻辑。</w:t>
            </w:r>
          </w:p>
          <w:p w14:paraId="07053338">
            <w:pPr>
              <w:widowControl/>
              <w:numPr>
                <w:ilvl w:val="0"/>
                <w:numId w:val="3"/>
              </w:numPr>
              <w:ind w:left="0" w:leftChars="0" w:firstLine="0" w:firstLineChars="0"/>
              <w:jc w:val="left"/>
              <w:rPr>
                <w:rFonts w:hint="eastAsia" w:ascii="宋体" w:hAnsi="宋体" w:eastAsia="宋体" w:cs="宋体"/>
                <w:sz w:val="21"/>
                <w:szCs w:val="21"/>
                <w:lang w:bidi="ar"/>
              </w:rPr>
            </w:pPr>
            <w:r>
              <w:rPr>
                <w:rFonts w:hint="eastAsia" w:ascii="宋体" w:hAnsi="宋体" w:eastAsia="宋体" w:cs="宋体"/>
                <w:sz w:val="21"/>
                <w:szCs w:val="21"/>
                <w:lang w:bidi="ar"/>
              </w:rPr>
              <w:t>能力要求</w:t>
            </w:r>
          </w:p>
          <w:p w14:paraId="2EA7F76C">
            <w:pPr>
              <w:widowControl/>
              <w:numPr>
                <w:ilvl w:val="0"/>
                <w:numId w:val="0"/>
              </w:numPr>
              <w:ind w:leftChars="0"/>
              <w:jc w:val="left"/>
              <w:rPr>
                <w:rFonts w:hint="eastAsia" w:ascii="宋体" w:hAnsi="宋体" w:eastAsia="宋体" w:cs="宋体"/>
                <w:sz w:val="21"/>
                <w:szCs w:val="21"/>
                <w:lang w:bidi="ar"/>
              </w:rPr>
            </w:pPr>
            <w:r>
              <w:rPr>
                <w:rFonts w:hint="eastAsia" w:ascii="宋体" w:hAnsi="宋体" w:eastAsia="宋体" w:cs="宋体"/>
                <w:sz w:val="21"/>
                <w:szCs w:val="21"/>
                <w:lang w:bidi="ar"/>
              </w:rPr>
              <w:t>能够围绕一项具体技能或知识领域（如智能手机应用、健康知识、传统工艺），设计一份主题明确、内容结构清晰、教学方法适宜的教育学习类活动策划案。</w:t>
            </w:r>
          </w:p>
          <w:p w14:paraId="5F76942F">
            <w:pPr>
              <w:widowControl/>
              <w:jc w:val="left"/>
              <w:rPr>
                <w:rFonts w:hint="eastAsia" w:ascii="宋体" w:hAnsi="宋体" w:eastAsia="宋体" w:cs="宋体"/>
                <w:bCs/>
                <w:color w:val="000000"/>
                <w:sz w:val="21"/>
                <w:szCs w:val="21"/>
              </w:rPr>
            </w:pPr>
            <w:r>
              <w:rPr>
                <w:rFonts w:hint="eastAsia" w:ascii="宋体" w:hAnsi="宋体" w:eastAsia="宋体" w:cs="宋体"/>
                <w:sz w:val="21"/>
                <w:szCs w:val="21"/>
                <w:lang w:bidi="ar"/>
              </w:rPr>
              <w:t>3.教学重难点</w:t>
            </w:r>
          </w:p>
          <w:p w14:paraId="3CB19829">
            <w:pPr>
              <w:widowControl/>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重点：教育内容的选择与老年人学习特点（如速度、记忆、动机）的匹配。</w:t>
            </w:r>
          </w:p>
          <w:p w14:paraId="6E7E573D">
            <w:pPr>
              <w:widowControl/>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难点：设计有效的互动环节与成果评估方式，确保学习过程有参与感、成果有获得感。</w:t>
            </w:r>
          </w:p>
        </w:tc>
      </w:tr>
      <w:tr w14:paraId="46ABC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33" w:type="dxa"/>
          </w:tcPr>
          <w:p w14:paraId="550D3579">
            <w:pPr>
              <w:widowControl w:val="0"/>
              <w:spacing w:line="440" w:lineRule="exact"/>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实验4：</w:t>
            </w:r>
            <w:r>
              <w:rPr>
                <w:rFonts w:hint="eastAsia" w:ascii="宋体" w:hAnsi="宋体" w:eastAsia="宋体" w:cs="宋体"/>
                <w:bCs/>
                <w:sz w:val="21"/>
                <w:szCs w:val="21"/>
              </w:rPr>
              <w:t>（</w:t>
            </w:r>
            <w:r>
              <w:rPr>
                <w:rFonts w:hint="eastAsia" w:ascii="宋体" w:hAnsi="宋体" w:eastAsia="宋体" w:cs="宋体"/>
                <w:color w:val="000000"/>
                <w:sz w:val="21"/>
                <w:szCs w:val="21"/>
                <w:lang w:val="en-US" w:eastAsia="zh-CN" w:bidi="ar"/>
              </w:rPr>
              <w:t>社交支持类老年活动的策划</w:t>
            </w:r>
            <w:r>
              <w:rPr>
                <w:rFonts w:hint="eastAsia" w:ascii="宋体" w:hAnsi="宋体" w:eastAsia="宋体" w:cs="宋体"/>
                <w:bCs/>
                <w:sz w:val="21"/>
                <w:szCs w:val="21"/>
              </w:rPr>
              <w:t>）</w:t>
            </w:r>
          </w:p>
        </w:tc>
      </w:tr>
      <w:tr w14:paraId="6BE07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33" w:type="dxa"/>
          </w:tcPr>
          <w:p w14:paraId="5A9EFF4C">
            <w:pPr>
              <w:widowControl/>
              <w:numPr>
                <w:ilvl w:val="0"/>
                <w:numId w:val="4"/>
              </w:numPr>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知识点：</w:t>
            </w:r>
          </w:p>
          <w:p w14:paraId="02D7D921">
            <w:pPr>
              <w:widowControl/>
              <w:numPr>
                <w:ilvl w:val="0"/>
                <w:numId w:val="0"/>
              </w:numPr>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社交支持对老年心理健康的重要性及相关理论（如社会情绪选择理论）；</w:t>
            </w:r>
          </w:p>
          <w:p w14:paraId="07C16B45">
            <w:pPr>
              <w:widowControl/>
              <w:numPr>
                <w:ilvl w:val="0"/>
                <w:numId w:val="0"/>
              </w:numPr>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此类活动的策划核心（建立信任、促进深度交流、构建支持网络）；</w:t>
            </w:r>
          </w:p>
          <w:p w14:paraId="75576A48">
            <w:pPr>
              <w:widowControl/>
              <w:numPr>
                <w:ilvl w:val="0"/>
                <w:numId w:val="0"/>
              </w:numPr>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主要载体（如支持小组、兴趣社团、结对项目）的运营要点。</w:t>
            </w:r>
          </w:p>
          <w:p w14:paraId="50CC0474">
            <w:pPr>
              <w:widowControl/>
              <w:numPr>
                <w:ilvl w:val="0"/>
                <w:numId w:val="5"/>
              </w:numPr>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能力要求</w:t>
            </w:r>
          </w:p>
          <w:p w14:paraId="2B3E6BE2">
            <w:pPr>
              <w:widowControl/>
              <w:numPr>
                <w:ilvl w:val="0"/>
                <w:numId w:val="0"/>
              </w:numPr>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能够针对特定的老年社交需求（如新入住养老机构者、丧偶老人、随迁老人），设计一份旨在建立或强化社会支持网络的小型活动或系列活动的策划方案。</w:t>
            </w:r>
          </w:p>
          <w:p w14:paraId="7A0E7672">
            <w:pPr>
              <w:widowControl/>
              <w:numPr>
                <w:ilvl w:val="0"/>
                <w:numId w:val="5"/>
              </w:numPr>
              <w:jc w:val="left"/>
              <w:rPr>
                <w:rFonts w:hint="eastAsia" w:ascii="宋体" w:hAnsi="宋体" w:eastAsia="宋体" w:cs="宋体"/>
                <w:bCs/>
                <w:color w:val="000000"/>
                <w:sz w:val="21"/>
                <w:szCs w:val="21"/>
              </w:rPr>
            </w:pPr>
            <w:r>
              <w:rPr>
                <w:rFonts w:hint="eastAsia" w:ascii="宋体" w:hAnsi="宋体" w:eastAsia="宋体" w:cs="宋体"/>
                <w:color w:val="000000"/>
                <w:sz w:val="21"/>
                <w:szCs w:val="21"/>
                <w:lang w:bidi="ar"/>
              </w:rPr>
              <w:t>教学重难点</w:t>
            </w:r>
          </w:p>
          <w:p w14:paraId="5A7F7025">
            <w:pPr>
              <w:widowControl/>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重点：营造安全、信任、开放的团体氛围的活动设计。</w:t>
            </w:r>
          </w:p>
          <w:p w14:paraId="57DD0D5B">
            <w:pPr>
              <w:widowControl/>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难点：通过活动机制引导深度交流与情感联结，避免活动流于表面寒暄，并初步构建可持续的同伴支持机制。</w:t>
            </w:r>
          </w:p>
        </w:tc>
      </w:tr>
      <w:tr w14:paraId="0ACF1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33" w:type="dxa"/>
          </w:tcPr>
          <w:p w14:paraId="28B6B0A6">
            <w:pPr>
              <w:widowControl/>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实验5：</w:t>
            </w:r>
            <w:r>
              <w:rPr>
                <w:rFonts w:hint="eastAsia" w:ascii="宋体" w:hAnsi="宋体" w:eastAsia="宋体" w:cs="宋体"/>
                <w:bCs/>
                <w:sz w:val="21"/>
                <w:szCs w:val="21"/>
              </w:rPr>
              <w:t>（</w:t>
            </w:r>
            <w:r>
              <w:rPr>
                <w:rFonts w:hint="eastAsia" w:ascii="宋体" w:hAnsi="宋体" w:eastAsia="宋体" w:cs="宋体"/>
                <w:sz w:val="21"/>
                <w:szCs w:val="21"/>
                <w:lang w:val="en-US" w:eastAsia="zh-CN" w:bidi="ar"/>
              </w:rPr>
              <w:t>健康促进类老年活动的策划</w:t>
            </w:r>
            <w:r>
              <w:rPr>
                <w:rFonts w:hint="eastAsia" w:ascii="宋体" w:hAnsi="宋体" w:eastAsia="宋体" w:cs="宋体"/>
                <w:bCs/>
                <w:sz w:val="21"/>
                <w:szCs w:val="21"/>
              </w:rPr>
              <w:t>）</w:t>
            </w:r>
          </w:p>
        </w:tc>
      </w:tr>
      <w:tr w14:paraId="55923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533" w:type="dxa"/>
          </w:tcPr>
          <w:p w14:paraId="0D0FB32A">
            <w:pPr>
              <w:widowControl/>
              <w:numPr>
                <w:ilvl w:val="0"/>
                <w:numId w:val="6"/>
              </w:numPr>
              <w:jc w:val="left"/>
              <w:rPr>
                <w:rFonts w:hint="eastAsia" w:ascii="宋体" w:hAnsi="宋体" w:eastAsia="宋体" w:cs="宋体"/>
                <w:sz w:val="21"/>
                <w:szCs w:val="21"/>
                <w:lang w:bidi="ar"/>
              </w:rPr>
            </w:pPr>
            <w:r>
              <w:rPr>
                <w:rFonts w:hint="eastAsia" w:ascii="宋体" w:hAnsi="宋体" w:eastAsia="宋体" w:cs="宋体"/>
                <w:sz w:val="21"/>
                <w:szCs w:val="21"/>
                <w:lang w:bidi="ar"/>
              </w:rPr>
              <w:t>知识点</w:t>
            </w:r>
          </w:p>
          <w:p w14:paraId="73CC1D08">
            <w:pPr>
              <w:widowControl/>
              <w:numPr>
                <w:ilvl w:val="0"/>
                <w:numId w:val="0"/>
              </w:numPr>
              <w:jc w:val="left"/>
              <w:rPr>
                <w:rFonts w:hint="eastAsia" w:ascii="宋体" w:hAnsi="宋体" w:eastAsia="宋体" w:cs="宋体"/>
                <w:i w:val="0"/>
                <w:iCs w:val="0"/>
                <w:caps w:val="0"/>
                <w:color w:val="0F1115"/>
                <w:spacing w:val="0"/>
                <w:sz w:val="21"/>
                <w:szCs w:val="21"/>
                <w:shd w:val="clear" w:fill="FFFFFF"/>
              </w:rPr>
            </w:pPr>
            <w:r>
              <w:rPr>
                <w:rFonts w:hint="eastAsia" w:ascii="宋体" w:hAnsi="宋体" w:eastAsia="宋体" w:cs="宋体"/>
                <w:i w:val="0"/>
                <w:iCs w:val="0"/>
                <w:caps w:val="0"/>
                <w:color w:val="0F1115"/>
                <w:spacing w:val="0"/>
                <w:sz w:val="21"/>
                <w:szCs w:val="21"/>
                <w:shd w:val="clear" w:fill="FFFFFF"/>
              </w:rPr>
              <w:t>健康老龄化的内涵；</w:t>
            </w:r>
          </w:p>
          <w:p w14:paraId="45AC4F65">
            <w:pPr>
              <w:widowControl/>
              <w:numPr>
                <w:ilvl w:val="0"/>
                <w:numId w:val="0"/>
              </w:numPr>
              <w:jc w:val="left"/>
              <w:rPr>
                <w:rFonts w:hint="eastAsia" w:ascii="宋体" w:hAnsi="宋体" w:eastAsia="宋体" w:cs="宋体"/>
                <w:i w:val="0"/>
                <w:iCs w:val="0"/>
                <w:caps w:val="0"/>
                <w:color w:val="0F1115"/>
                <w:spacing w:val="0"/>
                <w:sz w:val="21"/>
                <w:szCs w:val="21"/>
                <w:shd w:val="clear" w:fill="FFFFFF"/>
              </w:rPr>
            </w:pPr>
            <w:r>
              <w:rPr>
                <w:rFonts w:hint="eastAsia" w:ascii="宋体" w:hAnsi="宋体" w:eastAsia="宋体" w:cs="宋体"/>
                <w:i w:val="0"/>
                <w:iCs w:val="0"/>
                <w:caps w:val="0"/>
                <w:color w:val="0F1115"/>
                <w:spacing w:val="0"/>
                <w:sz w:val="21"/>
                <w:szCs w:val="21"/>
                <w:shd w:val="clear" w:fill="FFFFFF"/>
              </w:rPr>
              <w:t>常见老年健康促进活动（如慢性病自我管理小组、健身操、营养讲座、认知训练）的理论依据与设计原则；</w:t>
            </w:r>
          </w:p>
          <w:p w14:paraId="246BB292">
            <w:pPr>
              <w:widowControl/>
              <w:numPr>
                <w:ilvl w:val="0"/>
                <w:numId w:val="0"/>
              </w:numPr>
              <w:jc w:val="left"/>
              <w:rPr>
                <w:rFonts w:hint="eastAsia" w:ascii="宋体" w:hAnsi="宋体" w:eastAsia="宋体" w:cs="宋体"/>
                <w:sz w:val="21"/>
                <w:szCs w:val="21"/>
                <w:lang w:bidi="ar"/>
              </w:rPr>
            </w:pPr>
            <w:r>
              <w:rPr>
                <w:rFonts w:hint="eastAsia" w:ascii="宋体" w:hAnsi="宋体" w:eastAsia="宋体" w:cs="宋体"/>
                <w:i w:val="0"/>
                <w:iCs w:val="0"/>
                <w:caps w:val="0"/>
                <w:color w:val="0F1115"/>
                <w:spacing w:val="0"/>
                <w:sz w:val="21"/>
                <w:szCs w:val="21"/>
                <w:shd w:val="clear" w:fill="FFFFFF"/>
              </w:rPr>
              <w:t>活动与专业健康服务的边界。</w:t>
            </w:r>
          </w:p>
          <w:p w14:paraId="5DFB565B">
            <w:pPr>
              <w:widowControl/>
              <w:numPr>
                <w:ilvl w:val="0"/>
                <w:numId w:val="6"/>
              </w:numPr>
              <w:ind w:left="0" w:leftChars="0" w:firstLine="0" w:firstLineChars="0"/>
              <w:jc w:val="left"/>
              <w:rPr>
                <w:rFonts w:hint="eastAsia" w:ascii="宋体" w:hAnsi="宋体" w:eastAsia="宋体" w:cs="宋体"/>
                <w:sz w:val="21"/>
                <w:szCs w:val="21"/>
                <w:lang w:bidi="ar"/>
              </w:rPr>
            </w:pPr>
            <w:r>
              <w:rPr>
                <w:rFonts w:hint="eastAsia" w:ascii="宋体" w:hAnsi="宋体" w:eastAsia="宋体" w:cs="宋体"/>
                <w:sz w:val="21"/>
                <w:szCs w:val="21"/>
                <w:lang w:bidi="ar"/>
              </w:rPr>
              <w:t>能力要求</w:t>
            </w:r>
          </w:p>
          <w:p w14:paraId="7D9CF8D2">
            <w:pPr>
              <w:widowControl/>
              <w:numPr>
                <w:ilvl w:val="0"/>
                <w:numId w:val="0"/>
              </w:numPr>
              <w:ind w:leftChars="0"/>
              <w:jc w:val="left"/>
              <w:rPr>
                <w:rFonts w:hint="eastAsia" w:ascii="宋体" w:hAnsi="宋体" w:eastAsia="宋体" w:cs="宋体"/>
                <w:sz w:val="21"/>
                <w:szCs w:val="21"/>
                <w:lang w:bidi="ar"/>
              </w:rPr>
            </w:pPr>
            <w:r>
              <w:rPr>
                <w:rFonts w:hint="eastAsia" w:ascii="宋体" w:hAnsi="宋体" w:eastAsia="宋体" w:cs="宋体"/>
                <w:i w:val="0"/>
                <w:iCs w:val="0"/>
                <w:caps w:val="0"/>
                <w:color w:val="0F1115"/>
                <w:spacing w:val="0"/>
                <w:sz w:val="21"/>
                <w:szCs w:val="21"/>
                <w:shd w:val="clear" w:fill="FFFFFF"/>
              </w:rPr>
              <w:t>能够策划一项以促进特定健康维度（如躯体健康、心理健康、认知功能）为目标的活动，方案需体现科学性、安全性及可持续性。</w:t>
            </w:r>
          </w:p>
          <w:p w14:paraId="7641FFA8">
            <w:pPr>
              <w:widowControl/>
              <w:jc w:val="left"/>
              <w:rPr>
                <w:rFonts w:hint="eastAsia" w:ascii="宋体" w:hAnsi="宋体" w:eastAsia="宋体" w:cs="宋体"/>
                <w:color w:val="000000"/>
                <w:sz w:val="21"/>
                <w:szCs w:val="21"/>
                <w:lang w:bidi="ar"/>
              </w:rPr>
            </w:pPr>
            <w:r>
              <w:rPr>
                <w:rFonts w:hint="eastAsia" w:ascii="宋体" w:hAnsi="宋体" w:eastAsia="宋体" w:cs="宋体"/>
                <w:sz w:val="21"/>
                <w:szCs w:val="21"/>
                <w:lang w:bidi="ar"/>
              </w:rPr>
              <w:t>3.教学重难点</w:t>
            </w:r>
          </w:p>
          <w:p w14:paraId="3F70F0A8">
            <w:pPr>
              <w:widowControl/>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重点：活动设计的科学依据与安全边界把控。</w:t>
            </w:r>
          </w:p>
          <w:p w14:paraId="02E0D65D">
            <w:pPr>
              <w:widowControl/>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难点：如何将专业健康知识转化为老年人易于理解、乐于参与、能够坚持的活动形式，并明确活动“促进”而非“治疗”的定位。</w:t>
            </w:r>
          </w:p>
        </w:tc>
      </w:tr>
      <w:tr w14:paraId="0706F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33" w:type="dxa"/>
          </w:tcPr>
          <w:p w14:paraId="7B9665D6">
            <w:pPr>
              <w:widowControl/>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实验6：</w:t>
            </w:r>
            <w:r>
              <w:rPr>
                <w:rFonts w:hint="eastAsia" w:ascii="宋体" w:hAnsi="宋体" w:eastAsia="宋体" w:cs="宋体"/>
                <w:bCs/>
                <w:sz w:val="21"/>
                <w:szCs w:val="21"/>
              </w:rPr>
              <w:t>（</w:t>
            </w:r>
            <w:r>
              <w:rPr>
                <w:rFonts w:hint="eastAsia" w:ascii="宋体" w:hAnsi="宋体" w:eastAsia="宋体" w:cs="宋体"/>
                <w:sz w:val="21"/>
                <w:szCs w:val="21"/>
                <w:lang w:val="en-US" w:eastAsia="zh-CN" w:bidi="ar"/>
              </w:rPr>
              <w:t>城市社区与农村社区老年活动的策划</w:t>
            </w:r>
            <w:r>
              <w:rPr>
                <w:rFonts w:hint="eastAsia" w:ascii="宋体" w:hAnsi="宋体" w:eastAsia="宋体" w:cs="宋体"/>
                <w:sz w:val="21"/>
                <w:szCs w:val="21"/>
                <w:lang w:bidi="ar"/>
              </w:rPr>
              <w:t xml:space="preserve"> </w:t>
            </w:r>
            <w:r>
              <w:rPr>
                <w:rFonts w:hint="eastAsia" w:ascii="宋体" w:hAnsi="宋体" w:eastAsia="宋体" w:cs="宋体"/>
                <w:bCs/>
                <w:sz w:val="21"/>
                <w:szCs w:val="21"/>
              </w:rPr>
              <w:t>）</w:t>
            </w:r>
          </w:p>
        </w:tc>
      </w:tr>
      <w:tr w14:paraId="70580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33" w:type="dxa"/>
          </w:tcPr>
          <w:p w14:paraId="02A14897">
            <w:pPr>
              <w:widowControl/>
              <w:numPr>
                <w:ilvl w:val="0"/>
                <w:numId w:val="7"/>
              </w:numPr>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知识点</w:t>
            </w:r>
          </w:p>
          <w:p w14:paraId="5ABEE87F">
            <w:pPr>
              <w:widowControl/>
              <w:numPr>
                <w:ilvl w:val="0"/>
                <w:numId w:val="0"/>
              </w:numPr>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城市社区与农村社区在人口结构、资源禀赋、文化环境、老年需求等方面的差异；</w:t>
            </w:r>
          </w:p>
          <w:p w14:paraId="24070EC6">
            <w:pPr>
              <w:widowControl/>
              <w:numPr>
                <w:ilvl w:val="0"/>
                <w:numId w:val="0"/>
              </w:numPr>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“社志融合”（社区与志愿者）在活动实施中的运用策略。</w:t>
            </w:r>
          </w:p>
          <w:p w14:paraId="7D36F39C">
            <w:pPr>
              <w:widowControl/>
              <w:numPr>
                <w:ilvl w:val="0"/>
                <w:numId w:val="7"/>
              </w:numPr>
              <w:ind w:left="0" w:leftChars="0" w:firstLine="0" w:firstLineChars="0"/>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能力要求</w:t>
            </w:r>
          </w:p>
          <w:p w14:paraId="64B7CE67">
            <w:pPr>
              <w:widowControl/>
              <w:numPr>
                <w:ilvl w:val="0"/>
                <w:numId w:val="0"/>
              </w:numPr>
              <w:ind w:leftChars="0"/>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能够针对同一类活动主题（如“重阳节活动”），分别设计出适用于城市典型社区和农村乡镇社区的差异化策划方案，体现对环境资源的利用和因地制宜的创新。</w:t>
            </w:r>
          </w:p>
          <w:p w14:paraId="24BF1D47">
            <w:pPr>
              <w:widowControl/>
              <w:numPr>
                <w:ilvl w:val="0"/>
                <w:numId w:val="7"/>
              </w:numPr>
              <w:ind w:left="0" w:leftChars="0" w:firstLine="0" w:firstLineChars="0"/>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教学重难点</w:t>
            </w:r>
          </w:p>
          <w:p w14:paraId="110C0549">
            <w:pPr>
              <w:widowControl/>
              <w:numPr>
                <w:ilvl w:val="0"/>
                <w:numId w:val="0"/>
              </w:numPr>
              <w:ind w:leftChars="0"/>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重点：精准分析并利用城乡社区的不同资源（如场地、文化、社会组织）进行策划。</w:t>
            </w:r>
          </w:p>
          <w:p w14:paraId="6500EC8F">
            <w:pPr>
              <w:widowControl/>
              <w:numPr>
                <w:ilvl w:val="0"/>
                <w:numId w:val="0"/>
              </w:numPr>
              <w:ind w:leftChars="0"/>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难点：设计符合农村社区现实条件（如居住分散、资源有限）且能有效吸引参与的活动形式与实施路径。</w:t>
            </w:r>
          </w:p>
        </w:tc>
      </w:tr>
      <w:tr w14:paraId="36266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33" w:type="dxa"/>
          </w:tcPr>
          <w:p w14:paraId="76C65392">
            <w:pPr>
              <w:widowControl/>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实验7:（</w:t>
            </w:r>
            <w:r>
              <w:rPr>
                <w:rFonts w:hint="eastAsia" w:ascii="宋体" w:hAnsi="宋体" w:eastAsia="宋体" w:cs="宋体"/>
                <w:sz w:val="21"/>
                <w:szCs w:val="21"/>
                <w:lang w:val="en-US" w:eastAsia="zh-CN" w:bidi="ar"/>
              </w:rPr>
              <w:t>老年活动的代际融合创新——大学生创新创业训练</w:t>
            </w:r>
            <w:r>
              <w:rPr>
                <w:rFonts w:hint="eastAsia" w:ascii="宋体" w:hAnsi="宋体" w:eastAsia="宋体" w:cs="宋体"/>
                <w:bCs/>
                <w:color w:val="000000"/>
                <w:sz w:val="21"/>
                <w:szCs w:val="21"/>
                <w:lang w:val="en-US" w:eastAsia="zh-CN"/>
              </w:rPr>
              <w:t>）</w:t>
            </w:r>
          </w:p>
        </w:tc>
      </w:tr>
      <w:tr w14:paraId="61D1E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33" w:type="dxa"/>
          </w:tcPr>
          <w:p w14:paraId="01ACBBB6">
            <w:pPr>
              <w:widowControl/>
              <w:numPr>
                <w:ilvl w:val="0"/>
                <w:numId w:val="8"/>
              </w:numPr>
              <w:jc w:val="left"/>
              <w:rPr>
                <w:rFonts w:hint="eastAsia" w:ascii="宋体" w:hAnsi="宋体" w:eastAsia="宋体" w:cs="宋体"/>
                <w:sz w:val="21"/>
                <w:szCs w:val="21"/>
                <w:lang w:bidi="ar"/>
              </w:rPr>
            </w:pPr>
            <w:r>
              <w:rPr>
                <w:rFonts w:hint="eastAsia" w:ascii="宋体" w:hAnsi="宋体" w:eastAsia="宋体" w:cs="宋体"/>
                <w:sz w:val="21"/>
                <w:szCs w:val="21"/>
                <w:lang w:bidi="ar"/>
              </w:rPr>
              <w:t xml:space="preserve">知识点 </w:t>
            </w:r>
          </w:p>
          <w:p w14:paraId="35F09EB8">
            <w:pPr>
              <w:widowControl/>
              <w:numPr>
                <w:ilvl w:val="0"/>
                <w:numId w:val="0"/>
              </w:numPr>
              <w:jc w:val="left"/>
              <w:rPr>
                <w:rFonts w:hint="eastAsia" w:ascii="宋体" w:hAnsi="宋体" w:eastAsia="宋体" w:cs="宋体"/>
                <w:sz w:val="21"/>
                <w:szCs w:val="21"/>
                <w:lang w:bidi="ar"/>
              </w:rPr>
            </w:pPr>
            <w:r>
              <w:rPr>
                <w:rFonts w:hint="eastAsia" w:ascii="宋体" w:hAnsi="宋体" w:eastAsia="宋体" w:cs="宋体"/>
                <w:sz w:val="21"/>
                <w:szCs w:val="21"/>
                <w:lang w:bidi="ar"/>
              </w:rPr>
              <w:t>代际共融的理论与价值；社会创新与公益创业的基本理念；</w:t>
            </w:r>
          </w:p>
          <w:p w14:paraId="78848240">
            <w:pPr>
              <w:widowControl/>
              <w:numPr>
                <w:ilvl w:val="0"/>
                <w:numId w:val="0"/>
              </w:numPr>
              <w:jc w:val="left"/>
              <w:rPr>
                <w:rFonts w:hint="eastAsia" w:ascii="宋体" w:hAnsi="宋体" w:eastAsia="宋体" w:cs="宋体"/>
                <w:sz w:val="21"/>
                <w:szCs w:val="21"/>
                <w:lang w:bidi="ar"/>
              </w:rPr>
            </w:pPr>
            <w:r>
              <w:rPr>
                <w:rFonts w:hint="eastAsia" w:ascii="宋体" w:hAnsi="宋体" w:eastAsia="宋体" w:cs="宋体"/>
                <w:sz w:val="21"/>
                <w:szCs w:val="21"/>
                <w:lang w:bidi="ar"/>
              </w:rPr>
              <w:t>老年活动项目化运营、资源整合与可持续性设计的初步知识。</w:t>
            </w:r>
          </w:p>
          <w:p w14:paraId="4E2DD0E0">
            <w:pPr>
              <w:widowControl/>
              <w:numPr>
                <w:ilvl w:val="0"/>
                <w:numId w:val="8"/>
              </w:numPr>
              <w:ind w:left="0" w:leftChars="0" w:firstLine="0" w:firstLineChars="0"/>
              <w:jc w:val="left"/>
              <w:rPr>
                <w:rFonts w:hint="eastAsia" w:ascii="宋体" w:hAnsi="宋体" w:eastAsia="宋体" w:cs="宋体"/>
                <w:sz w:val="21"/>
                <w:szCs w:val="21"/>
                <w:lang w:bidi="ar"/>
              </w:rPr>
            </w:pPr>
            <w:r>
              <w:rPr>
                <w:rFonts w:hint="eastAsia" w:ascii="宋体" w:hAnsi="宋体" w:eastAsia="宋体" w:cs="宋体"/>
                <w:sz w:val="21"/>
                <w:szCs w:val="21"/>
                <w:lang w:bidi="ar"/>
              </w:rPr>
              <w:t>能力要求</w:t>
            </w:r>
          </w:p>
          <w:p w14:paraId="09665979">
            <w:pPr>
              <w:widowControl/>
              <w:numPr>
                <w:ilvl w:val="0"/>
                <w:numId w:val="0"/>
              </w:numPr>
              <w:ind w:leftChars="0"/>
              <w:jc w:val="left"/>
              <w:rPr>
                <w:rFonts w:hint="eastAsia" w:ascii="宋体" w:hAnsi="宋体" w:eastAsia="宋体" w:cs="宋体"/>
                <w:sz w:val="21"/>
                <w:szCs w:val="21"/>
                <w:lang w:bidi="ar"/>
              </w:rPr>
            </w:pPr>
            <w:r>
              <w:rPr>
                <w:rFonts w:hint="eastAsia" w:ascii="宋体" w:hAnsi="宋体" w:eastAsia="宋体" w:cs="宋体"/>
                <w:i w:val="0"/>
                <w:iCs w:val="0"/>
                <w:caps w:val="0"/>
                <w:color w:val="0F1115"/>
                <w:spacing w:val="0"/>
                <w:sz w:val="21"/>
                <w:szCs w:val="21"/>
                <w:shd w:val="clear" w:fill="FFFFFF"/>
              </w:rPr>
              <w:t>以团队形式，完成一个具有代际融合特色的老年活动创新项目的“微创业”计划书。计划书需包含项目创意、可行性分析、代际互动机制设计、资源筹措计划、评估方法与可持续运营模式。</w:t>
            </w:r>
          </w:p>
          <w:p w14:paraId="1B4B61C1">
            <w:pPr>
              <w:widowControl/>
              <w:jc w:val="left"/>
              <w:rPr>
                <w:rFonts w:hint="eastAsia" w:ascii="宋体" w:hAnsi="宋体" w:eastAsia="宋体" w:cs="宋体"/>
                <w:bCs/>
                <w:sz w:val="21"/>
                <w:szCs w:val="21"/>
              </w:rPr>
            </w:pPr>
            <w:r>
              <w:rPr>
                <w:rFonts w:hint="eastAsia" w:ascii="宋体" w:hAnsi="宋体" w:eastAsia="宋体" w:cs="宋体"/>
                <w:sz w:val="21"/>
                <w:szCs w:val="21"/>
                <w:lang w:bidi="ar"/>
              </w:rPr>
              <w:t xml:space="preserve">3.教学重难点 </w:t>
            </w:r>
          </w:p>
          <w:p w14:paraId="7B0DF988">
            <w:pPr>
              <w:widowControl/>
              <w:jc w:val="left"/>
              <w:rPr>
                <w:rFonts w:hint="eastAsia" w:ascii="宋体" w:hAnsi="宋体" w:eastAsia="宋体" w:cs="宋体"/>
                <w:bCs/>
                <w:sz w:val="21"/>
                <w:szCs w:val="21"/>
              </w:rPr>
            </w:pPr>
            <w:r>
              <w:rPr>
                <w:rFonts w:hint="eastAsia" w:ascii="宋体" w:hAnsi="宋体" w:eastAsia="宋体" w:cs="宋体"/>
                <w:bCs/>
                <w:sz w:val="21"/>
                <w:szCs w:val="21"/>
              </w:rPr>
              <w:t>重点：设计出能真正实现代际双向赋能、互利共赢的活动模式。</w:t>
            </w:r>
          </w:p>
          <w:p w14:paraId="70A90443">
            <w:pPr>
              <w:widowControl/>
              <w:jc w:val="left"/>
              <w:rPr>
                <w:rFonts w:hint="eastAsia" w:ascii="宋体" w:hAnsi="宋体" w:eastAsia="宋体" w:cs="宋体"/>
                <w:bCs/>
                <w:sz w:val="21"/>
                <w:szCs w:val="21"/>
              </w:rPr>
            </w:pPr>
            <w:r>
              <w:rPr>
                <w:rFonts w:hint="eastAsia" w:ascii="宋体" w:hAnsi="宋体" w:eastAsia="宋体" w:cs="宋体"/>
                <w:bCs/>
                <w:sz w:val="21"/>
                <w:szCs w:val="21"/>
              </w:rPr>
              <w:t>难点：超越单一活动策划，从“项目”或“微创业”角度进行系统性设计，兼顾社会效益与运营可行性，提出有创新性的可持续发展模式。</w:t>
            </w:r>
          </w:p>
        </w:tc>
      </w:tr>
    </w:tbl>
    <w:p w14:paraId="6AE392A7">
      <w:pPr>
        <w:pStyle w:val="20"/>
        <w:spacing w:before="163" w:after="163"/>
      </w:pPr>
      <w:r>
        <w:rPr>
          <w:sz w:val="21"/>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511175</wp:posOffset>
                </wp:positionV>
                <wp:extent cx="2147570" cy="657225"/>
                <wp:effectExtent l="1270" t="4445" r="3810" b="5080"/>
                <wp:wrapNone/>
                <wp:docPr id="2" name="直接连接符 2"/>
                <wp:cNvGraphicFramePr/>
                <a:graphic xmlns:a="http://schemas.openxmlformats.org/drawingml/2006/main">
                  <a:graphicData uri="http://schemas.microsoft.com/office/word/2010/wordprocessingShape">
                    <wps:wsp>
                      <wps:cNvCnPr/>
                      <wps:spPr>
                        <a:xfrm>
                          <a:off x="914400" y="5338445"/>
                          <a:ext cx="2147570" cy="657225"/>
                        </a:xfrm>
                        <a:prstGeom prst="line">
                          <a:avLst/>
                        </a:prstGeom>
                        <a:ln w="635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35pt;margin-top:40.25pt;height:51.75pt;width:169.1pt;z-index:251659264;mso-width-relative:page;mso-height-relative:page;" filled="f" stroked="t" coordsize="21600,21600" o:gfxdata="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wb&#10;uNcAAAAKAQAADwAAAAAAAAABACAAAAAiAAAAZHJzL2Rvd25yZXYueG1sUEsBAhQAFAAAAAgAh07i&#10;QCxiPkXqAQAAqgMAAA4AAAAAAAAAAQAgAAAAJgEAAGRycy9lMm9Eb2MueG1sUEsFBgAAAAAGAAYA&#10;WQEAAIIFAAAAAA==&#10;">
                <v:fill on="f" focussize="0,0"/>
                <v:stroke weight="0.5pt" color="#000000 [3213]" joinstyle="round"/>
                <v:imagedata o:title=""/>
                <o:lock v:ext="edit" aspectratio="f"/>
              </v:line>
            </w:pict>
          </mc:Fallback>
        </mc:AlternateContent>
      </w:r>
      <w:r>
        <w:rPr>
          <w:rFonts w:hint="eastAsia"/>
        </w:rPr>
        <w:t>（三）各实验项目对课程目标的支撑关系</w:t>
      </w:r>
    </w:p>
    <w:tbl>
      <w:tblPr>
        <w:tblStyle w:val="9"/>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74"/>
        <w:gridCol w:w="905"/>
        <w:gridCol w:w="905"/>
        <w:gridCol w:w="905"/>
        <w:gridCol w:w="905"/>
        <w:gridCol w:w="905"/>
        <w:gridCol w:w="905"/>
      </w:tblGrid>
      <w:tr w14:paraId="3681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13" w:hRule="atLeast"/>
          <w:jc w:val="center"/>
        </w:trPr>
        <w:tc>
          <w:tcPr>
            <w:tcW w:w="3374" w:type="dxa"/>
            <w:tcBorders>
              <w:top w:val="single" w:color="auto" w:sz="12" w:space="0"/>
              <w:left w:val="single" w:color="auto" w:sz="12" w:space="0"/>
            </w:tcBorders>
          </w:tcPr>
          <w:p w14:paraId="77D8EF82">
            <w:pPr>
              <w:pStyle w:val="16"/>
              <w:ind w:firstLine="489"/>
              <w:jc w:val="right"/>
              <w:rPr>
                <w:rFonts w:hint="eastAsia"/>
                <w:szCs w:val="16"/>
              </w:rPr>
            </w:pPr>
            <w:r>
              <w:rPr>
                <w:rFonts w:hint="eastAsia"/>
                <w:szCs w:val="16"/>
              </w:rPr>
              <w:t xml:space="preserve">课程目标  </w:t>
            </w:r>
          </w:p>
          <w:p w14:paraId="2753AEC9">
            <w:pPr>
              <w:pStyle w:val="16"/>
              <w:ind w:right="210"/>
              <w:jc w:val="left"/>
              <w:rPr>
                <w:rFonts w:hint="eastAsia"/>
                <w:szCs w:val="16"/>
              </w:rPr>
            </w:pPr>
          </w:p>
          <w:p w14:paraId="66983644">
            <w:pPr>
              <w:pStyle w:val="16"/>
              <w:ind w:right="210"/>
              <w:jc w:val="left"/>
              <w:rPr>
                <w:szCs w:val="16"/>
              </w:rPr>
            </w:pPr>
            <w:r>
              <w:rPr>
                <w:rFonts w:hint="eastAsia"/>
                <w:szCs w:val="16"/>
              </w:rPr>
              <w:t>实验项目名称</w:t>
            </w:r>
          </w:p>
        </w:tc>
        <w:tc>
          <w:tcPr>
            <w:tcW w:w="905" w:type="dxa"/>
            <w:tcBorders>
              <w:top w:val="single" w:color="auto" w:sz="12" w:space="0"/>
            </w:tcBorders>
            <w:vAlign w:val="center"/>
          </w:tcPr>
          <w:p w14:paraId="09B99D80">
            <w:pPr>
              <w:pStyle w:val="16"/>
              <w:rPr>
                <w:szCs w:val="16"/>
              </w:rPr>
            </w:pPr>
            <w:r>
              <w:rPr>
                <w:rFonts w:hint="eastAsia"/>
                <w:szCs w:val="16"/>
              </w:rPr>
              <w:t>1</w:t>
            </w:r>
          </w:p>
        </w:tc>
        <w:tc>
          <w:tcPr>
            <w:tcW w:w="905" w:type="dxa"/>
            <w:tcBorders>
              <w:top w:val="single" w:color="auto" w:sz="12" w:space="0"/>
            </w:tcBorders>
            <w:vAlign w:val="center"/>
          </w:tcPr>
          <w:p w14:paraId="6A4132A5">
            <w:pPr>
              <w:pStyle w:val="16"/>
              <w:rPr>
                <w:szCs w:val="16"/>
              </w:rPr>
            </w:pPr>
            <w:r>
              <w:rPr>
                <w:rFonts w:hint="eastAsia"/>
                <w:szCs w:val="16"/>
              </w:rPr>
              <w:t>2</w:t>
            </w:r>
          </w:p>
        </w:tc>
        <w:tc>
          <w:tcPr>
            <w:tcW w:w="905" w:type="dxa"/>
            <w:tcBorders>
              <w:top w:val="single" w:color="auto" w:sz="12" w:space="0"/>
            </w:tcBorders>
            <w:vAlign w:val="center"/>
          </w:tcPr>
          <w:p w14:paraId="4301809F">
            <w:pPr>
              <w:pStyle w:val="16"/>
              <w:rPr>
                <w:szCs w:val="16"/>
              </w:rPr>
            </w:pPr>
            <w:r>
              <w:rPr>
                <w:rFonts w:hint="eastAsia"/>
                <w:szCs w:val="16"/>
              </w:rPr>
              <w:t>3</w:t>
            </w:r>
          </w:p>
        </w:tc>
        <w:tc>
          <w:tcPr>
            <w:tcW w:w="905" w:type="dxa"/>
            <w:tcBorders>
              <w:top w:val="single" w:color="auto" w:sz="12" w:space="0"/>
            </w:tcBorders>
            <w:vAlign w:val="center"/>
          </w:tcPr>
          <w:p w14:paraId="4D995FB0">
            <w:pPr>
              <w:pStyle w:val="16"/>
              <w:rPr>
                <w:szCs w:val="16"/>
              </w:rPr>
            </w:pPr>
            <w:r>
              <w:rPr>
                <w:rFonts w:hint="eastAsia"/>
                <w:szCs w:val="16"/>
              </w:rPr>
              <w:t>4</w:t>
            </w:r>
          </w:p>
        </w:tc>
        <w:tc>
          <w:tcPr>
            <w:tcW w:w="905" w:type="dxa"/>
            <w:tcBorders>
              <w:top w:val="single" w:color="auto" w:sz="12" w:space="0"/>
              <w:right w:val="single" w:color="auto" w:sz="4" w:space="0"/>
            </w:tcBorders>
            <w:vAlign w:val="center"/>
          </w:tcPr>
          <w:p w14:paraId="17AF657B">
            <w:pPr>
              <w:pStyle w:val="16"/>
              <w:rPr>
                <w:szCs w:val="16"/>
              </w:rPr>
            </w:pPr>
            <w:r>
              <w:rPr>
                <w:rFonts w:hint="eastAsia"/>
                <w:szCs w:val="16"/>
              </w:rPr>
              <w:t>5</w:t>
            </w:r>
          </w:p>
        </w:tc>
        <w:tc>
          <w:tcPr>
            <w:tcW w:w="905" w:type="dxa"/>
            <w:tcBorders>
              <w:top w:val="single" w:color="auto" w:sz="12" w:space="0"/>
              <w:left w:val="single" w:color="auto" w:sz="4" w:space="0"/>
              <w:right w:val="single" w:color="auto" w:sz="12" w:space="0"/>
            </w:tcBorders>
            <w:vAlign w:val="center"/>
          </w:tcPr>
          <w:p w14:paraId="2A17C4E0">
            <w:pPr>
              <w:pStyle w:val="16"/>
              <w:rPr>
                <w:szCs w:val="16"/>
              </w:rPr>
            </w:pPr>
            <w:r>
              <w:rPr>
                <w:rFonts w:hint="eastAsia"/>
                <w:szCs w:val="16"/>
              </w:rPr>
              <w:t>6</w:t>
            </w:r>
          </w:p>
        </w:tc>
      </w:tr>
      <w:tr w14:paraId="1338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03F28E90">
            <w:pPr>
              <w:tabs>
                <w:tab w:val="left" w:pos="532"/>
              </w:tabs>
              <w:rPr>
                <w:rFonts w:hint="default" w:ascii="宋体" w:hAnsi="宋体" w:eastAsia="宋体" w:cs="仿宋"/>
                <w:sz w:val="21"/>
                <w:szCs w:val="21"/>
                <w:lang w:val="en-US" w:eastAsia="zh-CN" w:bidi="ar-SA"/>
              </w:rPr>
            </w:pPr>
            <w:r>
              <w:rPr>
                <w:rFonts w:hint="eastAsia" w:ascii="宋体" w:hAnsi="宋体" w:eastAsia="宋体" w:cs="仿宋"/>
                <w:sz w:val="21"/>
                <w:szCs w:val="21"/>
                <w:lang w:val="en-US" w:eastAsia="zh-CN"/>
              </w:rPr>
              <w:t>导论、老年活动概述</w:t>
            </w:r>
          </w:p>
        </w:tc>
        <w:tc>
          <w:tcPr>
            <w:tcW w:w="905" w:type="dxa"/>
            <w:vAlign w:val="center"/>
          </w:tcPr>
          <w:p w14:paraId="45002542">
            <w:pPr>
              <w:pStyle w:val="17"/>
            </w:pPr>
            <w:r>
              <w:rPr>
                <w:rFonts w:ascii="Arial" w:hAnsi="Arial" w:cs="Arial"/>
              </w:rPr>
              <w:t>√</w:t>
            </w:r>
          </w:p>
        </w:tc>
        <w:tc>
          <w:tcPr>
            <w:tcW w:w="905" w:type="dxa"/>
            <w:vAlign w:val="center"/>
          </w:tcPr>
          <w:p w14:paraId="71A2473D">
            <w:pPr>
              <w:pStyle w:val="17"/>
            </w:pPr>
            <w:r>
              <w:rPr>
                <w:rFonts w:ascii="Arial" w:hAnsi="Arial" w:cs="Arial"/>
              </w:rPr>
              <w:t>√</w:t>
            </w:r>
          </w:p>
        </w:tc>
        <w:tc>
          <w:tcPr>
            <w:tcW w:w="905" w:type="dxa"/>
            <w:vAlign w:val="center"/>
          </w:tcPr>
          <w:p w14:paraId="0E818F13">
            <w:pPr>
              <w:pStyle w:val="17"/>
            </w:pPr>
          </w:p>
        </w:tc>
        <w:tc>
          <w:tcPr>
            <w:tcW w:w="905" w:type="dxa"/>
            <w:vAlign w:val="center"/>
          </w:tcPr>
          <w:p w14:paraId="49518E0A">
            <w:pPr>
              <w:pStyle w:val="17"/>
            </w:pPr>
          </w:p>
        </w:tc>
        <w:tc>
          <w:tcPr>
            <w:tcW w:w="905" w:type="dxa"/>
            <w:tcBorders>
              <w:right w:val="single" w:color="auto" w:sz="4" w:space="0"/>
            </w:tcBorders>
            <w:vAlign w:val="center"/>
          </w:tcPr>
          <w:p w14:paraId="185281B6">
            <w:pPr>
              <w:pStyle w:val="17"/>
            </w:pPr>
            <w:r>
              <w:rPr>
                <w:rFonts w:ascii="Arial" w:hAnsi="Arial" w:cs="Arial"/>
              </w:rPr>
              <w:t>√</w:t>
            </w:r>
          </w:p>
        </w:tc>
        <w:tc>
          <w:tcPr>
            <w:tcW w:w="905" w:type="dxa"/>
            <w:tcBorders>
              <w:left w:val="single" w:color="auto" w:sz="4" w:space="0"/>
              <w:right w:val="single" w:color="auto" w:sz="12" w:space="0"/>
            </w:tcBorders>
            <w:vAlign w:val="center"/>
          </w:tcPr>
          <w:p w14:paraId="35510C60">
            <w:pPr>
              <w:pStyle w:val="17"/>
            </w:pPr>
            <w:r>
              <w:rPr>
                <w:rFonts w:ascii="Arial" w:hAnsi="Arial" w:cs="Arial"/>
              </w:rPr>
              <w:t>√</w:t>
            </w:r>
          </w:p>
        </w:tc>
      </w:tr>
      <w:tr w14:paraId="0F9E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54217C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仿宋"/>
                <w:sz w:val="21"/>
                <w:szCs w:val="21"/>
                <w:lang w:val="en-US" w:eastAsia="zh-CN" w:bidi="ar-SA"/>
              </w:rPr>
            </w:pPr>
            <w:r>
              <w:rPr>
                <w:rFonts w:hint="eastAsia" w:ascii="宋体" w:hAnsi="宋体" w:eastAsia="宋体" w:cs="仿宋"/>
                <w:sz w:val="21"/>
                <w:szCs w:val="21"/>
                <w:lang w:val="en-US" w:eastAsia="zh-CN"/>
              </w:rPr>
              <w:t>老年人的生理、心理和社会特点与活动设计</w:t>
            </w:r>
          </w:p>
        </w:tc>
        <w:tc>
          <w:tcPr>
            <w:tcW w:w="905" w:type="dxa"/>
            <w:vAlign w:val="center"/>
          </w:tcPr>
          <w:p w14:paraId="7FCDAA44">
            <w:pPr>
              <w:pStyle w:val="17"/>
            </w:pPr>
            <w:r>
              <w:rPr>
                <w:rFonts w:ascii="Arial" w:hAnsi="Arial" w:cs="Arial"/>
              </w:rPr>
              <w:t>√</w:t>
            </w:r>
          </w:p>
        </w:tc>
        <w:tc>
          <w:tcPr>
            <w:tcW w:w="905" w:type="dxa"/>
            <w:vAlign w:val="center"/>
          </w:tcPr>
          <w:p w14:paraId="46256DAB">
            <w:pPr>
              <w:pStyle w:val="17"/>
            </w:pPr>
            <w:r>
              <w:rPr>
                <w:rFonts w:ascii="Arial" w:hAnsi="Arial" w:cs="Arial"/>
              </w:rPr>
              <w:t>√</w:t>
            </w:r>
          </w:p>
        </w:tc>
        <w:tc>
          <w:tcPr>
            <w:tcW w:w="905" w:type="dxa"/>
            <w:vAlign w:val="center"/>
          </w:tcPr>
          <w:p w14:paraId="42635FFB">
            <w:pPr>
              <w:pStyle w:val="17"/>
            </w:pPr>
          </w:p>
        </w:tc>
        <w:tc>
          <w:tcPr>
            <w:tcW w:w="905" w:type="dxa"/>
            <w:vAlign w:val="center"/>
          </w:tcPr>
          <w:p w14:paraId="72E7107B">
            <w:pPr>
              <w:pStyle w:val="17"/>
            </w:pPr>
          </w:p>
        </w:tc>
        <w:tc>
          <w:tcPr>
            <w:tcW w:w="905" w:type="dxa"/>
            <w:tcBorders>
              <w:right w:val="single" w:color="auto" w:sz="4" w:space="0"/>
            </w:tcBorders>
            <w:vAlign w:val="center"/>
          </w:tcPr>
          <w:p w14:paraId="60CF897A">
            <w:pPr>
              <w:pStyle w:val="17"/>
            </w:pPr>
            <w:r>
              <w:rPr>
                <w:rFonts w:ascii="Arial" w:hAnsi="Arial" w:cs="Arial"/>
              </w:rPr>
              <w:t>√</w:t>
            </w:r>
          </w:p>
        </w:tc>
        <w:tc>
          <w:tcPr>
            <w:tcW w:w="905" w:type="dxa"/>
            <w:tcBorders>
              <w:left w:val="single" w:color="auto" w:sz="4" w:space="0"/>
              <w:right w:val="single" w:color="auto" w:sz="12" w:space="0"/>
            </w:tcBorders>
            <w:vAlign w:val="center"/>
          </w:tcPr>
          <w:p w14:paraId="6872FD11">
            <w:pPr>
              <w:pStyle w:val="17"/>
            </w:pPr>
            <w:r>
              <w:rPr>
                <w:rFonts w:ascii="Arial" w:hAnsi="Arial" w:cs="Arial"/>
              </w:rPr>
              <w:t>√</w:t>
            </w:r>
          </w:p>
        </w:tc>
      </w:tr>
      <w:tr w14:paraId="147F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61E43E28">
            <w:pPr>
              <w:numPr>
                <w:ilvl w:val="0"/>
                <w:numId w:val="0"/>
              </w:numPr>
              <w:tabs>
                <w:tab w:val="left" w:pos="532"/>
              </w:tabs>
              <w:ind w:left="0" w:leftChars="0" w:firstLine="0" w:firstLineChars="0"/>
              <w:rPr>
                <w:rFonts w:hint="default" w:ascii="宋体" w:hAnsi="宋体" w:eastAsia="宋体" w:cs="仿宋"/>
                <w:sz w:val="21"/>
                <w:szCs w:val="21"/>
                <w:lang w:val="en-US" w:eastAsia="zh-CN" w:bidi="ar-SA"/>
              </w:rPr>
            </w:pPr>
            <w:r>
              <w:rPr>
                <w:rFonts w:hint="eastAsia" w:ascii="宋体" w:hAnsi="宋体" w:eastAsia="宋体" w:cs="仿宋"/>
                <w:sz w:val="21"/>
                <w:szCs w:val="21"/>
                <w:lang w:val="en-US" w:eastAsia="zh-CN"/>
              </w:rPr>
              <w:t>老年活动服务的制度规范与伦理实践</w:t>
            </w:r>
          </w:p>
        </w:tc>
        <w:tc>
          <w:tcPr>
            <w:tcW w:w="905" w:type="dxa"/>
            <w:vAlign w:val="center"/>
          </w:tcPr>
          <w:p w14:paraId="23C45391">
            <w:pPr>
              <w:pStyle w:val="17"/>
            </w:pPr>
            <w:r>
              <w:rPr>
                <w:rFonts w:ascii="Arial" w:hAnsi="Arial" w:cs="Arial"/>
              </w:rPr>
              <w:t>√</w:t>
            </w:r>
          </w:p>
        </w:tc>
        <w:tc>
          <w:tcPr>
            <w:tcW w:w="905" w:type="dxa"/>
            <w:vAlign w:val="center"/>
          </w:tcPr>
          <w:p w14:paraId="1A8FD939">
            <w:pPr>
              <w:pStyle w:val="17"/>
            </w:pPr>
            <w:r>
              <w:rPr>
                <w:rFonts w:ascii="Arial" w:hAnsi="Arial" w:cs="Arial"/>
              </w:rPr>
              <w:t>√</w:t>
            </w:r>
          </w:p>
        </w:tc>
        <w:tc>
          <w:tcPr>
            <w:tcW w:w="905" w:type="dxa"/>
            <w:vAlign w:val="center"/>
          </w:tcPr>
          <w:p w14:paraId="401EE6FC">
            <w:pPr>
              <w:pStyle w:val="17"/>
            </w:pPr>
          </w:p>
        </w:tc>
        <w:tc>
          <w:tcPr>
            <w:tcW w:w="905" w:type="dxa"/>
            <w:vAlign w:val="center"/>
          </w:tcPr>
          <w:p w14:paraId="77D6D05B">
            <w:pPr>
              <w:pStyle w:val="17"/>
            </w:pPr>
          </w:p>
        </w:tc>
        <w:tc>
          <w:tcPr>
            <w:tcW w:w="905" w:type="dxa"/>
            <w:tcBorders>
              <w:right w:val="single" w:color="auto" w:sz="4" w:space="0"/>
            </w:tcBorders>
            <w:vAlign w:val="center"/>
          </w:tcPr>
          <w:p w14:paraId="76FBED08">
            <w:pPr>
              <w:pStyle w:val="17"/>
            </w:pPr>
            <w:r>
              <w:rPr>
                <w:rFonts w:ascii="Arial" w:hAnsi="Arial" w:cs="Arial"/>
              </w:rPr>
              <w:t>√</w:t>
            </w:r>
          </w:p>
        </w:tc>
        <w:tc>
          <w:tcPr>
            <w:tcW w:w="905" w:type="dxa"/>
            <w:tcBorders>
              <w:left w:val="single" w:color="auto" w:sz="4" w:space="0"/>
              <w:right w:val="single" w:color="auto" w:sz="12" w:space="0"/>
            </w:tcBorders>
            <w:vAlign w:val="center"/>
          </w:tcPr>
          <w:p w14:paraId="21E6C4DA">
            <w:pPr>
              <w:pStyle w:val="17"/>
            </w:pPr>
            <w:r>
              <w:rPr>
                <w:rFonts w:ascii="Arial" w:hAnsi="Arial" w:cs="Arial"/>
              </w:rPr>
              <w:t>√</w:t>
            </w:r>
          </w:p>
        </w:tc>
      </w:tr>
      <w:tr w14:paraId="3C7B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296B8717">
            <w:pPr>
              <w:numPr>
                <w:ilvl w:val="0"/>
                <w:numId w:val="0"/>
              </w:numPr>
              <w:tabs>
                <w:tab w:val="left" w:pos="532"/>
              </w:tabs>
              <w:ind w:left="0" w:leftChars="0" w:firstLine="0" w:firstLineChars="0"/>
              <w:rPr>
                <w:rFonts w:hint="default" w:ascii="宋体" w:hAnsi="宋体" w:eastAsia="宋体" w:cs="仿宋"/>
                <w:sz w:val="21"/>
                <w:szCs w:val="21"/>
                <w:lang w:val="en-US" w:eastAsia="zh-CN" w:bidi="ar-SA"/>
              </w:rPr>
            </w:pPr>
            <w:r>
              <w:rPr>
                <w:rFonts w:hint="eastAsia" w:ascii="宋体" w:hAnsi="宋体" w:eastAsia="宋体" w:cs="仿宋"/>
                <w:sz w:val="21"/>
                <w:szCs w:val="21"/>
                <w:lang w:val="en-US" w:eastAsia="zh-CN"/>
              </w:rPr>
              <w:t>老年活动需求调研</w:t>
            </w:r>
          </w:p>
        </w:tc>
        <w:tc>
          <w:tcPr>
            <w:tcW w:w="905" w:type="dxa"/>
            <w:vAlign w:val="center"/>
          </w:tcPr>
          <w:p w14:paraId="79DD3A73">
            <w:pPr>
              <w:pStyle w:val="17"/>
            </w:pPr>
          </w:p>
        </w:tc>
        <w:tc>
          <w:tcPr>
            <w:tcW w:w="905" w:type="dxa"/>
            <w:vAlign w:val="center"/>
          </w:tcPr>
          <w:p w14:paraId="57FFEC00">
            <w:pPr>
              <w:pStyle w:val="17"/>
            </w:pPr>
            <w:r>
              <w:rPr>
                <w:rFonts w:ascii="Arial" w:hAnsi="Arial" w:cs="Arial"/>
              </w:rPr>
              <w:t>√</w:t>
            </w:r>
          </w:p>
        </w:tc>
        <w:tc>
          <w:tcPr>
            <w:tcW w:w="905" w:type="dxa"/>
            <w:vAlign w:val="center"/>
          </w:tcPr>
          <w:p w14:paraId="2279219F">
            <w:pPr>
              <w:pStyle w:val="17"/>
            </w:pPr>
            <w:r>
              <w:rPr>
                <w:rFonts w:ascii="Arial" w:hAnsi="Arial" w:cs="Arial"/>
              </w:rPr>
              <w:t>√</w:t>
            </w:r>
          </w:p>
        </w:tc>
        <w:tc>
          <w:tcPr>
            <w:tcW w:w="905" w:type="dxa"/>
            <w:vAlign w:val="center"/>
          </w:tcPr>
          <w:p w14:paraId="56D7E402">
            <w:pPr>
              <w:pStyle w:val="17"/>
            </w:pPr>
            <w:r>
              <w:rPr>
                <w:rFonts w:ascii="Arial" w:hAnsi="Arial" w:cs="Arial"/>
              </w:rPr>
              <w:t>√</w:t>
            </w:r>
          </w:p>
        </w:tc>
        <w:tc>
          <w:tcPr>
            <w:tcW w:w="905" w:type="dxa"/>
            <w:tcBorders>
              <w:right w:val="single" w:color="auto" w:sz="4" w:space="0"/>
            </w:tcBorders>
            <w:vAlign w:val="center"/>
          </w:tcPr>
          <w:p w14:paraId="36D7B6CA">
            <w:pPr>
              <w:pStyle w:val="17"/>
            </w:pPr>
          </w:p>
        </w:tc>
        <w:tc>
          <w:tcPr>
            <w:tcW w:w="905" w:type="dxa"/>
            <w:tcBorders>
              <w:left w:val="single" w:color="auto" w:sz="4" w:space="0"/>
              <w:right w:val="single" w:color="auto" w:sz="12" w:space="0"/>
            </w:tcBorders>
            <w:vAlign w:val="center"/>
          </w:tcPr>
          <w:p w14:paraId="7471B729">
            <w:pPr>
              <w:pStyle w:val="17"/>
            </w:pPr>
            <w:r>
              <w:rPr>
                <w:rFonts w:ascii="Arial" w:hAnsi="Arial" w:cs="Arial"/>
              </w:rPr>
              <w:t>√</w:t>
            </w:r>
          </w:p>
        </w:tc>
      </w:tr>
      <w:tr w14:paraId="2A7A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6EEC2E29">
            <w:pPr>
              <w:tabs>
                <w:tab w:val="left" w:pos="532"/>
              </w:tabs>
              <w:rPr>
                <w:rFonts w:hint="default" w:ascii="宋体" w:hAnsi="宋体" w:eastAsia="宋体" w:cs="仿宋"/>
                <w:sz w:val="21"/>
                <w:szCs w:val="21"/>
                <w:lang w:val="en-US" w:eastAsia="zh-CN" w:bidi="ar-SA"/>
              </w:rPr>
            </w:pPr>
            <w:r>
              <w:rPr>
                <w:rFonts w:hint="eastAsia" w:ascii="宋体" w:hAnsi="宋体" w:eastAsia="宋体" w:cs="仿宋"/>
                <w:sz w:val="21"/>
                <w:szCs w:val="21"/>
                <w:lang w:val="en-US" w:eastAsia="zh-CN"/>
              </w:rPr>
              <w:t>老年活动策划的基本流程与方法</w:t>
            </w:r>
          </w:p>
        </w:tc>
        <w:tc>
          <w:tcPr>
            <w:tcW w:w="905" w:type="dxa"/>
            <w:vAlign w:val="center"/>
          </w:tcPr>
          <w:p w14:paraId="0F150DEF">
            <w:pPr>
              <w:pStyle w:val="17"/>
            </w:pPr>
          </w:p>
        </w:tc>
        <w:tc>
          <w:tcPr>
            <w:tcW w:w="905" w:type="dxa"/>
            <w:vAlign w:val="center"/>
          </w:tcPr>
          <w:p w14:paraId="0C1F3D3C">
            <w:pPr>
              <w:pStyle w:val="17"/>
            </w:pPr>
            <w:r>
              <w:rPr>
                <w:rFonts w:ascii="Arial" w:hAnsi="Arial" w:cs="Arial"/>
              </w:rPr>
              <w:t>√</w:t>
            </w:r>
          </w:p>
        </w:tc>
        <w:tc>
          <w:tcPr>
            <w:tcW w:w="905" w:type="dxa"/>
            <w:vAlign w:val="center"/>
          </w:tcPr>
          <w:p w14:paraId="48F184CC">
            <w:pPr>
              <w:pStyle w:val="17"/>
            </w:pPr>
            <w:r>
              <w:rPr>
                <w:rFonts w:ascii="Arial" w:hAnsi="Arial" w:cs="Arial"/>
              </w:rPr>
              <w:t>√</w:t>
            </w:r>
          </w:p>
        </w:tc>
        <w:tc>
          <w:tcPr>
            <w:tcW w:w="905" w:type="dxa"/>
            <w:vAlign w:val="center"/>
          </w:tcPr>
          <w:p w14:paraId="6C217F1D">
            <w:pPr>
              <w:pStyle w:val="17"/>
            </w:pPr>
            <w:r>
              <w:rPr>
                <w:rFonts w:ascii="Arial" w:hAnsi="Arial" w:cs="Arial"/>
              </w:rPr>
              <w:t>√</w:t>
            </w:r>
          </w:p>
        </w:tc>
        <w:tc>
          <w:tcPr>
            <w:tcW w:w="905" w:type="dxa"/>
            <w:tcBorders>
              <w:right w:val="single" w:color="auto" w:sz="4" w:space="0"/>
            </w:tcBorders>
            <w:vAlign w:val="center"/>
          </w:tcPr>
          <w:p w14:paraId="2E1E498E">
            <w:pPr>
              <w:pStyle w:val="17"/>
            </w:pPr>
          </w:p>
        </w:tc>
        <w:tc>
          <w:tcPr>
            <w:tcW w:w="905" w:type="dxa"/>
            <w:tcBorders>
              <w:left w:val="single" w:color="auto" w:sz="4" w:space="0"/>
              <w:right w:val="single" w:color="auto" w:sz="12" w:space="0"/>
            </w:tcBorders>
            <w:vAlign w:val="center"/>
          </w:tcPr>
          <w:p w14:paraId="7B73FE15">
            <w:pPr>
              <w:pStyle w:val="17"/>
            </w:pPr>
            <w:r>
              <w:rPr>
                <w:rFonts w:ascii="Arial" w:hAnsi="Arial" w:cs="Arial"/>
              </w:rPr>
              <w:t>√</w:t>
            </w:r>
          </w:p>
        </w:tc>
      </w:tr>
      <w:tr w14:paraId="65F6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20ABF91F">
            <w:pPr>
              <w:tabs>
                <w:tab w:val="left" w:pos="532"/>
              </w:tabs>
              <w:rPr>
                <w:rFonts w:hint="default" w:ascii="宋体" w:hAnsi="宋体" w:eastAsia="宋体" w:cs="仿宋"/>
                <w:sz w:val="21"/>
                <w:szCs w:val="21"/>
                <w:lang w:val="en-US" w:eastAsia="zh-CN" w:bidi="ar-SA"/>
              </w:rPr>
            </w:pPr>
            <w:r>
              <w:rPr>
                <w:rFonts w:hint="eastAsia" w:ascii="宋体" w:hAnsi="宋体" w:eastAsia="宋体" w:cs="仿宋"/>
                <w:sz w:val="21"/>
                <w:szCs w:val="21"/>
                <w:lang w:val="en-US" w:eastAsia="zh-CN"/>
              </w:rPr>
              <w:t>文体娱乐类老年活动的策划</w:t>
            </w:r>
          </w:p>
        </w:tc>
        <w:tc>
          <w:tcPr>
            <w:tcW w:w="905" w:type="dxa"/>
            <w:vAlign w:val="center"/>
          </w:tcPr>
          <w:p w14:paraId="0BD73C81">
            <w:pPr>
              <w:pStyle w:val="17"/>
            </w:pPr>
          </w:p>
        </w:tc>
        <w:tc>
          <w:tcPr>
            <w:tcW w:w="905" w:type="dxa"/>
            <w:vAlign w:val="center"/>
          </w:tcPr>
          <w:p w14:paraId="6CC8C41A">
            <w:pPr>
              <w:pStyle w:val="17"/>
            </w:pPr>
            <w:r>
              <w:rPr>
                <w:rFonts w:ascii="Arial" w:hAnsi="Arial" w:cs="Arial"/>
              </w:rPr>
              <w:t>√</w:t>
            </w:r>
          </w:p>
        </w:tc>
        <w:tc>
          <w:tcPr>
            <w:tcW w:w="905" w:type="dxa"/>
            <w:vAlign w:val="center"/>
          </w:tcPr>
          <w:p w14:paraId="38EA49B5">
            <w:pPr>
              <w:pStyle w:val="17"/>
            </w:pPr>
            <w:r>
              <w:rPr>
                <w:rFonts w:ascii="Arial" w:hAnsi="Arial" w:cs="Arial"/>
              </w:rPr>
              <w:t>√</w:t>
            </w:r>
          </w:p>
        </w:tc>
        <w:tc>
          <w:tcPr>
            <w:tcW w:w="905" w:type="dxa"/>
            <w:vAlign w:val="center"/>
          </w:tcPr>
          <w:p w14:paraId="7AEFE274">
            <w:pPr>
              <w:pStyle w:val="17"/>
            </w:pPr>
            <w:r>
              <w:rPr>
                <w:rFonts w:ascii="Arial" w:hAnsi="Arial" w:cs="Arial"/>
              </w:rPr>
              <w:t>√</w:t>
            </w:r>
          </w:p>
        </w:tc>
        <w:tc>
          <w:tcPr>
            <w:tcW w:w="905" w:type="dxa"/>
            <w:tcBorders>
              <w:right w:val="single" w:color="auto" w:sz="4" w:space="0"/>
            </w:tcBorders>
            <w:vAlign w:val="center"/>
          </w:tcPr>
          <w:p w14:paraId="7EE619B6">
            <w:pPr>
              <w:pStyle w:val="17"/>
            </w:pPr>
          </w:p>
        </w:tc>
        <w:tc>
          <w:tcPr>
            <w:tcW w:w="905" w:type="dxa"/>
            <w:tcBorders>
              <w:left w:val="single" w:color="auto" w:sz="4" w:space="0"/>
              <w:right w:val="single" w:color="auto" w:sz="12" w:space="0"/>
            </w:tcBorders>
            <w:vAlign w:val="center"/>
          </w:tcPr>
          <w:p w14:paraId="77F8601C">
            <w:pPr>
              <w:pStyle w:val="17"/>
            </w:pPr>
            <w:r>
              <w:rPr>
                <w:rFonts w:ascii="Arial" w:hAnsi="Arial" w:cs="Arial"/>
              </w:rPr>
              <w:t>√</w:t>
            </w:r>
          </w:p>
        </w:tc>
      </w:tr>
      <w:tr w14:paraId="7237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6EE43EE4">
            <w:pPr>
              <w:tabs>
                <w:tab w:val="left" w:pos="532"/>
              </w:tabs>
              <w:rPr>
                <w:rFonts w:hint="default" w:ascii="宋体" w:hAnsi="宋体" w:eastAsia="宋体" w:cs="仿宋"/>
                <w:sz w:val="21"/>
                <w:szCs w:val="21"/>
                <w:lang w:val="en-US" w:eastAsia="zh-CN" w:bidi="ar-SA"/>
              </w:rPr>
            </w:pPr>
            <w:r>
              <w:rPr>
                <w:rFonts w:hint="eastAsia" w:ascii="宋体" w:hAnsi="宋体" w:eastAsia="宋体" w:cs="仿宋"/>
                <w:sz w:val="21"/>
                <w:szCs w:val="21"/>
                <w:lang w:val="en-US" w:eastAsia="zh-CN"/>
              </w:rPr>
              <w:t>教育学习类老年活动的策划</w:t>
            </w:r>
          </w:p>
        </w:tc>
        <w:tc>
          <w:tcPr>
            <w:tcW w:w="905" w:type="dxa"/>
            <w:vAlign w:val="center"/>
          </w:tcPr>
          <w:p w14:paraId="275F9C67">
            <w:pPr>
              <w:pStyle w:val="17"/>
            </w:pPr>
          </w:p>
        </w:tc>
        <w:tc>
          <w:tcPr>
            <w:tcW w:w="905" w:type="dxa"/>
            <w:vAlign w:val="center"/>
          </w:tcPr>
          <w:p w14:paraId="0A8EC481">
            <w:pPr>
              <w:pStyle w:val="17"/>
            </w:pPr>
            <w:r>
              <w:rPr>
                <w:rFonts w:ascii="Arial" w:hAnsi="Arial" w:cs="Arial"/>
              </w:rPr>
              <w:t>√</w:t>
            </w:r>
          </w:p>
        </w:tc>
        <w:tc>
          <w:tcPr>
            <w:tcW w:w="905" w:type="dxa"/>
            <w:vAlign w:val="center"/>
          </w:tcPr>
          <w:p w14:paraId="2D71CE9A">
            <w:pPr>
              <w:pStyle w:val="17"/>
            </w:pPr>
            <w:r>
              <w:rPr>
                <w:rFonts w:ascii="Arial" w:hAnsi="Arial" w:cs="Arial"/>
              </w:rPr>
              <w:t>√</w:t>
            </w:r>
          </w:p>
        </w:tc>
        <w:tc>
          <w:tcPr>
            <w:tcW w:w="905" w:type="dxa"/>
            <w:vAlign w:val="center"/>
          </w:tcPr>
          <w:p w14:paraId="63518DDB">
            <w:pPr>
              <w:pStyle w:val="17"/>
            </w:pPr>
            <w:r>
              <w:rPr>
                <w:rFonts w:ascii="Arial" w:hAnsi="Arial" w:cs="Arial"/>
              </w:rPr>
              <w:t>√</w:t>
            </w:r>
          </w:p>
        </w:tc>
        <w:tc>
          <w:tcPr>
            <w:tcW w:w="905" w:type="dxa"/>
            <w:tcBorders>
              <w:right w:val="single" w:color="auto" w:sz="4" w:space="0"/>
            </w:tcBorders>
            <w:vAlign w:val="center"/>
          </w:tcPr>
          <w:p w14:paraId="5E40D5EE">
            <w:pPr>
              <w:pStyle w:val="17"/>
            </w:pPr>
          </w:p>
        </w:tc>
        <w:tc>
          <w:tcPr>
            <w:tcW w:w="905" w:type="dxa"/>
            <w:tcBorders>
              <w:left w:val="single" w:color="auto" w:sz="4" w:space="0"/>
              <w:right w:val="single" w:color="auto" w:sz="12" w:space="0"/>
            </w:tcBorders>
            <w:vAlign w:val="center"/>
          </w:tcPr>
          <w:p w14:paraId="6EE4CB43">
            <w:pPr>
              <w:pStyle w:val="17"/>
            </w:pPr>
            <w:r>
              <w:rPr>
                <w:rFonts w:ascii="Arial" w:hAnsi="Arial" w:cs="Arial"/>
              </w:rPr>
              <w:t>√</w:t>
            </w:r>
          </w:p>
        </w:tc>
      </w:tr>
      <w:tr w14:paraId="5460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6B451996">
            <w:pPr>
              <w:tabs>
                <w:tab w:val="left" w:pos="532"/>
              </w:tabs>
              <w:rPr>
                <w:rFonts w:hint="default" w:ascii="宋体" w:hAnsi="宋体" w:eastAsia="宋体" w:cs="仿宋"/>
                <w:sz w:val="21"/>
                <w:szCs w:val="21"/>
                <w:lang w:val="en-US" w:eastAsia="zh-CN" w:bidi="ar-SA"/>
              </w:rPr>
            </w:pPr>
            <w:r>
              <w:rPr>
                <w:rFonts w:hint="eastAsia" w:ascii="宋体" w:hAnsi="宋体" w:eastAsia="宋体" w:cs="仿宋"/>
                <w:sz w:val="21"/>
                <w:szCs w:val="21"/>
                <w:lang w:val="en-US" w:eastAsia="zh-CN"/>
              </w:rPr>
              <w:t>社交支持类老年活动的策划</w:t>
            </w:r>
          </w:p>
        </w:tc>
        <w:tc>
          <w:tcPr>
            <w:tcW w:w="905" w:type="dxa"/>
            <w:vAlign w:val="center"/>
          </w:tcPr>
          <w:p w14:paraId="738BCBEC">
            <w:pPr>
              <w:pStyle w:val="17"/>
            </w:pPr>
          </w:p>
        </w:tc>
        <w:tc>
          <w:tcPr>
            <w:tcW w:w="905" w:type="dxa"/>
            <w:vAlign w:val="center"/>
          </w:tcPr>
          <w:p w14:paraId="60772EB4">
            <w:pPr>
              <w:pStyle w:val="17"/>
            </w:pPr>
            <w:r>
              <w:rPr>
                <w:rFonts w:ascii="Arial" w:hAnsi="Arial" w:cs="Arial"/>
              </w:rPr>
              <w:t>√</w:t>
            </w:r>
          </w:p>
        </w:tc>
        <w:tc>
          <w:tcPr>
            <w:tcW w:w="905" w:type="dxa"/>
            <w:vAlign w:val="center"/>
          </w:tcPr>
          <w:p w14:paraId="2495A277">
            <w:pPr>
              <w:pStyle w:val="17"/>
            </w:pPr>
            <w:r>
              <w:rPr>
                <w:rFonts w:ascii="Arial" w:hAnsi="Arial" w:cs="Arial"/>
              </w:rPr>
              <w:t>√</w:t>
            </w:r>
          </w:p>
        </w:tc>
        <w:tc>
          <w:tcPr>
            <w:tcW w:w="905" w:type="dxa"/>
            <w:vAlign w:val="center"/>
          </w:tcPr>
          <w:p w14:paraId="0BF9B4EB">
            <w:pPr>
              <w:pStyle w:val="17"/>
            </w:pPr>
            <w:r>
              <w:rPr>
                <w:rFonts w:ascii="Arial" w:hAnsi="Arial" w:cs="Arial"/>
              </w:rPr>
              <w:t>√</w:t>
            </w:r>
          </w:p>
        </w:tc>
        <w:tc>
          <w:tcPr>
            <w:tcW w:w="905" w:type="dxa"/>
            <w:tcBorders>
              <w:right w:val="single" w:color="auto" w:sz="4" w:space="0"/>
            </w:tcBorders>
            <w:vAlign w:val="center"/>
          </w:tcPr>
          <w:p w14:paraId="458305D6">
            <w:pPr>
              <w:pStyle w:val="17"/>
            </w:pPr>
          </w:p>
        </w:tc>
        <w:tc>
          <w:tcPr>
            <w:tcW w:w="905" w:type="dxa"/>
            <w:tcBorders>
              <w:left w:val="single" w:color="auto" w:sz="4" w:space="0"/>
              <w:right w:val="single" w:color="auto" w:sz="12" w:space="0"/>
            </w:tcBorders>
            <w:vAlign w:val="center"/>
          </w:tcPr>
          <w:p w14:paraId="77B5CA58">
            <w:pPr>
              <w:pStyle w:val="17"/>
            </w:pPr>
            <w:r>
              <w:rPr>
                <w:rFonts w:ascii="Arial" w:hAnsi="Arial" w:cs="Arial"/>
              </w:rPr>
              <w:t>√</w:t>
            </w:r>
          </w:p>
        </w:tc>
      </w:tr>
      <w:tr w14:paraId="1186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37142E10">
            <w:pPr>
              <w:tabs>
                <w:tab w:val="left" w:pos="532"/>
              </w:tabs>
              <w:rPr>
                <w:rFonts w:hint="default" w:ascii="宋体" w:hAnsi="宋体" w:eastAsia="宋体" w:cs="仿宋"/>
                <w:sz w:val="21"/>
                <w:szCs w:val="21"/>
                <w:lang w:val="en-US" w:eastAsia="zh-CN" w:bidi="ar-SA"/>
              </w:rPr>
            </w:pPr>
            <w:r>
              <w:rPr>
                <w:rFonts w:hint="eastAsia" w:ascii="宋体" w:hAnsi="宋体" w:eastAsia="宋体" w:cs="仿宋"/>
                <w:sz w:val="21"/>
                <w:szCs w:val="21"/>
                <w:lang w:val="en-US" w:eastAsia="zh-CN"/>
              </w:rPr>
              <w:t>健康促进类老年活动的策划</w:t>
            </w:r>
          </w:p>
        </w:tc>
        <w:tc>
          <w:tcPr>
            <w:tcW w:w="905" w:type="dxa"/>
            <w:vAlign w:val="center"/>
          </w:tcPr>
          <w:p w14:paraId="0F5F0520">
            <w:pPr>
              <w:pStyle w:val="17"/>
            </w:pPr>
          </w:p>
        </w:tc>
        <w:tc>
          <w:tcPr>
            <w:tcW w:w="905" w:type="dxa"/>
            <w:vAlign w:val="center"/>
          </w:tcPr>
          <w:p w14:paraId="09EBBFF2">
            <w:pPr>
              <w:pStyle w:val="17"/>
            </w:pPr>
            <w:r>
              <w:rPr>
                <w:rFonts w:ascii="Arial" w:hAnsi="Arial" w:cs="Arial"/>
              </w:rPr>
              <w:t>√</w:t>
            </w:r>
          </w:p>
        </w:tc>
        <w:tc>
          <w:tcPr>
            <w:tcW w:w="905" w:type="dxa"/>
            <w:vAlign w:val="center"/>
          </w:tcPr>
          <w:p w14:paraId="1572BE25">
            <w:pPr>
              <w:pStyle w:val="17"/>
            </w:pPr>
            <w:r>
              <w:rPr>
                <w:rFonts w:ascii="Arial" w:hAnsi="Arial" w:cs="Arial"/>
              </w:rPr>
              <w:t>√</w:t>
            </w:r>
          </w:p>
        </w:tc>
        <w:tc>
          <w:tcPr>
            <w:tcW w:w="905" w:type="dxa"/>
            <w:vAlign w:val="center"/>
          </w:tcPr>
          <w:p w14:paraId="18F028C2">
            <w:pPr>
              <w:pStyle w:val="17"/>
            </w:pPr>
            <w:r>
              <w:rPr>
                <w:rFonts w:ascii="Arial" w:hAnsi="Arial" w:cs="Arial"/>
              </w:rPr>
              <w:t>√</w:t>
            </w:r>
          </w:p>
        </w:tc>
        <w:tc>
          <w:tcPr>
            <w:tcW w:w="905" w:type="dxa"/>
            <w:tcBorders>
              <w:right w:val="single" w:color="auto" w:sz="4" w:space="0"/>
            </w:tcBorders>
            <w:vAlign w:val="center"/>
          </w:tcPr>
          <w:p w14:paraId="5F1D4A11">
            <w:pPr>
              <w:pStyle w:val="17"/>
            </w:pPr>
          </w:p>
        </w:tc>
        <w:tc>
          <w:tcPr>
            <w:tcW w:w="905" w:type="dxa"/>
            <w:tcBorders>
              <w:left w:val="single" w:color="auto" w:sz="4" w:space="0"/>
              <w:right w:val="single" w:color="auto" w:sz="12" w:space="0"/>
            </w:tcBorders>
            <w:vAlign w:val="center"/>
          </w:tcPr>
          <w:p w14:paraId="6307C58F">
            <w:pPr>
              <w:pStyle w:val="17"/>
            </w:pPr>
            <w:r>
              <w:rPr>
                <w:rFonts w:ascii="Arial" w:hAnsi="Arial" w:cs="Arial"/>
              </w:rPr>
              <w:t>√</w:t>
            </w:r>
          </w:p>
        </w:tc>
      </w:tr>
      <w:tr w14:paraId="5BDE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32828FB0">
            <w:pPr>
              <w:tabs>
                <w:tab w:val="left" w:pos="532"/>
              </w:tabs>
              <w:rPr>
                <w:rFonts w:hint="eastAsia" w:ascii="宋体" w:hAnsi="宋体" w:eastAsia="宋体" w:cs="仿宋"/>
                <w:sz w:val="21"/>
                <w:szCs w:val="21"/>
                <w:lang w:val="en-US" w:eastAsia="zh-CN" w:bidi="ar-SA"/>
              </w:rPr>
            </w:pPr>
            <w:bookmarkStart w:id="2" w:name="OLE_LINK4"/>
            <w:bookmarkStart w:id="3" w:name="OLE_LINK3"/>
            <w:r>
              <w:rPr>
                <w:rFonts w:hint="eastAsia" w:ascii="宋体" w:hAnsi="宋体" w:eastAsia="宋体" w:cs="仿宋"/>
                <w:sz w:val="21"/>
                <w:szCs w:val="21"/>
                <w:lang w:val="en-US" w:eastAsia="zh-CN"/>
              </w:rPr>
              <w:t>城市社区与农村社区老年活动策划</w:t>
            </w:r>
          </w:p>
        </w:tc>
        <w:tc>
          <w:tcPr>
            <w:tcW w:w="905" w:type="dxa"/>
            <w:vAlign w:val="center"/>
          </w:tcPr>
          <w:p w14:paraId="399220A4">
            <w:pPr>
              <w:pStyle w:val="17"/>
            </w:pPr>
          </w:p>
        </w:tc>
        <w:tc>
          <w:tcPr>
            <w:tcW w:w="905" w:type="dxa"/>
            <w:vAlign w:val="center"/>
          </w:tcPr>
          <w:p w14:paraId="38968917">
            <w:pPr>
              <w:pStyle w:val="17"/>
              <w:rPr>
                <w:rFonts w:ascii="Arial" w:hAnsi="Arial" w:cs="Arial"/>
              </w:rPr>
            </w:pPr>
            <w:r>
              <w:rPr>
                <w:rFonts w:ascii="Arial" w:hAnsi="Arial" w:cs="Arial"/>
              </w:rPr>
              <w:t>√</w:t>
            </w:r>
          </w:p>
        </w:tc>
        <w:tc>
          <w:tcPr>
            <w:tcW w:w="905" w:type="dxa"/>
            <w:vAlign w:val="center"/>
          </w:tcPr>
          <w:p w14:paraId="03F8B0D2">
            <w:pPr>
              <w:pStyle w:val="17"/>
              <w:rPr>
                <w:rFonts w:ascii="Arial" w:hAnsi="Arial" w:cs="Arial"/>
              </w:rPr>
            </w:pPr>
            <w:r>
              <w:rPr>
                <w:rFonts w:ascii="Arial" w:hAnsi="Arial" w:cs="Arial"/>
              </w:rPr>
              <w:t>√</w:t>
            </w:r>
          </w:p>
        </w:tc>
        <w:tc>
          <w:tcPr>
            <w:tcW w:w="905" w:type="dxa"/>
            <w:vAlign w:val="center"/>
          </w:tcPr>
          <w:p w14:paraId="403D6287">
            <w:pPr>
              <w:pStyle w:val="17"/>
              <w:rPr>
                <w:rFonts w:ascii="Arial" w:hAnsi="Arial" w:cs="Arial"/>
              </w:rPr>
            </w:pPr>
            <w:r>
              <w:rPr>
                <w:rFonts w:ascii="Arial" w:hAnsi="Arial" w:cs="Arial"/>
              </w:rPr>
              <w:t>√</w:t>
            </w:r>
          </w:p>
        </w:tc>
        <w:tc>
          <w:tcPr>
            <w:tcW w:w="905" w:type="dxa"/>
            <w:tcBorders>
              <w:right w:val="single" w:color="auto" w:sz="4" w:space="0"/>
            </w:tcBorders>
            <w:vAlign w:val="center"/>
          </w:tcPr>
          <w:p w14:paraId="1AA68847">
            <w:pPr>
              <w:pStyle w:val="17"/>
            </w:pPr>
          </w:p>
        </w:tc>
        <w:tc>
          <w:tcPr>
            <w:tcW w:w="905" w:type="dxa"/>
            <w:tcBorders>
              <w:left w:val="single" w:color="auto" w:sz="4" w:space="0"/>
              <w:right w:val="single" w:color="auto" w:sz="12" w:space="0"/>
            </w:tcBorders>
            <w:vAlign w:val="center"/>
          </w:tcPr>
          <w:p w14:paraId="4919FB91">
            <w:pPr>
              <w:pStyle w:val="17"/>
              <w:rPr>
                <w:rFonts w:ascii="Arial" w:hAnsi="Arial" w:cs="Arial"/>
              </w:rPr>
            </w:pPr>
            <w:r>
              <w:rPr>
                <w:rFonts w:ascii="Arial" w:hAnsi="Arial" w:cs="Arial"/>
              </w:rPr>
              <w:t>√</w:t>
            </w:r>
          </w:p>
        </w:tc>
      </w:tr>
      <w:tr w14:paraId="3041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30DCFAB9">
            <w:pPr>
              <w:tabs>
                <w:tab w:val="left" w:pos="532"/>
              </w:tabs>
              <w:rPr>
                <w:rFonts w:hint="eastAsia" w:ascii="宋体" w:hAnsi="宋体" w:eastAsia="宋体" w:cs="仿宋"/>
                <w:sz w:val="21"/>
                <w:szCs w:val="21"/>
                <w:lang w:val="en-US" w:eastAsia="zh-CN" w:bidi="ar-SA"/>
              </w:rPr>
            </w:pPr>
            <w:r>
              <w:rPr>
                <w:rFonts w:hint="eastAsia" w:ascii="宋体" w:hAnsi="宋体" w:eastAsia="宋体" w:cs="仿宋"/>
                <w:sz w:val="21"/>
                <w:szCs w:val="21"/>
                <w:lang w:val="en-US" w:eastAsia="zh-CN"/>
              </w:rPr>
              <w:t>老年活动的组织管理</w:t>
            </w:r>
          </w:p>
        </w:tc>
        <w:tc>
          <w:tcPr>
            <w:tcW w:w="905" w:type="dxa"/>
            <w:vAlign w:val="center"/>
          </w:tcPr>
          <w:p w14:paraId="5987D278">
            <w:pPr>
              <w:pStyle w:val="17"/>
            </w:pPr>
          </w:p>
        </w:tc>
        <w:tc>
          <w:tcPr>
            <w:tcW w:w="905" w:type="dxa"/>
            <w:vAlign w:val="center"/>
          </w:tcPr>
          <w:p w14:paraId="075E05BB">
            <w:pPr>
              <w:pStyle w:val="17"/>
              <w:rPr>
                <w:rFonts w:ascii="Arial" w:hAnsi="Arial" w:cs="Arial"/>
              </w:rPr>
            </w:pPr>
            <w:r>
              <w:rPr>
                <w:rFonts w:ascii="Arial" w:hAnsi="Arial" w:cs="Arial"/>
              </w:rPr>
              <w:t>√</w:t>
            </w:r>
          </w:p>
        </w:tc>
        <w:tc>
          <w:tcPr>
            <w:tcW w:w="905" w:type="dxa"/>
            <w:vAlign w:val="center"/>
          </w:tcPr>
          <w:p w14:paraId="046F85EA">
            <w:pPr>
              <w:pStyle w:val="17"/>
              <w:rPr>
                <w:rFonts w:ascii="Arial" w:hAnsi="Arial" w:cs="Arial"/>
              </w:rPr>
            </w:pPr>
            <w:r>
              <w:rPr>
                <w:rFonts w:ascii="Arial" w:hAnsi="Arial" w:cs="Arial"/>
              </w:rPr>
              <w:t>√</w:t>
            </w:r>
          </w:p>
        </w:tc>
        <w:tc>
          <w:tcPr>
            <w:tcW w:w="905" w:type="dxa"/>
            <w:vAlign w:val="center"/>
          </w:tcPr>
          <w:p w14:paraId="40D76D10">
            <w:pPr>
              <w:pStyle w:val="17"/>
              <w:rPr>
                <w:rFonts w:ascii="Arial" w:hAnsi="Arial" w:cs="Arial"/>
              </w:rPr>
            </w:pPr>
            <w:r>
              <w:rPr>
                <w:rFonts w:ascii="Arial" w:hAnsi="Arial" w:cs="Arial"/>
              </w:rPr>
              <w:t>√</w:t>
            </w:r>
          </w:p>
        </w:tc>
        <w:tc>
          <w:tcPr>
            <w:tcW w:w="905" w:type="dxa"/>
            <w:tcBorders>
              <w:right w:val="single" w:color="auto" w:sz="4" w:space="0"/>
            </w:tcBorders>
            <w:vAlign w:val="center"/>
          </w:tcPr>
          <w:p w14:paraId="412C7C75">
            <w:pPr>
              <w:pStyle w:val="17"/>
            </w:pPr>
          </w:p>
        </w:tc>
        <w:tc>
          <w:tcPr>
            <w:tcW w:w="905" w:type="dxa"/>
            <w:tcBorders>
              <w:left w:val="single" w:color="auto" w:sz="4" w:space="0"/>
              <w:right w:val="single" w:color="auto" w:sz="12" w:space="0"/>
            </w:tcBorders>
            <w:vAlign w:val="center"/>
          </w:tcPr>
          <w:p w14:paraId="69B195FD">
            <w:pPr>
              <w:pStyle w:val="17"/>
              <w:rPr>
                <w:rFonts w:ascii="Arial" w:hAnsi="Arial" w:cs="Arial"/>
              </w:rPr>
            </w:pPr>
            <w:r>
              <w:rPr>
                <w:rFonts w:ascii="Arial" w:hAnsi="Arial" w:cs="Arial"/>
              </w:rPr>
              <w:t>√</w:t>
            </w:r>
          </w:p>
        </w:tc>
      </w:tr>
      <w:tr w14:paraId="26CE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6161F72B">
            <w:pPr>
              <w:tabs>
                <w:tab w:val="left" w:pos="532"/>
              </w:tabs>
              <w:rPr>
                <w:rFonts w:hint="eastAsia" w:ascii="宋体" w:hAnsi="宋体" w:eastAsia="宋体" w:cs="仿宋"/>
                <w:sz w:val="21"/>
                <w:szCs w:val="21"/>
                <w:lang w:val="en-US" w:eastAsia="zh-CN" w:bidi="ar-SA"/>
              </w:rPr>
            </w:pPr>
            <w:r>
              <w:rPr>
                <w:rFonts w:hint="eastAsia" w:ascii="宋体" w:hAnsi="宋体" w:eastAsia="宋体" w:cs="仿宋"/>
                <w:sz w:val="21"/>
                <w:szCs w:val="21"/>
                <w:lang w:val="en-US" w:eastAsia="zh-CN"/>
              </w:rPr>
              <w:t>老年活动的资源整合</w:t>
            </w:r>
          </w:p>
        </w:tc>
        <w:tc>
          <w:tcPr>
            <w:tcW w:w="905" w:type="dxa"/>
            <w:vAlign w:val="center"/>
          </w:tcPr>
          <w:p w14:paraId="7B8C7C3D">
            <w:pPr>
              <w:pStyle w:val="17"/>
            </w:pPr>
          </w:p>
        </w:tc>
        <w:tc>
          <w:tcPr>
            <w:tcW w:w="905" w:type="dxa"/>
            <w:vAlign w:val="center"/>
          </w:tcPr>
          <w:p w14:paraId="5DCDFC58">
            <w:pPr>
              <w:pStyle w:val="17"/>
              <w:rPr>
                <w:rFonts w:ascii="Arial" w:hAnsi="Arial" w:cs="Arial"/>
              </w:rPr>
            </w:pPr>
            <w:r>
              <w:rPr>
                <w:rFonts w:ascii="Arial" w:hAnsi="Arial" w:cs="Arial"/>
              </w:rPr>
              <w:t>√</w:t>
            </w:r>
          </w:p>
        </w:tc>
        <w:tc>
          <w:tcPr>
            <w:tcW w:w="905" w:type="dxa"/>
            <w:vAlign w:val="center"/>
          </w:tcPr>
          <w:p w14:paraId="3AF14BD2">
            <w:pPr>
              <w:pStyle w:val="17"/>
              <w:rPr>
                <w:rFonts w:ascii="Arial" w:hAnsi="Arial" w:cs="Arial"/>
              </w:rPr>
            </w:pPr>
            <w:r>
              <w:rPr>
                <w:rFonts w:ascii="Arial" w:hAnsi="Arial" w:cs="Arial"/>
              </w:rPr>
              <w:t>√</w:t>
            </w:r>
          </w:p>
        </w:tc>
        <w:tc>
          <w:tcPr>
            <w:tcW w:w="905" w:type="dxa"/>
            <w:vAlign w:val="center"/>
          </w:tcPr>
          <w:p w14:paraId="634B3793">
            <w:pPr>
              <w:pStyle w:val="17"/>
              <w:rPr>
                <w:rFonts w:ascii="Arial" w:hAnsi="Arial" w:cs="Arial"/>
              </w:rPr>
            </w:pPr>
            <w:r>
              <w:rPr>
                <w:rFonts w:ascii="Arial" w:hAnsi="Arial" w:cs="Arial"/>
              </w:rPr>
              <w:t>√</w:t>
            </w:r>
          </w:p>
        </w:tc>
        <w:tc>
          <w:tcPr>
            <w:tcW w:w="905" w:type="dxa"/>
            <w:tcBorders>
              <w:right w:val="single" w:color="auto" w:sz="4" w:space="0"/>
            </w:tcBorders>
            <w:vAlign w:val="center"/>
          </w:tcPr>
          <w:p w14:paraId="685D8E5B">
            <w:pPr>
              <w:pStyle w:val="17"/>
            </w:pPr>
          </w:p>
        </w:tc>
        <w:tc>
          <w:tcPr>
            <w:tcW w:w="905" w:type="dxa"/>
            <w:tcBorders>
              <w:left w:val="single" w:color="auto" w:sz="4" w:space="0"/>
              <w:right w:val="single" w:color="auto" w:sz="12" w:space="0"/>
            </w:tcBorders>
            <w:vAlign w:val="center"/>
          </w:tcPr>
          <w:p w14:paraId="17B7A531">
            <w:pPr>
              <w:pStyle w:val="17"/>
              <w:rPr>
                <w:rFonts w:ascii="Arial" w:hAnsi="Arial" w:cs="Arial"/>
              </w:rPr>
            </w:pPr>
            <w:r>
              <w:rPr>
                <w:rFonts w:ascii="Arial" w:hAnsi="Arial" w:cs="Arial"/>
              </w:rPr>
              <w:t>√</w:t>
            </w:r>
          </w:p>
        </w:tc>
      </w:tr>
      <w:tr w14:paraId="3742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18DF6C9A">
            <w:pPr>
              <w:tabs>
                <w:tab w:val="left" w:pos="532"/>
              </w:tabs>
              <w:rPr>
                <w:rFonts w:hint="eastAsia" w:ascii="宋体" w:hAnsi="宋体" w:eastAsia="宋体" w:cs="仿宋"/>
                <w:sz w:val="21"/>
                <w:szCs w:val="21"/>
                <w:lang w:val="en-US" w:eastAsia="zh-CN" w:bidi="ar-SA"/>
              </w:rPr>
            </w:pPr>
            <w:r>
              <w:rPr>
                <w:rFonts w:hint="eastAsia" w:ascii="宋体" w:hAnsi="宋体" w:eastAsia="宋体" w:cs="仿宋"/>
                <w:sz w:val="21"/>
                <w:szCs w:val="21"/>
                <w:lang w:val="en-US" w:eastAsia="zh-CN"/>
              </w:rPr>
              <w:t>老年活动的评估与优化</w:t>
            </w:r>
          </w:p>
        </w:tc>
        <w:tc>
          <w:tcPr>
            <w:tcW w:w="905" w:type="dxa"/>
            <w:vAlign w:val="center"/>
          </w:tcPr>
          <w:p w14:paraId="575A6987">
            <w:pPr>
              <w:pStyle w:val="17"/>
            </w:pPr>
            <w:r>
              <w:rPr>
                <w:rFonts w:ascii="Arial" w:hAnsi="Arial" w:cs="Arial"/>
              </w:rPr>
              <w:t>√</w:t>
            </w:r>
          </w:p>
        </w:tc>
        <w:tc>
          <w:tcPr>
            <w:tcW w:w="905" w:type="dxa"/>
            <w:vAlign w:val="center"/>
          </w:tcPr>
          <w:p w14:paraId="0A6ADB9A">
            <w:pPr>
              <w:pStyle w:val="17"/>
              <w:rPr>
                <w:rFonts w:ascii="Arial" w:hAnsi="Arial" w:cs="Arial"/>
              </w:rPr>
            </w:pPr>
          </w:p>
        </w:tc>
        <w:tc>
          <w:tcPr>
            <w:tcW w:w="905" w:type="dxa"/>
            <w:vAlign w:val="center"/>
          </w:tcPr>
          <w:p w14:paraId="5B622274">
            <w:pPr>
              <w:pStyle w:val="17"/>
              <w:rPr>
                <w:rFonts w:ascii="Arial" w:hAnsi="Arial" w:cs="Arial"/>
              </w:rPr>
            </w:pPr>
            <w:r>
              <w:rPr>
                <w:rFonts w:ascii="Arial" w:hAnsi="Arial" w:cs="Arial"/>
              </w:rPr>
              <w:t>√</w:t>
            </w:r>
          </w:p>
        </w:tc>
        <w:tc>
          <w:tcPr>
            <w:tcW w:w="905" w:type="dxa"/>
            <w:vAlign w:val="center"/>
          </w:tcPr>
          <w:p w14:paraId="157A28EF">
            <w:pPr>
              <w:pStyle w:val="17"/>
              <w:rPr>
                <w:rFonts w:ascii="Arial" w:hAnsi="Arial" w:cs="Arial"/>
              </w:rPr>
            </w:pPr>
            <w:r>
              <w:rPr>
                <w:rFonts w:ascii="Arial" w:hAnsi="Arial" w:cs="Arial"/>
              </w:rPr>
              <w:t>√</w:t>
            </w:r>
          </w:p>
        </w:tc>
        <w:tc>
          <w:tcPr>
            <w:tcW w:w="905" w:type="dxa"/>
            <w:tcBorders>
              <w:right w:val="single" w:color="auto" w:sz="4" w:space="0"/>
            </w:tcBorders>
            <w:vAlign w:val="center"/>
          </w:tcPr>
          <w:p w14:paraId="7D639B69">
            <w:pPr>
              <w:pStyle w:val="17"/>
            </w:pPr>
          </w:p>
        </w:tc>
        <w:tc>
          <w:tcPr>
            <w:tcW w:w="905" w:type="dxa"/>
            <w:tcBorders>
              <w:left w:val="single" w:color="auto" w:sz="4" w:space="0"/>
              <w:right w:val="single" w:color="auto" w:sz="12" w:space="0"/>
            </w:tcBorders>
            <w:vAlign w:val="center"/>
          </w:tcPr>
          <w:p w14:paraId="65F166F9">
            <w:pPr>
              <w:pStyle w:val="17"/>
              <w:rPr>
                <w:rFonts w:ascii="Arial" w:hAnsi="Arial" w:cs="Arial"/>
              </w:rPr>
            </w:pPr>
            <w:r>
              <w:rPr>
                <w:rFonts w:ascii="Arial" w:hAnsi="Arial" w:cs="Arial"/>
              </w:rPr>
              <w:t>√</w:t>
            </w:r>
          </w:p>
        </w:tc>
      </w:tr>
      <w:tr w14:paraId="696B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tcBorders>
            <w:shd w:val="clear" w:color="auto" w:fill="auto"/>
            <w:vAlign w:val="center"/>
          </w:tcPr>
          <w:p w14:paraId="449C945E">
            <w:pPr>
              <w:tabs>
                <w:tab w:val="left" w:pos="532"/>
              </w:tabs>
              <w:rPr>
                <w:rFonts w:hint="eastAsia" w:ascii="宋体" w:hAnsi="宋体" w:eastAsia="宋体" w:cs="仿宋"/>
                <w:sz w:val="21"/>
                <w:szCs w:val="21"/>
                <w:lang w:val="en-US" w:eastAsia="zh-CN" w:bidi="ar-SA"/>
              </w:rPr>
            </w:pPr>
            <w:r>
              <w:rPr>
                <w:rFonts w:hint="eastAsia" w:ascii="宋体" w:hAnsi="宋体" w:eastAsia="宋体" w:cs="仿宋"/>
                <w:sz w:val="21"/>
                <w:szCs w:val="21"/>
                <w:lang w:val="en-US" w:eastAsia="zh-CN"/>
              </w:rPr>
              <w:t>老年活动的范式转型</w:t>
            </w:r>
          </w:p>
        </w:tc>
        <w:tc>
          <w:tcPr>
            <w:tcW w:w="905" w:type="dxa"/>
            <w:vAlign w:val="center"/>
          </w:tcPr>
          <w:p w14:paraId="2E9E4B4E">
            <w:pPr>
              <w:pStyle w:val="17"/>
            </w:pPr>
            <w:r>
              <w:rPr>
                <w:rFonts w:ascii="Arial" w:hAnsi="Arial" w:cs="Arial"/>
              </w:rPr>
              <w:t>√</w:t>
            </w:r>
          </w:p>
        </w:tc>
        <w:tc>
          <w:tcPr>
            <w:tcW w:w="905" w:type="dxa"/>
            <w:vAlign w:val="center"/>
          </w:tcPr>
          <w:p w14:paraId="1BAB50C3">
            <w:pPr>
              <w:pStyle w:val="17"/>
              <w:rPr>
                <w:rFonts w:ascii="Arial" w:hAnsi="Arial" w:cs="Arial"/>
              </w:rPr>
            </w:pPr>
          </w:p>
        </w:tc>
        <w:tc>
          <w:tcPr>
            <w:tcW w:w="905" w:type="dxa"/>
            <w:vAlign w:val="center"/>
          </w:tcPr>
          <w:p w14:paraId="0B5BEE72">
            <w:pPr>
              <w:pStyle w:val="17"/>
              <w:rPr>
                <w:rFonts w:ascii="Arial" w:hAnsi="Arial" w:cs="Arial"/>
              </w:rPr>
            </w:pPr>
            <w:r>
              <w:rPr>
                <w:rFonts w:ascii="Arial" w:hAnsi="Arial" w:cs="Arial"/>
              </w:rPr>
              <w:t>√</w:t>
            </w:r>
          </w:p>
        </w:tc>
        <w:tc>
          <w:tcPr>
            <w:tcW w:w="905" w:type="dxa"/>
            <w:vAlign w:val="center"/>
          </w:tcPr>
          <w:p w14:paraId="4D780F6F">
            <w:pPr>
              <w:pStyle w:val="17"/>
              <w:rPr>
                <w:rFonts w:ascii="Arial" w:hAnsi="Arial" w:cs="Arial"/>
              </w:rPr>
            </w:pPr>
            <w:r>
              <w:rPr>
                <w:rFonts w:ascii="Arial" w:hAnsi="Arial" w:cs="Arial"/>
              </w:rPr>
              <w:t>√</w:t>
            </w:r>
          </w:p>
        </w:tc>
        <w:tc>
          <w:tcPr>
            <w:tcW w:w="905" w:type="dxa"/>
            <w:tcBorders>
              <w:right w:val="single" w:color="auto" w:sz="4" w:space="0"/>
            </w:tcBorders>
            <w:vAlign w:val="center"/>
          </w:tcPr>
          <w:p w14:paraId="6D4EA152">
            <w:pPr>
              <w:pStyle w:val="17"/>
            </w:pPr>
          </w:p>
        </w:tc>
        <w:tc>
          <w:tcPr>
            <w:tcW w:w="905" w:type="dxa"/>
            <w:tcBorders>
              <w:left w:val="single" w:color="auto" w:sz="4" w:space="0"/>
              <w:right w:val="single" w:color="auto" w:sz="12" w:space="0"/>
            </w:tcBorders>
            <w:vAlign w:val="center"/>
          </w:tcPr>
          <w:p w14:paraId="78DB5F4B">
            <w:pPr>
              <w:pStyle w:val="17"/>
              <w:rPr>
                <w:rFonts w:ascii="Arial" w:hAnsi="Arial" w:cs="Arial"/>
              </w:rPr>
            </w:pPr>
            <w:r>
              <w:rPr>
                <w:rFonts w:ascii="Arial" w:hAnsi="Arial" w:cs="Arial"/>
              </w:rPr>
              <w:t>√</w:t>
            </w:r>
          </w:p>
        </w:tc>
      </w:tr>
      <w:tr w14:paraId="700B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374" w:type="dxa"/>
            <w:tcBorders>
              <w:left w:val="single" w:color="auto" w:sz="12" w:space="0"/>
              <w:bottom w:val="single" w:color="auto" w:sz="12" w:space="0"/>
            </w:tcBorders>
            <w:shd w:val="clear" w:color="auto" w:fill="auto"/>
            <w:vAlign w:val="center"/>
          </w:tcPr>
          <w:p w14:paraId="6E55FE88">
            <w:pPr>
              <w:tabs>
                <w:tab w:val="left" w:pos="532"/>
              </w:tabs>
              <w:rPr>
                <w:rFonts w:hint="eastAsia" w:ascii="宋体" w:hAnsi="宋体" w:eastAsia="宋体" w:cs="仿宋"/>
                <w:sz w:val="21"/>
                <w:szCs w:val="21"/>
                <w:lang w:val="en-US" w:eastAsia="zh-CN" w:bidi="ar-SA"/>
              </w:rPr>
            </w:pPr>
            <w:r>
              <w:rPr>
                <w:rFonts w:hint="eastAsia" w:ascii="宋体" w:hAnsi="宋体" w:eastAsia="宋体" w:cs="仿宋"/>
                <w:sz w:val="21"/>
                <w:szCs w:val="21"/>
                <w:lang w:val="en-US" w:eastAsia="zh-CN"/>
              </w:rPr>
              <w:t>老年活动的代际融合创新</w:t>
            </w:r>
          </w:p>
        </w:tc>
        <w:tc>
          <w:tcPr>
            <w:tcW w:w="905" w:type="dxa"/>
            <w:tcBorders>
              <w:bottom w:val="single" w:color="auto" w:sz="12" w:space="0"/>
            </w:tcBorders>
            <w:vAlign w:val="center"/>
          </w:tcPr>
          <w:p w14:paraId="357D91B6">
            <w:pPr>
              <w:pStyle w:val="17"/>
            </w:pPr>
          </w:p>
        </w:tc>
        <w:tc>
          <w:tcPr>
            <w:tcW w:w="905" w:type="dxa"/>
            <w:tcBorders>
              <w:bottom w:val="single" w:color="auto" w:sz="12" w:space="0"/>
            </w:tcBorders>
            <w:vAlign w:val="center"/>
          </w:tcPr>
          <w:p w14:paraId="6897E27D">
            <w:pPr>
              <w:pStyle w:val="17"/>
              <w:rPr>
                <w:rFonts w:ascii="Arial" w:hAnsi="Arial" w:cs="Arial"/>
              </w:rPr>
            </w:pPr>
            <w:r>
              <w:rPr>
                <w:rFonts w:ascii="Arial" w:hAnsi="Arial" w:cs="Arial"/>
              </w:rPr>
              <w:t>√</w:t>
            </w:r>
          </w:p>
        </w:tc>
        <w:tc>
          <w:tcPr>
            <w:tcW w:w="905" w:type="dxa"/>
            <w:tcBorders>
              <w:bottom w:val="single" w:color="auto" w:sz="12" w:space="0"/>
            </w:tcBorders>
            <w:vAlign w:val="center"/>
          </w:tcPr>
          <w:p w14:paraId="2A813200">
            <w:pPr>
              <w:pStyle w:val="17"/>
              <w:rPr>
                <w:rFonts w:ascii="Arial" w:hAnsi="Arial" w:cs="Arial"/>
              </w:rPr>
            </w:pPr>
            <w:r>
              <w:rPr>
                <w:rFonts w:ascii="Arial" w:hAnsi="Arial" w:cs="Arial"/>
              </w:rPr>
              <w:t>√</w:t>
            </w:r>
          </w:p>
        </w:tc>
        <w:tc>
          <w:tcPr>
            <w:tcW w:w="905" w:type="dxa"/>
            <w:tcBorders>
              <w:bottom w:val="single" w:color="auto" w:sz="12" w:space="0"/>
            </w:tcBorders>
            <w:vAlign w:val="center"/>
          </w:tcPr>
          <w:p w14:paraId="4AC70D51">
            <w:pPr>
              <w:pStyle w:val="17"/>
              <w:rPr>
                <w:rFonts w:ascii="Arial" w:hAnsi="Arial" w:cs="Arial"/>
              </w:rPr>
            </w:pPr>
            <w:r>
              <w:rPr>
                <w:rFonts w:ascii="Arial" w:hAnsi="Arial" w:cs="Arial"/>
              </w:rPr>
              <w:t>√</w:t>
            </w:r>
          </w:p>
        </w:tc>
        <w:tc>
          <w:tcPr>
            <w:tcW w:w="905" w:type="dxa"/>
            <w:tcBorders>
              <w:bottom w:val="single" w:color="auto" w:sz="12" w:space="0"/>
              <w:right w:val="single" w:color="auto" w:sz="4" w:space="0"/>
            </w:tcBorders>
            <w:vAlign w:val="center"/>
          </w:tcPr>
          <w:p w14:paraId="15ACE467">
            <w:pPr>
              <w:pStyle w:val="17"/>
            </w:pPr>
          </w:p>
        </w:tc>
        <w:tc>
          <w:tcPr>
            <w:tcW w:w="905" w:type="dxa"/>
            <w:tcBorders>
              <w:left w:val="single" w:color="auto" w:sz="4" w:space="0"/>
              <w:bottom w:val="single" w:color="auto" w:sz="12" w:space="0"/>
              <w:right w:val="single" w:color="auto" w:sz="12" w:space="0"/>
            </w:tcBorders>
            <w:vAlign w:val="center"/>
          </w:tcPr>
          <w:p w14:paraId="4424220A">
            <w:pPr>
              <w:pStyle w:val="17"/>
              <w:rPr>
                <w:rFonts w:ascii="Arial" w:hAnsi="Arial" w:cs="Arial"/>
              </w:rPr>
            </w:pPr>
            <w:r>
              <w:rPr>
                <w:rFonts w:ascii="Arial" w:hAnsi="Arial" w:cs="Arial"/>
              </w:rPr>
              <w:t>√</w:t>
            </w:r>
          </w:p>
        </w:tc>
      </w:tr>
      <w:bookmarkEnd w:id="0"/>
      <w:bookmarkEnd w:id="1"/>
    </w:tbl>
    <w:p w14:paraId="37261D4C">
      <w:pPr>
        <w:pStyle w:val="19"/>
        <w:spacing w:before="326" w:beforeLines="100" w:line="360" w:lineRule="auto"/>
        <w:rPr>
          <w:rFonts w:ascii="黑体" w:hAnsi="宋体"/>
          <w:highlight w:val="green"/>
        </w:rPr>
      </w:pPr>
      <w:r>
        <w:rPr>
          <w:rFonts w:hint="eastAsia" w:ascii="黑体" w:hAnsi="宋体"/>
        </w:rPr>
        <w:t>四、课程思政教学设计</w:t>
      </w:r>
    </w:p>
    <w:tbl>
      <w:tblPr>
        <w:tblStyle w:val="10"/>
        <w:tblW w:w="5283" w:type="pct"/>
        <w:tblInd w:w="-25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04"/>
      </w:tblGrid>
      <w:tr w14:paraId="1CDA43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6" w:type="dxa"/>
          </w:tcPr>
          <w:p w14:paraId="7085FD0D">
            <w:pPr>
              <w:pStyle w:val="17"/>
              <w:widowControl w:val="0"/>
              <w:ind w:firstLine="420" w:firstLineChars="200"/>
              <w:jc w:val="left"/>
              <w:rPr>
                <w:rFonts w:cs="仿宋"/>
                <w:bCs/>
              </w:rPr>
            </w:pPr>
            <w:r>
              <w:rPr>
                <w:rFonts w:hint="default" w:cs="仿宋"/>
                <w:bCs/>
              </w:rPr>
              <w:t>本课程紧密围绕立德树人</w:t>
            </w:r>
            <w:r>
              <w:rPr>
                <w:rFonts w:hint="eastAsia" w:cs="仿宋"/>
                <w:bCs/>
                <w:lang w:val="en-US" w:eastAsia="zh-CN"/>
              </w:rPr>
              <w:t>的</w:t>
            </w:r>
            <w:r>
              <w:rPr>
                <w:rFonts w:hint="default" w:cs="仿宋"/>
                <w:bCs/>
              </w:rPr>
              <w:t>根本任务，将价值塑造有机融入专业知识传授与能力培养全过程。课程思政建设以服务国家积极应对人口老龄化战略为引领，旨在培养学生深厚的家国情怀、高尚的职业道德、自觉的文化传承意识与创新的社会服务精神，成为德才兼备的老龄事业未来人才</w:t>
            </w:r>
            <w:r>
              <w:rPr>
                <w:rFonts w:hint="eastAsia" w:cs="仿宋"/>
                <w:bCs/>
                <w:lang w:eastAsia="zh-CN"/>
              </w:rPr>
              <w:t>。</w:t>
            </w:r>
            <w:r>
              <w:rPr>
                <w:rFonts w:hint="default" w:cs="仿宋"/>
                <w:bCs/>
              </w:rPr>
              <w:t>本课程将思政教育融入各教学模块，具体设计如下：</w:t>
            </w:r>
          </w:p>
          <w:p w14:paraId="3B40F09F">
            <w:pPr>
              <w:pStyle w:val="17"/>
              <w:widowControl w:val="0"/>
              <w:ind w:firstLine="422" w:firstLineChars="200"/>
              <w:jc w:val="left"/>
              <w:rPr>
                <w:rFonts w:hint="default" w:cs="仿宋"/>
                <w:b/>
                <w:bCs w:val="0"/>
              </w:rPr>
            </w:pPr>
            <w:r>
              <w:rPr>
                <w:rFonts w:hint="default" w:cs="仿宋"/>
                <w:b/>
                <w:bCs w:val="0"/>
              </w:rPr>
              <w:t>第一篇：基础理论篇的思政融入设计</w:t>
            </w:r>
          </w:p>
          <w:p w14:paraId="5F6C4769">
            <w:pPr>
              <w:pStyle w:val="17"/>
              <w:widowControl w:val="0"/>
              <w:ind w:firstLine="420" w:firstLineChars="200"/>
              <w:jc w:val="left"/>
              <w:rPr>
                <w:rFonts w:hint="default" w:cs="仿宋"/>
                <w:bCs/>
              </w:rPr>
            </w:pPr>
            <w:r>
              <w:rPr>
                <w:rFonts w:hint="default" w:cs="仿宋"/>
                <w:bCs/>
              </w:rPr>
              <w:t>本篇章的教学，着重引导学生从国家战略和生命伦理的高度理解老龄事业。在讲授人口老龄化社会背景时，深入解读国家积极应对人口老龄化战略的内涵与意义，培养学生胸怀国之大者的使命感。在分析老年人身心特点时，融入生命观与尊敬老人的传统美德教育，引导学生理解生命历程，树立全龄友好的社会理念。在探讨活动服务伦理规范时，通过真实案例研讨，强化学生的职业道德底线意识，重点锤炼其在隐私保护、公平正义、安全至上等原则下的伦理决策能力。</w:t>
            </w:r>
          </w:p>
          <w:p w14:paraId="66576825">
            <w:pPr>
              <w:pStyle w:val="17"/>
              <w:widowControl w:val="0"/>
              <w:ind w:firstLine="422" w:firstLineChars="200"/>
              <w:jc w:val="left"/>
              <w:rPr>
                <w:rFonts w:hint="default" w:cs="仿宋"/>
                <w:bCs/>
              </w:rPr>
            </w:pPr>
            <w:r>
              <w:rPr>
                <w:rFonts w:hint="default" w:cs="仿宋"/>
                <w:b/>
                <w:bCs w:val="0"/>
              </w:rPr>
              <w:t>第二篇：老年活动策划篇的思政融入设计</w:t>
            </w:r>
          </w:p>
          <w:p w14:paraId="41711615">
            <w:pPr>
              <w:pStyle w:val="17"/>
              <w:widowControl w:val="0"/>
              <w:ind w:firstLine="420" w:firstLineChars="200"/>
              <w:jc w:val="left"/>
              <w:rPr>
                <w:rFonts w:hint="default" w:cs="仿宋"/>
                <w:bCs/>
              </w:rPr>
            </w:pPr>
            <w:r>
              <w:rPr>
                <w:rFonts w:hint="default" w:cs="仿宋"/>
                <w:bCs/>
              </w:rPr>
              <w:t>本篇章的教学，侧重在专业技能训练中涵养学生的文化自信与社会责任感。在指导各类活动策划时，引导学生自觉将中华优秀传统文化（如节庆、非遗、地方艺术）与红色文化资源创造性转化为适老</w:t>
            </w:r>
            <w:r>
              <w:rPr>
                <w:rFonts w:hint="eastAsia" w:cs="仿宋"/>
                <w:bCs/>
                <w:lang w:val="en-US" w:eastAsia="zh-CN"/>
              </w:rPr>
              <w:t>性</w:t>
            </w:r>
            <w:r>
              <w:rPr>
                <w:rFonts w:hint="default" w:cs="仿宋"/>
                <w:bCs/>
              </w:rPr>
              <w:t>活动内容，坚定文化自信。在策划教育学习类活动时，强调将国家发展成就、国情教育等正能量内容自然融入，助力老年人紧跟时代。在城乡社区活动差异化策划训练中，着重引导学生关注社会公平，思考如何通过活动设计弥补资源差距，服务乡村振兴与社区和谐，培养其面向基层、服务大众的奉献精神。</w:t>
            </w:r>
          </w:p>
          <w:p w14:paraId="5A1D821D">
            <w:pPr>
              <w:pStyle w:val="17"/>
              <w:widowControl w:val="0"/>
              <w:ind w:firstLine="422" w:firstLineChars="200"/>
              <w:jc w:val="left"/>
              <w:rPr>
                <w:rFonts w:hint="default" w:cs="仿宋"/>
                <w:b/>
                <w:bCs w:val="0"/>
              </w:rPr>
            </w:pPr>
            <w:r>
              <w:rPr>
                <w:rFonts w:hint="default" w:cs="仿宋"/>
                <w:b/>
                <w:bCs w:val="0"/>
              </w:rPr>
              <w:t>第三篇：组织与资源管理篇的思政融入设计</w:t>
            </w:r>
          </w:p>
          <w:p w14:paraId="63C350B1">
            <w:pPr>
              <w:pStyle w:val="17"/>
              <w:widowControl w:val="0"/>
              <w:ind w:firstLine="420" w:firstLineChars="200"/>
              <w:jc w:val="left"/>
              <w:rPr>
                <w:rFonts w:hint="default" w:cs="仿宋"/>
                <w:bCs/>
              </w:rPr>
            </w:pPr>
            <w:r>
              <w:rPr>
                <w:rFonts w:hint="default" w:cs="仿宋"/>
                <w:bCs/>
              </w:rPr>
              <w:t>本篇章的教学，着力培养学生恪守规范、精益求精的公共精神与职业素养。在资源整合与资金筹措内容教学中，强调公共资源的合法、合规与透明使用，通过模拟项目申报与预算编制，牢固树立学生的诚信意识与法治观念。在组织管理部分，强调团队协作中的奉献精神与沟通艺术。在活动评估环节，引导学生超越简单的满意度评价，建立包含社会效益、价值引领、代际关系改善等维度的综合评估观，培养其追求卓越、对社会效果负责的严谨态度。</w:t>
            </w:r>
          </w:p>
          <w:p w14:paraId="4BD81200">
            <w:pPr>
              <w:pStyle w:val="17"/>
              <w:widowControl w:val="0"/>
              <w:ind w:firstLine="422" w:firstLineChars="200"/>
              <w:jc w:val="left"/>
              <w:rPr>
                <w:rFonts w:hint="default" w:cs="仿宋"/>
                <w:b/>
                <w:bCs w:val="0"/>
              </w:rPr>
            </w:pPr>
            <w:r>
              <w:rPr>
                <w:rFonts w:hint="default" w:cs="仿宋"/>
                <w:b/>
                <w:bCs w:val="0"/>
              </w:rPr>
              <w:t>第四篇：未来展望篇的思政融入设计</w:t>
            </w:r>
          </w:p>
          <w:p w14:paraId="236924A2">
            <w:pPr>
              <w:pStyle w:val="17"/>
              <w:widowControl w:val="0"/>
              <w:ind w:firstLine="420" w:firstLineChars="200"/>
              <w:jc w:val="left"/>
              <w:rPr>
                <w:rFonts w:hint="default" w:cs="仿宋"/>
                <w:bCs/>
              </w:rPr>
            </w:pPr>
            <w:r>
              <w:rPr>
                <w:rFonts w:hint="default" w:cs="仿宋"/>
                <w:bCs/>
              </w:rPr>
              <w:t>本篇章作为课程升华，聚焦于培育学生的创新精神与担当意识。在探讨科技赋能时，设立科技向善专题讨论，引导学生辨析技术应用中的伦理边界，确保科技创新始终服务于提升老年人尊严与福祉。在代际融合创新实践中，将大学生创新创业训练项目明确导向社会公益属性，要求学生设计青老共赢的方案，体现代际团结与互助友爱。通过模拟项目孵化与路演，鼓励学生运用所学解决真实社会问题，培养其成为积极老龄观践行者与社会创新推动者的志气与能力。</w:t>
            </w:r>
          </w:p>
          <w:p w14:paraId="2F2B984C">
            <w:pPr>
              <w:pStyle w:val="17"/>
              <w:widowControl w:val="0"/>
              <w:ind w:firstLine="420" w:firstLineChars="200"/>
              <w:jc w:val="left"/>
              <w:rPr>
                <w:rFonts w:cs="仿宋"/>
                <w:bCs/>
              </w:rPr>
            </w:pPr>
            <w:r>
              <w:rPr>
                <w:rFonts w:hint="default" w:cs="仿宋"/>
                <w:bCs/>
              </w:rPr>
              <w:t>通过以上贯穿课程始终、与各教学模块深度交融的思政教学设计，使学生在掌握专业知识和技能的同时，潜移默化地坚定理想信念、陶冶道德情操、塑造健全人格，实现为党育人、为国育才的目标。</w:t>
            </w:r>
          </w:p>
        </w:tc>
      </w:tr>
      <w:bookmarkEnd w:id="2"/>
      <w:bookmarkEnd w:id="3"/>
    </w:tbl>
    <w:p w14:paraId="086C3419">
      <w:pPr>
        <w:pStyle w:val="19"/>
        <w:spacing w:before="326" w:beforeLines="100" w:line="360" w:lineRule="auto"/>
        <w:rPr>
          <w:rFonts w:ascii="黑体" w:hAnsi="宋体"/>
        </w:rPr>
      </w:pPr>
      <w:r>
        <w:rPr>
          <w:rFonts w:hint="eastAsia" w:ascii="黑体" w:hAnsi="宋体"/>
        </w:rPr>
        <w:t>五、课程考核</w:t>
      </w:r>
    </w:p>
    <w:tbl>
      <w:tblPr>
        <w:tblStyle w:val="10"/>
        <w:tblW w:w="9015"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765"/>
        <w:gridCol w:w="1951"/>
        <w:gridCol w:w="612"/>
        <w:gridCol w:w="612"/>
        <w:gridCol w:w="612"/>
        <w:gridCol w:w="612"/>
        <w:gridCol w:w="612"/>
        <w:gridCol w:w="612"/>
        <w:gridCol w:w="1187"/>
      </w:tblGrid>
      <w:tr w14:paraId="44B6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vMerge w:val="restart"/>
            <w:tcBorders>
              <w:top w:val="single" w:color="auto" w:sz="12" w:space="0"/>
              <w:left w:val="single" w:color="auto" w:sz="12" w:space="0"/>
            </w:tcBorders>
            <w:vAlign w:val="center"/>
          </w:tcPr>
          <w:p w14:paraId="53D38687">
            <w:pPr>
              <w:widowControl w:val="0"/>
              <w:snapToGrid w:val="0"/>
              <w:jc w:val="center"/>
              <w:rPr>
                <w:rFonts w:ascii="黑体" w:hAnsi="黑体" w:eastAsia="黑体"/>
                <w:bCs/>
                <w:sz w:val="21"/>
                <w:szCs w:val="21"/>
              </w:rPr>
            </w:pPr>
            <w:bookmarkStart w:id="4" w:name="OLE_LINK7"/>
            <w:r>
              <w:rPr>
                <w:rFonts w:hint="eastAsia" w:ascii="黑体" w:hAnsi="黑体" w:eastAsia="黑体"/>
                <w:bCs/>
                <w:sz w:val="21"/>
                <w:szCs w:val="21"/>
              </w:rPr>
              <w:t>总评构成</w:t>
            </w:r>
          </w:p>
        </w:tc>
        <w:tc>
          <w:tcPr>
            <w:tcW w:w="765" w:type="dxa"/>
            <w:vMerge w:val="restart"/>
            <w:tcBorders>
              <w:top w:val="single" w:color="auto" w:sz="12" w:space="0"/>
            </w:tcBorders>
            <w:vAlign w:val="center"/>
          </w:tcPr>
          <w:p w14:paraId="3E476C95">
            <w:pPr>
              <w:pStyle w:val="19"/>
              <w:widowControl w:val="0"/>
              <w:spacing w:line="240" w:lineRule="auto"/>
              <w:jc w:val="center"/>
              <w:rPr>
                <w:rFonts w:ascii="黑体" w:hAnsi="宋体"/>
              </w:rPr>
            </w:pPr>
            <w:r>
              <w:rPr>
                <w:rFonts w:hint="eastAsia" w:ascii="黑体" w:hAnsi="黑体"/>
                <w:bCs/>
                <w:sz w:val="21"/>
                <w:szCs w:val="21"/>
              </w:rPr>
              <w:t>占比</w:t>
            </w:r>
          </w:p>
        </w:tc>
        <w:tc>
          <w:tcPr>
            <w:tcW w:w="1951" w:type="dxa"/>
            <w:vMerge w:val="restart"/>
            <w:tcBorders>
              <w:top w:val="single" w:color="auto" w:sz="12" w:space="0"/>
              <w:right w:val="double" w:color="auto" w:sz="4" w:space="0"/>
            </w:tcBorders>
            <w:vAlign w:val="center"/>
          </w:tcPr>
          <w:p w14:paraId="07AF0DA4">
            <w:pPr>
              <w:pStyle w:val="19"/>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74DABCA">
            <w:pPr>
              <w:pStyle w:val="19"/>
              <w:widowControl w:val="0"/>
              <w:spacing w:line="240" w:lineRule="auto"/>
              <w:jc w:val="center"/>
              <w:rPr>
                <w:rFonts w:ascii="黑体" w:hAnsi="宋体"/>
              </w:rPr>
            </w:pPr>
            <w:r>
              <w:rPr>
                <w:rFonts w:hint="eastAsia" w:ascii="黑体" w:hAnsi="黑体"/>
                <w:bCs/>
                <w:sz w:val="21"/>
                <w:szCs w:val="21"/>
              </w:rPr>
              <w:t>课程目标</w:t>
            </w:r>
          </w:p>
        </w:tc>
        <w:tc>
          <w:tcPr>
            <w:tcW w:w="1187" w:type="dxa"/>
            <w:vMerge w:val="restart"/>
            <w:tcBorders>
              <w:top w:val="single" w:color="auto" w:sz="12" w:space="0"/>
              <w:right w:val="single" w:color="auto" w:sz="12" w:space="0"/>
            </w:tcBorders>
            <w:vAlign w:val="center"/>
          </w:tcPr>
          <w:p w14:paraId="1B490812">
            <w:pPr>
              <w:pStyle w:val="19"/>
              <w:widowControl w:val="0"/>
              <w:spacing w:line="240" w:lineRule="auto"/>
              <w:jc w:val="center"/>
              <w:rPr>
                <w:rFonts w:ascii="黑体" w:hAnsi="黑体"/>
                <w:bCs/>
                <w:sz w:val="21"/>
                <w:szCs w:val="21"/>
              </w:rPr>
            </w:pPr>
            <w:r>
              <w:rPr>
                <w:rFonts w:hint="eastAsia" w:ascii="黑体" w:hAnsi="黑体"/>
                <w:bCs/>
                <w:sz w:val="21"/>
                <w:szCs w:val="21"/>
              </w:rPr>
              <w:t>合计</w:t>
            </w:r>
          </w:p>
        </w:tc>
      </w:tr>
      <w:tr w14:paraId="141D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vMerge w:val="continue"/>
            <w:tcBorders>
              <w:left w:val="single" w:color="auto" w:sz="12" w:space="0"/>
            </w:tcBorders>
          </w:tcPr>
          <w:p w14:paraId="341DF052">
            <w:pPr>
              <w:widowControl w:val="0"/>
              <w:snapToGrid w:val="0"/>
              <w:jc w:val="center"/>
              <w:rPr>
                <w:rFonts w:ascii="黑体" w:hAnsi="黑体" w:eastAsia="黑体"/>
                <w:bCs/>
                <w:sz w:val="21"/>
                <w:szCs w:val="21"/>
              </w:rPr>
            </w:pPr>
          </w:p>
        </w:tc>
        <w:tc>
          <w:tcPr>
            <w:tcW w:w="765" w:type="dxa"/>
            <w:vMerge w:val="continue"/>
          </w:tcPr>
          <w:p w14:paraId="26E51C1C">
            <w:pPr>
              <w:pStyle w:val="19"/>
              <w:widowControl w:val="0"/>
              <w:jc w:val="both"/>
              <w:rPr>
                <w:rFonts w:ascii="黑体" w:hAnsi="黑体"/>
                <w:bCs/>
                <w:sz w:val="21"/>
                <w:szCs w:val="21"/>
              </w:rPr>
            </w:pPr>
          </w:p>
        </w:tc>
        <w:tc>
          <w:tcPr>
            <w:tcW w:w="1951" w:type="dxa"/>
            <w:vMerge w:val="continue"/>
            <w:tcBorders>
              <w:right w:val="double" w:color="auto" w:sz="4" w:space="0"/>
            </w:tcBorders>
          </w:tcPr>
          <w:p w14:paraId="00B8A9AB">
            <w:pPr>
              <w:pStyle w:val="19"/>
              <w:widowControl w:val="0"/>
              <w:jc w:val="both"/>
              <w:rPr>
                <w:rFonts w:ascii="黑体" w:hAnsi="黑体"/>
                <w:bCs/>
                <w:sz w:val="21"/>
                <w:szCs w:val="21"/>
              </w:rPr>
            </w:pPr>
          </w:p>
        </w:tc>
        <w:tc>
          <w:tcPr>
            <w:tcW w:w="612" w:type="dxa"/>
            <w:tcBorders>
              <w:left w:val="double" w:color="auto" w:sz="4" w:space="0"/>
            </w:tcBorders>
            <w:vAlign w:val="center"/>
          </w:tcPr>
          <w:p w14:paraId="722A2AA2">
            <w:pPr>
              <w:pStyle w:val="19"/>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1A123C17">
            <w:pPr>
              <w:pStyle w:val="19"/>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4EF610C2">
            <w:pPr>
              <w:pStyle w:val="19"/>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37E70C0F">
            <w:pPr>
              <w:pStyle w:val="19"/>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5F719DD2">
            <w:pPr>
              <w:pStyle w:val="19"/>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55AA8E9F">
            <w:pPr>
              <w:pStyle w:val="19"/>
              <w:widowControl w:val="0"/>
              <w:spacing w:line="240" w:lineRule="auto"/>
              <w:jc w:val="center"/>
              <w:rPr>
                <w:rFonts w:ascii="黑体" w:hAnsi="黑体"/>
                <w:bCs/>
                <w:sz w:val="21"/>
                <w:szCs w:val="21"/>
              </w:rPr>
            </w:pPr>
            <w:r>
              <w:rPr>
                <w:rFonts w:hint="eastAsia" w:ascii="黑体" w:hAnsi="黑体"/>
                <w:bCs/>
                <w:sz w:val="21"/>
                <w:szCs w:val="21"/>
              </w:rPr>
              <w:t>6</w:t>
            </w:r>
          </w:p>
        </w:tc>
        <w:tc>
          <w:tcPr>
            <w:tcW w:w="1187" w:type="dxa"/>
            <w:vMerge w:val="continue"/>
            <w:tcBorders>
              <w:right w:val="single" w:color="auto" w:sz="12" w:space="0"/>
            </w:tcBorders>
          </w:tcPr>
          <w:p w14:paraId="05501B8F">
            <w:pPr>
              <w:pStyle w:val="19"/>
              <w:widowControl w:val="0"/>
              <w:spacing w:line="240" w:lineRule="auto"/>
              <w:jc w:val="center"/>
              <w:rPr>
                <w:rFonts w:ascii="黑体" w:hAnsi="黑体"/>
                <w:bCs/>
                <w:sz w:val="21"/>
                <w:szCs w:val="21"/>
              </w:rPr>
            </w:pPr>
          </w:p>
        </w:tc>
      </w:tr>
      <w:tr w14:paraId="1D82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tcBorders>
              <w:left w:val="single" w:color="auto" w:sz="12" w:space="0"/>
            </w:tcBorders>
            <w:vAlign w:val="center"/>
          </w:tcPr>
          <w:p w14:paraId="602B45D5">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        期末随测验</w:t>
            </w:r>
          </w:p>
        </w:tc>
        <w:tc>
          <w:tcPr>
            <w:tcW w:w="765" w:type="dxa"/>
            <w:vAlign w:val="center"/>
          </w:tcPr>
          <w:p w14:paraId="220F769C">
            <w:pPr>
              <w:pStyle w:val="17"/>
              <w:widowControl w:val="0"/>
            </w:pPr>
            <w:r>
              <w:rPr>
                <w:rFonts w:hint="eastAsia"/>
              </w:rPr>
              <w:t>40%</w:t>
            </w:r>
          </w:p>
        </w:tc>
        <w:tc>
          <w:tcPr>
            <w:tcW w:w="1951" w:type="dxa"/>
            <w:tcBorders>
              <w:right w:val="double" w:color="auto" w:sz="4" w:space="0"/>
            </w:tcBorders>
            <w:vAlign w:val="center"/>
          </w:tcPr>
          <w:p w14:paraId="6648A52B">
            <w:pPr>
              <w:pStyle w:val="17"/>
              <w:widowControl w:val="0"/>
              <w:rPr>
                <w:rFonts w:hint="default" w:eastAsia="宋体"/>
                <w:lang w:val="en-US" w:eastAsia="zh-CN"/>
              </w:rPr>
            </w:pPr>
            <w:r>
              <w:rPr>
                <w:rFonts w:hint="eastAsia"/>
                <w:lang w:val="en-US" w:eastAsia="zh-CN"/>
              </w:rPr>
              <w:t>随堂测验</w:t>
            </w:r>
          </w:p>
        </w:tc>
        <w:tc>
          <w:tcPr>
            <w:tcW w:w="612" w:type="dxa"/>
            <w:tcBorders>
              <w:left w:val="double" w:color="auto" w:sz="4" w:space="0"/>
            </w:tcBorders>
            <w:vAlign w:val="center"/>
          </w:tcPr>
          <w:p w14:paraId="29DF88C8">
            <w:pPr>
              <w:pStyle w:val="17"/>
              <w:widowControl w:val="0"/>
            </w:pPr>
            <w:r>
              <w:rPr>
                <w:rFonts w:hint="eastAsia"/>
              </w:rPr>
              <w:t>10</w:t>
            </w:r>
          </w:p>
        </w:tc>
        <w:tc>
          <w:tcPr>
            <w:tcW w:w="612" w:type="dxa"/>
            <w:vAlign w:val="center"/>
          </w:tcPr>
          <w:p w14:paraId="53618D13">
            <w:pPr>
              <w:pStyle w:val="17"/>
              <w:widowControl w:val="0"/>
            </w:pPr>
            <w:r>
              <w:rPr>
                <w:rFonts w:hint="eastAsia"/>
              </w:rPr>
              <w:t>20</w:t>
            </w:r>
          </w:p>
        </w:tc>
        <w:tc>
          <w:tcPr>
            <w:tcW w:w="612" w:type="dxa"/>
            <w:vAlign w:val="center"/>
          </w:tcPr>
          <w:p w14:paraId="1DA3C468">
            <w:pPr>
              <w:pStyle w:val="17"/>
              <w:widowControl w:val="0"/>
            </w:pPr>
            <w:r>
              <w:rPr>
                <w:rFonts w:hint="eastAsia"/>
              </w:rPr>
              <w:t>30</w:t>
            </w:r>
          </w:p>
        </w:tc>
        <w:tc>
          <w:tcPr>
            <w:tcW w:w="612" w:type="dxa"/>
            <w:vAlign w:val="center"/>
          </w:tcPr>
          <w:p w14:paraId="59ED7EDC">
            <w:pPr>
              <w:pStyle w:val="17"/>
              <w:widowControl w:val="0"/>
            </w:pPr>
            <w:r>
              <w:rPr>
                <w:rFonts w:hint="eastAsia"/>
              </w:rPr>
              <w:t>30</w:t>
            </w:r>
          </w:p>
        </w:tc>
        <w:tc>
          <w:tcPr>
            <w:tcW w:w="612" w:type="dxa"/>
            <w:vAlign w:val="center"/>
          </w:tcPr>
          <w:p w14:paraId="65C87DF4">
            <w:pPr>
              <w:pStyle w:val="17"/>
              <w:widowControl w:val="0"/>
            </w:pPr>
          </w:p>
        </w:tc>
        <w:tc>
          <w:tcPr>
            <w:tcW w:w="612" w:type="dxa"/>
            <w:vAlign w:val="center"/>
          </w:tcPr>
          <w:p w14:paraId="6F94551D">
            <w:pPr>
              <w:pStyle w:val="17"/>
              <w:widowControl w:val="0"/>
            </w:pPr>
            <w:r>
              <w:rPr>
                <w:rFonts w:hint="eastAsia"/>
              </w:rPr>
              <w:t>10</w:t>
            </w:r>
          </w:p>
        </w:tc>
        <w:tc>
          <w:tcPr>
            <w:tcW w:w="1187" w:type="dxa"/>
            <w:tcBorders>
              <w:right w:val="single" w:color="auto" w:sz="12" w:space="0"/>
            </w:tcBorders>
            <w:vAlign w:val="center"/>
          </w:tcPr>
          <w:p w14:paraId="7183FBFF">
            <w:pPr>
              <w:pStyle w:val="17"/>
              <w:widowControl w:val="0"/>
            </w:pPr>
            <w:r>
              <w:rPr>
                <w:rFonts w:hint="eastAsia"/>
              </w:rPr>
              <w:t>1</w:t>
            </w:r>
            <w:r>
              <w:t>00</w:t>
            </w:r>
          </w:p>
        </w:tc>
      </w:tr>
      <w:tr w14:paraId="1340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tcBorders>
              <w:left w:val="single" w:color="auto" w:sz="12" w:space="0"/>
            </w:tcBorders>
            <w:vAlign w:val="center"/>
          </w:tcPr>
          <w:p w14:paraId="05180B96">
            <w:pPr>
              <w:widowControl w:val="0"/>
              <w:snapToGrid w:val="0"/>
              <w:jc w:val="center"/>
              <w:rPr>
                <w:rFonts w:hint="default"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        中期考核</w:t>
            </w:r>
          </w:p>
        </w:tc>
        <w:tc>
          <w:tcPr>
            <w:tcW w:w="765" w:type="dxa"/>
            <w:vAlign w:val="center"/>
          </w:tcPr>
          <w:p w14:paraId="1A9708B4">
            <w:pPr>
              <w:pStyle w:val="17"/>
              <w:widowControl w:val="0"/>
            </w:pPr>
            <w:r>
              <w:rPr>
                <w:rFonts w:hint="eastAsia"/>
              </w:rPr>
              <w:t>20%</w:t>
            </w:r>
          </w:p>
        </w:tc>
        <w:tc>
          <w:tcPr>
            <w:tcW w:w="1951" w:type="dxa"/>
            <w:tcBorders>
              <w:right w:val="double" w:color="auto" w:sz="4" w:space="0"/>
            </w:tcBorders>
            <w:vAlign w:val="center"/>
          </w:tcPr>
          <w:p w14:paraId="775E79BE">
            <w:pPr>
              <w:pStyle w:val="17"/>
              <w:widowControl w:val="0"/>
              <w:rPr>
                <w:rFonts w:hint="eastAsia" w:eastAsia="宋体"/>
                <w:lang w:eastAsia="zh-CN"/>
              </w:rPr>
            </w:pPr>
            <w:r>
              <w:rPr>
                <w:rFonts w:hint="eastAsia"/>
                <w:lang w:val="en-US" w:eastAsia="zh-CN"/>
              </w:rPr>
              <w:t>大作业</w:t>
            </w:r>
          </w:p>
        </w:tc>
        <w:tc>
          <w:tcPr>
            <w:tcW w:w="612" w:type="dxa"/>
            <w:tcBorders>
              <w:left w:val="double" w:color="auto" w:sz="4" w:space="0"/>
            </w:tcBorders>
            <w:vAlign w:val="center"/>
          </w:tcPr>
          <w:p w14:paraId="499D59EE">
            <w:pPr>
              <w:pStyle w:val="17"/>
              <w:widowControl w:val="0"/>
            </w:pPr>
          </w:p>
        </w:tc>
        <w:tc>
          <w:tcPr>
            <w:tcW w:w="612" w:type="dxa"/>
            <w:vAlign w:val="center"/>
          </w:tcPr>
          <w:p w14:paraId="449FE9A1">
            <w:pPr>
              <w:pStyle w:val="17"/>
              <w:widowControl w:val="0"/>
            </w:pPr>
            <w:r>
              <w:rPr>
                <w:rFonts w:hint="eastAsia"/>
              </w:rPr>
              <w:t>40</w:t>
            </w:r>
          </w:p>
        </w:tc>
        <w:tc>
          <w:tcPr>
            <w:tcW w:w="612" w:type="dxa"/>
            <w:vAlign w:val="center"/>
          </w:tcPr>
          <w:p w14:paraId="107F36E8">
            <w:pPr>
              <w:pStyle w:val="17"/>
              <w:widowControl w:val="0"/>
            </w:pPr>
            <w:r>
              <w:rPr>
                <w:rFonts w:hint="eastAsia"/>
              </w:rPr>
              <w:t>10</w:t>
            </w:r>
          </w:p>
        </w:tc>
        <w:tc>
          <w:tcPr>
            <w:tcW w:w="612" w:type="dxa"/>
            <w:vAlign w:val="center"/>
          </w:tcPr>
          <w:p w14:paraId="04C90F8C">
            <w:pPr>
              <w:pStyle w:val="17"/>
              <w:widowControl w:val="0"/>
            </w:pPr>
            <w:r>
              <w:rPr>
                <w:rFonts w:hint="eastAsia"/>
              </w:rPr>
              <w:t>40</w:t>
            </w:r>
          </w:p>
        </w:tc>
        <w:tc>
          <w:tcPr>
            <w:tcW w:w="612" w:type="dxa"/>
            <w:vAlign w:val="center"/>
          </w:tcPr>
          <w:p w14:paraId="74418784">
            <w:pPr>
              <w:pStyle w:val="17"/>
              <w:widowControl w:val="0"/>
            </w:pPr>
            <w:r>
              <w:rPr>
                <w:rFonts w:hint="eastAsia"/>
              </w:rPr>
              <w:t>10</w:t>
            </w:r>
          </w:p>
        </w:tc>
        <w:tc>
          <w:tcPr>
            <w:tcW w:w="612" w:type="dxa"/>
            <w:vAlign w:val="center"/>
          </w:tcPr>
          <w:p w14:paraId="0BA59FA8">
            <w:pPr>
              <w:pStyle w:val="17"/>
              <w:widowControl w:val="0"/>
            </w:pPr>
          </w:p>
        </w:tc>
        <w:tc>
          <w:tcPr>
            <w:tcW w:w="1187" w:type="dxa"/>
            <w:tcBorders>
              <w:right w:val="single" w:color="auto" w:sz="12" w:space="0"/>
            </w:tcBorders>
            <w:vAlign w:val="center"/>
          </w:tcPr>
          <w:p w14:paraId="423E2898">
            <w:pPr>
              <w:pStyle w:val="17"/>
              <w:widowControl w:val="0"/>
            </w:pPr>
            <w:r>
              <w:rPr>
                <w:rFonts w:hint="eastAsia"/>
              </w:rPr>
              <w:t>1</w:t>
            </w:r>
            <w:r>
              <w:t>00</w:t>
            </w:r>
          </w:p>
        </w:tc>
      </w:tr>
      <w:tr w14:paraId="5921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tcBorders>
              <w:left w:val="single" w:color="auto" w:sz="12" w:space="0"/>
            </w:tcBorders>
            <w:vAlign w:val="center"/>
          </w:tcPr>
          <w:p w14:paraId="1C6B774A">
            <w:pPr>
              <w:widowControl w:val="0"/>
              <w:snapToGrid w:val="0"/>
              <w:jc w:val="center"/>
              <w:rPr>
                <w:rFonts w:hint="default"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        实践报告</w:t>
            </w:r>
          </w:p>
        </w:tc>
        <w:tc>
          <w:tcPr>
            <w:tcW w:w="765" w:type="dxa"/>
            <w:vAlign w:val="center"/>
          </w:tcPr>
          <w:p w14:paraId="7A399AAE">
            <w:pPr>
              <w:pStyle w:val="17"/>
              <w:widowControl w:val="0"/>
            </w:pPr>
            <w:r>
              <w:rPr>
                <w:rFonts w:hint="eastAsia"/>
                <w:lang w:val="en-US" w:eastAsia="zh-CN"/>
              </w:rPr>
              <w:t>3</w:t>
            </w:r>
            <w:r>
              <w:rPr>
                <w:rFonts w:hint="eastAsia"/>
              </w:rPr>
              <w:t>0%</w:t>
            </w:r>
          </w:p>
        </w:tc>
        <w:tc>
          <w:tcPr>
            <w:tcW w:w="1951" w:type="dxa"/>
            <w:tcBorders>
              <w:right w:val="double" w:color="auto" w:sz="4" w:space="0"/>
            </w:tcBorders>
            <w:vAlign w:val="center"/>
          </w:tcPr>
          <w:p w14:paraId="7D12845B">
            <w:pPr>
              <w:pStyle w:val="17"/>
              <w:widowControl w:val="0"/>
              <w:rPr>
                <w:rFonts w:hint="default" w:eastAsia="宋体"/>
                <w:lang w:val="en-US" w:eastAsia="zh-CN"/>
              </w:rPr>
            </w:pPr>
            <w:r>
              <w:rPr>
                <w:rFonts w:hint="eastAsia"/>
                <w:lang w:val="en-US" w:eastAsia="zh-CN"/>
              </w:rPr>
              <w:t>三次小作业</w:t>
            </w:r>
          </w:p>
        </w:tc>
        <w:tc>
          <w:tcPr>
            <w:tcW w:w="612" w:type="dxa"/>
            <w:tcBorders>
              <w:left w:val="double" w:color="auto" w:sz="4" w:space="0"/>
            </w:tcBorders>
            <w:vAlign w:val="center"/>
          </w:tcPr>
          <w:p w14:paraId="039F0356">
            <w:pPr>
              <w:pStyle w:val="17"/>
              <w:widowControl w:val="0"/>
            </w:pPr>
            <w:r>
              <w:rPr>
                <w:rFonts w:hint="eastAsia"/>
              </w:rPr>
              <w:t>10</w:t>
            </w:r>
          </w:p>
        </w:tc>
        <w:tc>
          <w:tcPr>
            <w:tcW w:w="612" w:type="dxa"/>
            <w:vAlign w:val="center"/>
          </w:tcPr>
          <w:p w14:paraId="5A95A5FA">
            <w:pPr>
              <w:pStyle w:val="17"/>
              <w:widowControl w:val="0"/>
            </w:pPr>
          </w:p>
        </w:tc>
        <w:tc>
          <w:tcPr>
            <w:tcW w:w="612" w:type="dxa"/>
            <w:vAlign w:val="center"/>
          </w:tcPr>
          <w:p w14:paraId="70090148">
            <w:pPr>
              <w:pStyle w:val="17"/>
              <w:widowControl w:val="0"/>
            </w:pPr>
            <w:r>
              <w:rPr>
                <w:rFonts w:hint="eastAsia"/>
              </w:rPr>
              <w:t>40</w:t>
            </w:r>
          </w:p>
        </w:tc>
        <w:tc>
          <w:tcPr>
            <w:tcW w:w="612" w:type="dxa"/>
            <w:vAlign w:val="center"/>
          </w:tcPr>
          <w:p w14:paraId="07BA1DE9">
            <w:pPr>
              <w:pStyle w:val="17"/>
              <w:widowControl w:val="0"/>
            </w:pPr>
            <w:r>
              <w:rPr>
                <w:rFonts w:hint="eastAsia"/>
              </w:rPr>
              <w:t>40</w:t>
            </w:r>
          </w:p>
        </w:tc>
        <w:tc>
          <w:tcPr>
            <w:tcW w:w="612" w:type="dxa"/>
            <w:vAlign w:val="center"/>
          </w:tcPr>
          <w:p w14:paraId="26393445">
            <w:pPr>
              <w:pStyle w:val="17"/>
              <w:widowControl w:val="0"/>
            </w:pPr>
          </w:p>
        </w:tc>
        <w:tc>
          <w:tcPr>
            <w:tcW w:w="612" w:type="dxa"/>
            <w:vAlign w:val="center"/>
          </w:tcPr>
          <w:p w14:paraId="290F73E3">
            <w:pPr>
              <w:pStyle w:val="17"/>
              <w:widowControl w:val="0"/>
            </w:pPr>
            <w:r>
              <w:rPr>
                <w:rFonts w:hint="eastAsia"/>
              </w:rPr>
              <w:t>10</w:t>
            </w:r>
          </w:p>
        </w:tc>
        <w:tc>
          <w:tcPr>
            <w:tcW w:w="1187" w:type="dxa"/>
            <w:tcBorders>
              <w:right w:val="single" w:color="auto" w:sz="12" w:space="0"/>
            </w:tcBorders>
            <w:vAlign w:val="center"/>
          </w:tcPr>
          <w:p w14:paraId="46B7A69F">
            <w:pPr>
              <w:pStyle w:val="17"/>
              <w:widowControl w:val="0"/>
            </w:pPr>
            <w:r>
              <w:rPr>
                <w:rFonts w:hint="eastAsia"/>
              </w:rPr>
              <w:t>1</w:t>
            </w:r>
            <w:r>
              <w:t>00</w:t>
            </w:r>
          </w:p>
        </w:tc>
      </w:tr>
      <w:tr w14:paraId="3C35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40" w:type="dxa"/>
            <w:tcBorders>
              <w:left w:val="single" w:color="auto" w:sz="12" w:space="0"/>
              <w:bottom w:val="single" w:color="auto" w:sz="12" w:space="0"/>
              <w:right w:val="single" w:color="000000" w:themeColor="text1" w:sz="4" w:space="0"/>
            </w:tcBorders>
            <w:vAlign w:val="center"/>
          </w:tcPr>
          <w:p w14:paraId="7FA74B46">
            <w:pPr>
              <w:widowControl w:val="0"/>
              <w:snapToGrid w:val="0"/>
              <w:jc w:val="center"/>
              <w:rPr>
                <w:rFonts w:hint="default"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        平时表现</w:t>
            </w:r>
          </w:p>
        </w:tc>
        <w:tc>
          <w:tcPr>
            <w:tcW w:w="765" w:type="dxa"/>
            <w:tcBorders>
              <w:left w:val="single" w:color="000000" w:themeColor="text1" w:sz="4" w:space="0"/>
              <w:bottom w:val="single" w:color="auto" w:sz="12" w:space="0"/>
              <w:right w:val="single" w:color="000000" w:themeColor="text1" w:sz="4" w:space="0"/>
            </w:tcBorders>
            <w:vAlign w:val="center"/>
          </w:tcPr>
          <w:p w14:paraId="77D45C63">
            <w:pPr>
              <w:pStyle w:val="17"/>
              <w:widowControl w:val="0"/>
            </w:pPr>
            <w:r>
              <w:rPr>
                <w:rFonts w:hint="eastAsia"/>
                <w:lang w:val="en-US" w:eastAsia="zh-CN"/>
              </w:rPr>
              <w:t>1</w:t>
            </w:r>
            <w:r>
              <w:rPr>
                <w:rFonts w:hint="eastAsia"/>
              </w:rPr>
              <w:t>0%</w:t>
            </w:r>
          </w:p>
        </w:tc>
        <w:tc>
          <w:tcPr>
            <w:tcW w:w="1951" w:type="dxa"/>
            <w:tcBorders>
              <w:left w:val="single" w:color="000000" w:themeColor="text1" w:sz="4" w:space="0"/>
              <w:bottom w:val="single" w:color="auto" w:sz="12" w:space="0"/>
              <w:right w:val="double" w:color="auto" w:sz="4" w:space="0"/>
            </w:tcBorders>
            <w:vAlign w:val="center"/>
          </w:tcPr>
          <w:p w14:paraId="678F61BB">
            <w:pPr>
              <w:pStyle w:val="17"/>
              <w:widowControl w:val="0"/>
            </w:pPr>
            <w:r>
              <w:rPr>
                <w:rFonts w:hint="eastAsia"/>
              </w:rPr>
              <w:t>平时表现</w:t>
            </w:r>
          </w:p>
        </w:tc>
        <w:tc>
          <w:tcPr>
            <w:tcW w:w="612" w:type="dxa"/>
            <w:tcBorders>
              <w:left w:val="double" w:color="auto" w:sz="4" w:space="0"/>
              <w:bottom w:val="single" w:color="auto" w:sz="12" w:space="0"/>
              <w:right w:val="single" w:color="000000" w:themeColor="text1" w:sz="4" w:space="0"/>
            </w:tcBorders>
            <w:vAlign w:val="center"/>
          </w:tcPr>
          <w:p w14:paraId="535EA5FB">
            <w:pPr>
              <w:pStyle w:val="17"/>
              <w:widowControl w:val="0"/>
            </w:pPr>
          </w:p>
        </w:tc>
        <w:tc>
          <w:tcPr>
            <w:tcW w:w="612" w:type="dxa"/>
            <w:tcBorders>
              <w:left w:val="single" w:color="000000" w:themeColor="text1" w:sz="4" w:space="0"/>
              <w:bottom w:val="single" w:color="auto" w:sz="12" w:space="0"/>
              <w:right w:val="single" w:color="000000" w:themeColor="text1" w:sz="4" w:space="0"/>
            </w:tcBorders>
            <w:vAlign w:val="center"/>
          </w:tcPr>
          <w:p w14:paraId="2007BD9C">
            <w:pPr>
              <w:pStyle w:val="17"/>
              <w:widowControl w:val="0"/>
            </w:pPr>
            <w:r>
              <w:rPr>
                <w:rFonts w:hint="eastAsia"/>
              </w:rPr>
              <w:t>30</w:t>
            </w:r>
          </w:p>
        </w:tc>
        <w:tc>
          <w:tcPr>
            <w:tcW w:w="612" w:type="dxa"/>
            <w:tcBorders>
              <w:left w:val="single" w:color="000000" w:themeColor="text1" w:sz="4" w:space="0"/>
              <w:bottom w:val="single" w:color="auto" w:sz="12" w:space="0"/>
              <w:right w:val="single" w:color="000000" w:themeColor="text1" w:sz="4" w:space="0"/>
            </w:tcBorders>
            <w:vAlign w:val="center"/>
          </w:tcPr>
          <w:p w14:paraId="014E9100">
            <w:pPr>
              <w:pStyle w:val="17"/>
              <w:widowControl w:val="0"/>
            </w:pPr>
            <w:r>
              <w:rPr>
                <w:rFonts w:hint="eastAsia"/>
              </w:rPr>
              <w:t>40</w:t>
            </w:r>
          </w:p>
        </w:tc>
        <w:tc>
          <w:tcPr>
            <w:tcW w:w="612" w:type="dxa"/>
            <w:tcBorders>
              <w:left w:val="single" w:color="000000" w:themeColor="text1" w:sz="4" w:space="0"/>
              <w:bottom w:val="single" w:color="auto" w:sz="12" w:space="0"/>
              <w:right w:val="single" w:color="000000" w:themeColor="text1" w:sz="4" w:space="0"/>
            </w:tcBorders>
            <w:vAlign w:val="center"/>
          </w:tcPr>
          <w:p w14:paraId="4806889A">
            <w:pPr>
              <w:pStyle w:val="17"/>
              <w:widowControl w:val="0"/>
            </w:pPr>
            <w:r>
              <w:rPr>
                <w:rFonts w:hint="eastAsia"/>
              </w:rPr>
              <w:t>20</w:t>
            </w:r>
          </w:p>
        </w:tc>
        <w:tc>
          <w:tcPr>
            <w:tcW w:w="612" w:type="dxa"/>
            <w:tcBorders>
              <w:left w:val="single" w:color="000000" w:themeColor="text1" w:sz="4" w:space="0"/>
              <w:bottom w:val="single" w:color="auto" w:sz="12" w:space="0"/>
              <w:right w:val="single" w:color="000000" w:themeColor="text1" w:sz="4" w:space="0"/>
            </w:tcBorders>
            <w:vAlign w:val="center"/>
          </w:tcPr>
          <w:p w14:paraId="5A819645">
            <w:pPr>
              <w:pStyle w:val="17"/>
              <w:widowControl w:val="0"/>
            </w:pPr>
            <w:r>
              <w:rPr>
                <w:rFonts w:hint="eastAsia"/>
              </w:rPr>
              <w:t>10</w:t>
            </w:r>
          </w:p>
        </w:tc>
        <w:tc>
          <w:tcPr>
            <w:tcW w:w="612" w:type="dxa"/>
            <w:tcBorders>
              <w:left w:val="single" w:color="000000" w:themeColor="text1" w:sz="4" w:space="0"/>
              <w:bottom w:val="single" w:color="auto" w:sz="12" w:space="0"/>
              <w:right w:val="single" w:color="000000" w:themeColor="text1" w:sz="4" w:space="0"/>
            </w:tcBorders>
            <w:vAlign w:val="center"/>
          </w:tcPr>
          <w:p w14:paraId="2F6FA673">
            <w:pPr>
              <w:pStyle w:val="17"/>
              <w:widowControl w:val="0"/>
            </w:pPr>
          </w:p>
        </w:tc>
        <w:tc>
          <w:tcPr>
            <w:tcW w:w="1187" w:type="dxa"/>
            <w:tcBorders>
              <w:left w:val="single" w:color="000000" w:themeColor="text1" w:sz="4" w:space="0"/>
              <w:bottom w:val="single" w:color="auto" w:sz="12" w:space="0"/>
              <w:right w:val="single" w:color="auto" w:sz="12" w:space="0"/>
            </w:tcBorders>
            <w:vAlign w:val="center"/>
          </w:tcPr>
          <w:p w14:paraId="0B5D3A4D">
            <w:pPr>
              <w:pStyle w:val="17"/>
              <w:widowControl w:val="0"/>
            </w:pPr>
            <w:r>
              <w:rPr>
                <w:rFonts w:hint="eastAsia"/>
              </w:rPr>
              <w:t>1</w:t>
            </w:r>
            <w:r>
              <w:t>00</w:t>
            </w:r>
          </w:p>
        </w:tc>
      </w:tr>
      <w:bookmarkEnd w:id="4"/>
    </w:tbl>
    <w:p w14:paraId="6D1619C8">
      <w:pPr>
        <w:pStyle w:val="20"/>
        <w:spacing w:before="326" w:beforeLines="100" w:after="163"/>
        <w:rPr>
          <w:rFonts w:ascii="黑体" w:hAnsi="宋体"/>
        </w:rPr>
      </w:pPr>
    </w:p>
    <w:p w14:paraId="0C3623C4">
      <w:pPr>
        <w:pStyle w:val="20"/>
        <w:spacing w:before="326" w:beforeLines="100" w:after="163"/>
        <w:rPr>
          <w:rFonts w:ascii="黑体" w:hAnsi="宋体"/>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7EA0">
    <w:pPr>
      <w:jc w:val="right"/>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1C2E5D3">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1C2E5D3">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562D1"/>
    <w:multiLevelType w:val="singleLevel"/>
    <w:tmpl w:val="CCF562D1"/>
    <w:lvl w:ilvl="0" w:tentative="0">
      <w:start w:val="1"/>
      <w:numFmt w:val="decimal"/>
      <w:lvlText w:val="%1."/>
      <w:lvlJc w:val="left"/>
      <w:pPr>
        <w:tabs>
          <w:tab w:val="left" w:pos="312"/>
        </w:tabs>
      </w:pPr>
    </w:lvl>
  </w:abstractNum>
  <w:abstractNum w:abstractNumId="1">
    <w:nsid w:val="CFAF9BA0"/>
    <w:multiLevelType w:val="singleLevel"/>
    <w:tmpl w:val="CFAF9BA0"/>
    <w:lvl w:ilvl="0" w:tentative="0">
      <w:start w:val="2"/>
      <w:numFmt w:val="decimal"/>
      <w:lvlText w:val="%1."/>
      <w:lvlJc w:val="left"/>
      <w:pPr>
        <w:tabs>
          <w:tab w:val="left" w:pos="312"/>
        </w:tabs>
      </w:pPr>
    </w:lvl>
  </w:abstractNum>
  <w:abstractNum w:abstractNumId="2">
    <w:nsid w:val="D5BE2DAB"/>
    <w:multiLevelType w:val="singleLevel"/>
    <w:tmpl w:val="D5BE2DAB"/>
    <w:lvl w:ilvl="0" w:tentative="0">
      <w:start w:val="1"/>
      <w:numFmt w:val="decimal"/>
      <w:lvlText w:val="%1."/>
      <w:lvlJc w:val="left"/>
      <w:pPr>
        <w:tabs>
          <w:tab w:val="left" w:pos="312"/>
        </w:tabs>
      </w:pPr>
    </w:lvl>
  </w:abstractNum>
  <w:abstractNum w:abstractNumId="3">
    <w:nsid w:val="F40D11E1"/>
    <w:multiLevelType w:val="singleLevel"/>
    <w:tmpl w:val="F40D11E1"/>
    <w:lvl w:ilvl="0" w:tentative="0">
      <w:start w:val="1"/>
      <w:numFmt w:val="decimal"/>
      <w:lvlText w:val="%1."/>
      <w:lvlJc w:val="left"/>
      <w:pPr>
        <w:tabs>
          <w:tab w:val="left" w:pos="312"/>
        </w:tabs>
      </w:pPr>
    </w:lvl>
  </w:abstractNum>
  <w:abstractNum w:abstractNumId="4">
    <w:nsid w:val="FFB34FCC"/>
    <w:multiLevelType w:val="singleLevel"/>
    <w:tmpl w:val="FFB34FCC"/>
    <w:lvl w:ilvl="0" w:tentative="0">
      <w:start w:val="1"/>
      <w:numFmt w:val="decimal"/>
      <w:lvlText w:val="%1."/>
      <w:lvlJc w:val="left"/>
      <w:pPr>
        <w:tabs>
          <w:tab w:val="left" w:pos="312"/>
        </w:tabs>
      </w:pPr>
    </w:lvl>
  </w:abstractNum>
  <w:abstractNum w:abstractNumId="5">
    <w:nsid w:val="22C20520"/>
    <w:multiLevelType w:val="singleLevel"/>
    <w:tmpl w:val="22C20520"/>
    <w:lvl w:ilvl="0" w:tentative="0">
      <w:start w:val="1"/>
      <w:numFmt w:val="decimal"/>
      <w:suff w:val="nothing"/>
      <w:lvlText w:val="%1、"/>
      <w:lvlJc w:val="left"/>
    </w:lvl>
  </w:abstractNum>
  <w:abstractNum w:abstractNumId="6">
    <w:nsid w:val="5A17D7E6"/>
    <w:multiLevelType w:val="singleLevel"/>
    <w:tmpl w:val="5A17D7E6"/>
    <w:lvl w:ilvl="0" w:tentative="0">
      <w:start w:val="2"/>
      <w:numFmt w:val="decimal"/>
      <w:suff w:val="nothing"/>
      <w:lvlText w:val="%1、"/>
      <w:lvlJc w:val="left"/>
    </w:lvl>
  </w:abstractNum>
  <w:abstractNum w:abstractNumId="7">
    <w:nsid w:val="68280281"/>
    <w:multiLevelType w:val="singleLevel"/>
    <w:tmpl w:val="68280281"/>
    <w:lvl w:ilvl="0" w:tentative="0">
      <w:start w:val="1"/>
      <w:numFmt w:val="decimal"/>
      <w:lvlText w:val="%1."/>
      <w:lvlJc w:val="left"/>
      <w:pPr>
        <w:tabs>
          <w:tab w:val="left" w:pos="312"/>
        </w:tabs>
      </w:pPr>
    </w:lvl>
  </w:abstractNum>
  <w:num w:numId="1">
    <w:abstractNumId w:val="3"/>
  </w:num>
  <w:num w:numId="2">
    <w:abstractNumId w:val="1"/>
  </w:num>
  <w:num w:numId="3">
    <w:abstractNumId w:val="7"/>
  </w:num>
  <w:num w:numId="4">
    <w:abstractNumId w:val="5"/>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0YzQ3ZDQwYzFhNDM4MjMxMGZiZWE1ZmZiYWMwNzkifQ=="/>
  </w:docVars>
  <w:rsids>
    <w:rsidRoot w:val="00B7651F"/>
    <w:rsid w:val="00010438"/>
    <w:rsid w:val="000203E0"/>
    <w:rsid w:val="000210E0"/>
    <w:rsid w:val="00033082"/>
    <w:rsid w:val="00044EF2"/>
    <w:rsid w:val="0006001D"/>
    <w:rsid w:val="000634A6"/>
    <w:rsid w:val="00066041"/>
    <w:rsid w:val="0007448A"/>
    <w:rsid w:val="00075686"/>
    <w:rsid w:val="0008122A"/>
    <w:rsid w:val="00087488"/>
    <w:rsid w:val="000A4486"/>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867A3"/>
    <w:rsid w:val="00190E3F"/>
    <w:rsid w:val="001A135C"/>
    <w:rsid w:val="001B0D49"/>
    <w:rsid w:val="001B546F"/>
    <w:rsid w:val="001B55E5"/>
    <w:rsid w:val="001C2E3E"/>
    <w:rsid w:val="001C2FFB"/>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B694D"/>
    <w:rsid w:val="003C5A2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A5BA0"/>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25B03"/>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171E"/>
    <w:rsid w:val="006331EE"/>
    <w:rsid w:val="006355E6"/>
    <w:rsid w:val="00635C1E"/>
    <w:rsid w:val="00637E00"/>
    <w:rsid w:val="00641FA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D4E12"/>
    <w:rsid w:val="006E47F6"/>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5646C"/>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A36B3"/>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03B6"/>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05490"/>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385"/>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77927"/>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02FDE"/>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320FB6"/>
    <w:rsid w:val="016E63C2"/>
    <w:rsid w:val="024B0C39"/>
    <w:rsid w:val="027D2D3A"/>
    <w:rsid w:val="034A5312"/>
    <w:rsid w:val="04125958"/>
    <w:rsid w:val="04357D70"/>
    <w:rsid w:val="046B6B6B"/>
    <w:rsid w:val="04D234CC"/>
    <w:rsid w:val="051060E7"/>
    <w:rsid w:val="05C74D43"/>
    <w:rsid w:val="05CE7F14"/>
    <w:rsid w:val="06B06A19"/>
    <w:rsid w:val="07862691"/>
    <w:rsid w:val="08A162D5"/>
    <w:rsid w:val="08E458C1"/>
    <w:rsid w:val="09BA406F"/>
    <w:rsid w:val="0A6A773B"/>
    <w:rsid w:val="0A8128A6"/>
    <w:rsid w:val="0AF13F13"/>
    <w:rsid w:val="0BF32A1B"/>
    <w:rsid w:val="0C2A17B2"/>
    <w:rsid w:val="0C8F023A"/>
    <w:rsid w:val="0CA422A1"/>
    <w:rsid w:val="0CBF3E0A"/>
    <w:rsid w:val="0CDD2D53"/>
    <w:rsid w:val="0D930BD9"/>
    <w:rsid w:val="0E835B7C"/>
    <w:rsid w:val="0EA004DC"/>
    <w:rsid w:val="0EBC4BEA"/>
    <w:rsid w:val="0EF71412"/>
    <w:rsid w:val="0F16079E"/>
    <w:rsid w:val="0F3155D8"/>
    <w:rsid w:val="0F916077"/>
    <w:rsid w:val="0FA77648"/>
    <w:rsid w:val="0FBD5E23"/>
    <w:rsid w:val="1018144A"/>
    <w:rsid w:val="10BD2C22"/>
    <w:rsid w:val="11012EF9"/>
    <w:rsid w:val="112C791B"/>
    <w:rsid w:val="113D64B6"/>
    <w:rsid w:val="11667611"/>
    <w:rsid w:val="116D7E1C"/>
    <w:rsid w:val="11784996"/>
    <w:rsid w:val="127F48AC"/>
    <w:rsid w:val="12C30882"/>
    <w:rsid w:val="130D64B1"/>
    <w:rsid w:val="14425B91"/>
    <w:rsid w:val="14664130"/>
    <w:rsid w:val="1519198B"/>
    <w:rsid w:val="15A120AC"/>
    <w:rsid w:val="15BB594D"/>
    <w:rsid w:val="15DF5D8E"/>
    <w:rsid w:val="17306175"/>
    <w:rsid w:val="17690668"/>
    <w:rsid w:val="17E66DE1"/>
    <w:rsid w:val="17E80FD2"/>
    <w:rsid w:val="182E681F"/>
    <w:rsid w:val="19C712B6"/>
    <w:rsid w:val="1A530AF8"/>
    <w:rsid w:val="1A55661F"/>
    <w:rsid w:val="1AC00F46"/>
    <w:rsid w:val="1AFD2812"/>
    <w:rsid w:val="1B10285D"/>
    <w:rsid w:val="1B1D4C62"/>
    <w:rsid w:val="1C202C5C"/>
    <w:rsid w:val="1D1C7D61"/>
    <w:rsid w:val="1D322C47"/>
    <w:rsid w:val="1DA22D8A"/>
    <w:rsid w:val="1DB775F0"/>
    <w:rsid w:val="1DD261D8"/>
    <w:rsid w:val="1DE33BE3"/>
    <w:rsid w:val="1E1F5985"/>
    <w:rsid w:val="1E764DB5"/>
    <w:rsid w:val="1F75506D"/>
    <w:rsid w:val="1FFF695C"/>
    <w:rsid w:val="20A35C0A"/>
    <w:rsid w:val="20EC75B1"/>
    <w:rsid w:val="20EF2BFD"/>
    <w:rsid w:val="216E7FC6"/>
    <w:rsid w:val="22813D29"/>
    <w:rsid w:val="22987C80"/>
    <w:rsid w:val="22A31EF1"/>
    <w:rsid w:val="23A02178"/>
    <w:rsid w:val="23FA1FE5"/>
    <w:rsid w:val="24192CCC"/>
    <w:rsid w:val="24B30B11"/>
    <w:rsid w:val="25753B62"/>
    <w:rsid w:val="25B619EE"/>
    <w:rsid w:val="25DC7BF4"/>
    <w:rsid w:val="26306192"/>
    <w:rsid w:val="26DA43A7"/>
    <w:rsid w:val="272337B7"/>
    <w:rsid w:val="272A0CB2"/>
    <w:rsid w:val="28CB4737"/>
    <w:rsid w:val="2A8D3BB3"/>
    <w:rsid w:val="2ADD386F"/>
    <w:rsid w:val="2B146082"/>
    <w:rsid w:val="2B1971F4"/>
    <w:rsid w:val="2B243A5E"/>
    <w:rsid w:val="2BDA148B"/>
    <w:rsid w:val="2C250E33"/>
    <w:rsid w:val="2C2A48E7"/>
    <w:rsid w:val="2CC273B0"/>
    <w:rsid w:val="2D4B150D"/>
    <w:rsid w:val="2D5C161A"/>
    <w:rsid w:val="2D8A6187"/>
    <w:rsid w:val="2E374561"/>
    <w:rsid w:val="2F4245AA"/>
    <w:rsid w:val="2FF811E4"/>
    <w:rsid w:val="30A532D8"/>
    <w:rsid w:val="311F752F"/>
    <w:rsid w:val="31B05559"/>
    <w:rsid w:val="330B024E"/>
    <w:rsid w:val="33371656"/>
    <w:rsid w:val="337771AE"/>
    <w:rsid w:val="337A0A4C"/>
    <w:rsid w:val="337B5E5B"/>
    <w:rsid w:val="338F274A"/>
    <w:rsid w:val="3390201E"/>
    <w:rsid w:val="33D740F0"/>
    <w:rsid w:val="3438223E"/>
    <w:rsid w:val="34D85CE0"/>
    <w:rsid w:val="352E1AEE"/>
    <w:rsid w:val="35487FE2"/>
    <w:rsid w:val="356951D6"/>
    <w:rsid w:val="35BE2E72"/>
    <w:rsid w:val="366F23BE"/>
    <w:rsid w:val="3672451D"/>
    <w:rsid w:val="368045CB"/>
    <w:rsid w:val="36B50719"/>
    <w:rsid w:val="37CD1A92"/>
    <w:rsid w:val="381B3597"/>
    <w:rsid w:val="38AC675B"/>
    <w:rsid w:val="38E76B84"/>
    <w:rsid w:val="39121F17"/>
    <w:rsid w:val="39144E5C"/>
    <w:rsid w:val="39812B34"/>
    <w:rsid w:val="39A66CD4"/>
    <w:rsid w:val="39FA28E7"/>
    <w:rsid w:val="3A364187"/>
    <w:rsid w:val="3A655FB2"/>
    <w:rsid w:val="3A775CE5"/>
    <w:rsid w:val="3B6472F4"/>
    <w:rsid w:val="3B65138C"/>
    <w:rsid w:val="3BE9676F"/>
    <w:rsid w:val="3CD52CE1"/>
    <w:rsid w:val="3EFB0D4E"/>
    <w:rsid w:val="3FF84FFB"/>
    <w:rsid w:val="3FFD4EDF"/>
    <w:rsid w:val="40722AC0"/>
    <w:rsid w:val="40AC6959"/>
    <w:rsid w:val="40CA3013"/>
    <w:rsid w:val="40D50B28"/>
    <w:rsid w:val="40DE6F48"/>
    <w:rsid w:val="40E66B52"/>
    <w:rsid w:val="410F2E6A"/>
    <w:rsid w:val="411E46B4"/>
    <w:rsid w:val="41424A82"/>
    <w:rsid w:val="416D399E"/>
    <w:rsid w:val="417B2601"/>
    <w:rsid w:val="41913B31"/>
    <w:rsid w:val="42002A64"/>
    <w:rsid w:val="426E3E72"/>
    <w:rsid w:val="42825306"/>
    <w:rsid w:val="4430136C"/>
    <w:rsid w:val="44AE6FD7"/>
    <w:rsid w:val="450665E4"/>
    <w:rsid w:val="45B54014"/>
    <w:rsid w:val="461B348E"/>
    <w:rsid w:val="47173339"/>
    <w:rsid w:val="47332A21"/>
    <w:rsid w:val="49180694"/>
    <w:rsid w:val="49F72751"/>
    <w:rsid w:val="4A233794"/>
    <w:rsid w:val="4AB0382B"/>
    <w:rsid w:val="4ABF10E5"/>
    <w:rsid w:val="4B2040BB"/>
    <w:rsid w:val="4B83098E"/>
    <w:rsid w:val="4B944D6A"/>
    <w:rsid w:val="4C3607C0"/>
    <w:rsid w:val="4C951AAA"/>
    <w:rsid w:val="4CC14235"/>
    <w:rsid w:val="4CC2119C"/>
    <w:rsid w:val="4CCB50D0"/>
    <w:rsid w:val="4D2515D1"/>
    <w:rsid w:val="4D64659D"/>
    <w:rsid w:val="4F734BFD"/>
    <w:rsid w:val="4F7725B8"/>
    <w:rsid w:val="50A32F39"/>
    <w:rsid w:val="50C17282"/>
    <w:rsid w:val="5260027E"/>
    <w:rsid w:val="531C3B06"/>
    <w:rsid w:val="534053B7"/>
    <w:rsid w:val="53BE5337"/>
    <w:rsid w:val="543A2FEC"/>
    <w:rsid w:val="543F566E"/>
    <w:rsid w:val="549534E0"/>
    <w:rsid w:val="55B249E4"/>
    <w:rsid w:val="560C1580"/>
    <w:rsid w:val="569868B5"/>
    <w:rsid w:val="57574A7D"/>
    <w:rsid w:val="57697B57"/>
    <w:rsid w:val="57A70D03"/>
    <w:rsid w:val="57FD3E2B"/>
    <w:rsid w:val="58345199"/>
    <w:rsid w:val="592B4B52"/>
    <w:rsid w:val="59E574AA"/>
    <w:rsid w:val="59EC3BA2"/>
    <w:rsid w:val="5A8731FC"/>
    <w:rsid w:val="5B01367D"/>
    <w:rsid w:val="5C390BF5"/>
    <w:rsid w:val="5C593045"/>
    <w:rsid w:val="5DB46785"/>
    <w:rsid w:val="5E176D14"/>
    <w:rsid w:val="5ED527C2"/>
    <w:rsid w:val="5F9E7C3D"/>
    <w:rsid w:val="600E0C01"/>
    <w:rsid w:val="60177EB2"/>
    <w:rsid w:val="60C12FEB"/>
    <w:rsid w:val="611F6817"/>
    <w:rsid w:val="61AA1171"/>
    <w:rsid w:val="634A2DD9"/>
    <w:rsid w:val="637C5D8F"/>
    <w:rsid w:val="641C5084"/>
    <w:rsid w:val="64A97036"/>
    <w:rsid w:val="6573666A"/>
    <w:rsid w:val="65FF3134"/>
    <w:rsid w:val="666B1271"/>
    <w:rsid w:val="66CA1754"/>
    <w:rsid w:val="678966A7"/>
    <w:rsid w:val="67C72187"/>
    <w:rsid w:val="688D47A2"/>
    <w:rsid w:val="69847953"/>
    <w:rsid w:val="69EC2530"/>
    <w:rsid w:val="6A914465"/>
    <w:rsid w:val="6A9C4A14"/>
    <w:rsid w:val="6B012A20"/>
    <w:rsid w:val="6B1252E0"/>
    <w:rsid w:val="6B4C404F"/>
    <w:rsid w:val="6B8C0D18"/>
    <w:rsid w:val="6BFD1C3F"/>
    <w:rsid w:val="6C8718B9"/>
    <w:rsid w:val="6D350F65"/>
    <w:rsid w:val="6D38788E"/>
    <w:rsid w:val="6D761CA9"/>
    <w:rsid w:val="6D8B6DD7"/>
    <w:rsid w:val="6DB47941"/>
    <w:rsid w:val="6DE36C13"/>
    <w:rsid w:val="6F0B5A7F"/>
    <w:rsid w:val="6F0E2E09"/>
    <w:rsid w:val="6F1E65D4"/>
    <w:rsid w:val="6F266C86"/>
    <w:rsid w:val="6F392F8E"/>
    <w:rsid w:val="6F3E2352"/>
    <w:rsid w:val="6F5042C2"/>
    <w:rsid w:val="6FF45F52"/>
    <w:rsid w:val="704E4817"/>
    <w:rsid w:val="70901F17"/>
    <w:rsid w:val="70DF1913"/>
    <w:rsid w:val="71364C6B"/>
    <w:rsid w:val="71D76A8E"/>
    <w:rsid w:val="71E22F6D"/>
    <w:rsid w:val="71FB09CF"/>
    <w:rsid w:val="72A90E49"/>
    <w:rsid w:val="72F378F8"/>
    <w:rsid w:val="735859AD"/>
    <w:rsid w:val="737160C5"/>
    <w:rsid w:val="7387303E"/>
    <w:rsid w:val="74316312"/>
    <w:rsid w:val="751A5924"/>
    <w:rsid w:val="75202C75"/>
    <w:rsid w:val="76373F9F"/>
    <w:rsid w:val="764535CC"/>
    <w:rsid w:val="768C6099"/>
    <w:rsid w:val="76E557A9"/>
    <w:rsid w:val="77844FC2"/>
    <w:rsid w:val="77F62705"/>
    <w:rsid w:val="780F13C8"/>
    <w:rsid w:val="7835715C"/>
    <w:rsid w:val="7A301431"/>
    <w:rsid w:val="7A4467AA"/>
    <w:rsid w:val="7AD3647C"/>
    <w:rsid w:val="7AD41DBD"/>
    <w:rsid w:val="7B160F3E"/>
    <w:rsid w:val="7B1A0118"/>
    <w:rsid w:val="7B7B492E"/>
    <w:rsid w:val="7BBF68BE"/>
    <w:rsid w:val="7BE610DE"/>
    <w:rsid w:val="7BF070CA"/>
    <w:rsid w:val="7BF32717"/>
    <w:rsid w:val="7C385448"/>
    <w:rsid w:val="7C692887"/>
    <w:rsid w:val="7C9B7036"/>
    <w:rsid w:val="7CB3663D"/>
    <w:rsid w:val="7D5B2426"/>
    <w:rsid w:val="7DBD2FDC"/>
    <w:rsid w:val="7E2C3CBE"/>
    <w:rsid w:val="7E81225C"/>
    <w:rsid w:val="7F0864D9"/>
    <w:rsid w:val="7F3E014D"/>
    <w:rsid w:val="7F7122D0"/>
    <w:rsid w:val="7FB93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autoRedefine/>
    <w:qFormat/>
    <w:uiPriority w:val="99"/>
    <w:pPr>
      <w:widowControl w:val="0"/>
    </w:pPr>
    <w:rPr>
      <w:rFonts w:ascii="Times New Roman" w:hAnsi="Times New Roman" w:cs="Times New Roman"/>
      <w:kern w:val="2"/>
      <w:sz w:val="21"/>
    </w:rPr>
  </w:style>
  <w:style w:type="paragraph" w:styleId="6">
    <w:name w:val="footer"/>
    <w:basedOn w:val="1"/>
    <w:link w:val="15"/>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pPr>
      <w:spacing w:before="100" w:beforeAutospacing="1" w:after="100" w:afterAutospacing="1"/>
    </w:pPr>
  </w:style>
  <w:style w:type="table" w:styleId="10">
    <w:name w:val="Table Grid"/>
    <w:basedOn w:val="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styleId="13">
    <w:name w:val="Emphasis"/>
    <w:basedOn w:val="11"/>
    <w:qFormat/>
    <w:uiPriority w:val="20"/>
    <w:rPr>
      <w:i/>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6"/>
    <w:autoRedefine/>
    <w:semiHidden/>
    <w:qFormat/>
    <w:uiPriority w:val="99"/>
    <w:rPr>
      <w:sz w:val="18"/>
      <w:szCs w:val="18"/>
    </w:rPr>
  </w:style>
  <w:style w:type="paragraph" w:customStyle="1" w:styleId="16">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7">
    <w:name w:val="表格正文DG"/>
    <w:basedOn w:val="1"/>
    <w:autoRedefine/>
    <w:qFormat/>
    <w:uiPriority w:val="0"/>
    <w:pPr>
      <w:jc w:val="center"/>
    </w:pPr>
    <w:rPr>
      <w:rFonts w:ascii="Times New Roman" w:hAnsi="Times New Roman"/>
      <w:color w:val="000000"/>
      <w:sz w:val="21"/>
      <w:szCs w:val="21"/>
    </w:rPr>
  </w:style>
  <w:style w:type="paragraph" w:styleId="18">
    <w:name w:val="List Paragraph"/>
    <w:basedOn w:val="1"/>
    <w:autoRedefine/>
    <w:unhideWhenUsed/>
    <w:qFormat/>
    <w:uiPriority w:val="99"/>
    <w:pPr>
      <w:ind w:firstLine="420" w:firstLineChars="200"/>
    </w:pPr>
  </w:style>
  <w:style w:type="paragraph" w:customStyle="1" w:styleId="19">
    <w:name w:val="一级标题DG"/>
    <w:basedOn w:val="1"/>
    <w:autoRedefine/>
    <w:qFormat/>
    <w:uiPriority w:val="0"/>
    <w:pPr>
      <w:spacing w:line="480" w:lineRule="auto"/>
      <w:outlineLvl w:val="0"/>
    </w:pPr>
    <w:rPr>
      <w:rFonts w:ascii="Arial" w:hAnsi="Arial" w:eastAsia="黑体"/>
      <w:sz w:val="28"/>
    </w:rPr>
  </w:style>
  <w:style w:type="paragraph" w:customStyle="1" w:styleId="20">
    <w:name w:val="二级标题DG"/>
    <w:basedOn w:val="8"/>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21">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Char"/>
    <w:basedOn w:val="11"/>
    <w:link w:val="2"/>
    <w:autoRedefine/>
    <w:qFormat/>
    <w:uiPriority w:val="9"/>
    <w:rPr>
      <w:rFonts w:ascii="Calibri" w:hAnsi="Calibri" w:eastAsia="宋体" w:cs="Times New Roman"/>
      <w:b/>
      <w:bCs/>
      <w:kern w:val="44"/>
      <w:sz w:val="44"/>
      <w:szCs w:val="44"/>
    </w:rPr>
  </w:style>
  <w:style w:type="character" w:customStyle="1" w:styleId="23">
    <w:name w:val="批注文字 Char"/>
    <w:basedOn w:val="11"/>
    <w:link w:val="5"/>
    <w:autoRedefine/>
    <w:qFormat/>
    <w:uiPriority w:val="99"/>
    <w:rPr>
      <w:rFonts w:ascii="Times New Roman" w:hAnsi="Times New Roman" w:eastAsia="宋体" w:cs="Times New Roman"/>
      <w:kern w:val="2"/>
      <w:sz w:val="21"/>
      <w:szCs w:val="24"/>
    </w:rPr>
  </w:style>
  <w:style w:type="character" w:customStyle="1" w:styleId="24">
    <w:name w:val="editor-text-node"/>
    <w:basedOn w:val="1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1090</Words>
  <Characters>1159</Characters>
  <Lines>44</Lines>
  <Paragraphs>12</Paragraphs>
  <TotalTime>3</TotalTime>
  <ScaleCrop>false</ScaleCrop>
  <LinksUpToDate>false</LinksUpToDate>
  <CharactersWithSpaces>1182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王飔飔</cp:lastModifiedBy>
  <cp:lastPrinted>2025-03-05T05:16:00Z</cp:lastPrinted>
  <dcterms:modified xsi:type="dcterms:W3CDTF">2026-03-10T02:11:53Z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5D39DCAF321340FF852B0995C3BDF63F_12</vt:lpwstr>
  </property>
  <property fmtid="{D5CDD505-2E9C-101B-9397-08002B2CF9AE}" pid="4" name="KSOTemplateDocerSaveRecord">
    <vt:lpwstr>eyJoZGlkIjoiNjgwZWQzNDI0YmI2NTVkYWRiMTlkM2I4OTg4OTIxMDgiLCJ1c2VySWQiOiIzMzU2NjMxMDYifQ==</vt:lpwstr>
  </property>
</Properties>
</file>