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highlight w:val="none"/>
        </w:rPr>
      </w:pPr>
      <w:r>
        <w:rPr>
          <w:rFonts w:hint="eastAsia" w:asciiTheme="minorEastAsia" w:hAnsiTheme="minorEastAsia" w:eastAsiaTheme="minorEastAsia"/>
          <w:bCs/>
          <w:kern w:val="0"/>
          <w:sz w:val="40"/>
          <w:szCs w:val="40"/>
          <w:highlight w:val="none"/>
        </w:rPr>
        <w:t xml:space="preserve"> </w:t>
      </w:r>
      <w:r>
        <w:rPr>
          <w:highlight w:val="none"/>
        </w:rP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highlight w:val="none"/>
        </w:rPr>
        <w:t xml:space="preserve">      专业课课程</w:t>
      </w:r>
      <w:r>
        <w:rPr>
          <w:rFonts w:hint="eastAsia" w:ascii="方正小标宋简体" w:hAnsi="宋体" w:eastAsia="方正小标宋简体"/>
          <w:bCs/>
          <w:kern w:val="0"/>
          <w:sz w:val="40"/>
          <w:szCs w:val="40"/>
          <w:highlight w:val="none"/>
        </w:rPr>
        <w:t>教学大纲模板</w:t>
      </w:r>
    </w:p>
    <w:p>
      <w:pPr>
        <w:spacing w:line="288" w:lineRule="auto"/>
        <w:jc w:val="center"/>
        <w:rPr>
          <w:b/>
          <w:sz w:val="28"/>
          <w:szCs w:val="30"/>
          <w:highlight w:val="none"/>
        </w:rPr>
      </w:pPr>
      <w:r>
        <w:rPr>
          <w:rFonts w:hint="eastAsia"/>
          <w:b/>
          <w:sz w:val="28"/>
          <w:szCs w:val="30"/>
          <w:highlight w:val="none"/>
        </w:rPr>
        <w:t>【</w:t>
      </w:r>
      <w:r>
        <w:rPr>
          <w:rFonts w:hint="eastAsia"/>
          <w:b/>
          <w:sz w:val="28"/>
          <w:szCs w:val="30"/>
          <w:highlight w:val="none"/>
          <w:lang w:val="en-US" w:eastAsia="zh-CN"/>
        </w:rPr>
        <w:t>护理专业英语</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【English for Nursing】</w:t>
      </w:r>
      <w:bookmarkStart w:id="0" w:name="a2"/>
      <w:bookmarkEnd w:id="0"/>
    </w:p>
    <w:p>
      <w:pPr>
        <w:spacing w:before="156" w:beforeLines="50" w:after="156"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color w:val="000000"/>
          <w:sz w:val="20"/>
          <w:szCs w:val="20"/>
          <w:highlight w:val="none"/>
        </w:rPr>
        <w:t>2070033</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val="en-US" w:eastAsia="zh-CN"/>
        </w:rPr>
        <w:t>护理学</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r>
        <w:rPr>
          <w:rFonts w:hint="eastAsia"/>
          <w:color w:val="000000"/>
          <w:sz w:val="20"/>
          <w:szCs w:val="20"/>
          <w:highlight w:val="none"/>
        </w:rPr>
        <w:t>系级选修课</w:t>
      </w:r>
      <w:r>
        <w:rPr>
          <w:color w:val="000000"/>
          <w:sz w:val="20"/>
          <w:szCs w:val="20"/>
          <w:highlight w:val="none"/>
        </w:rPr>
        <w:t>】</w:t>
      </w:r>
    </w:p>
    <w:p>
      <w:pPr>
        <w:snapToGrid w:val="0"/>
        <w:spacing w:line="288" w:lineRule="auto"/>
        <w:ind w:firstLine="394" w:firstLineChars="196"/>
        <w:rPr>
          <w:b/>
          <w:bCs/>
          <w:color w:val="000000"/>
          <w:szCs w:val="21"/>
          <w:highlight w:val="none"/>
        </w:rPr>
      </w:pPr>
      <w:r>
        <w:rPr>
          <w:b/>
          <w:bCs/>
          <w:color w:val="000000"/>
          <w:sz w:val="20"/>
          <w:szCs w:val="20"/>
          <w:highlight w:val="none"/>
        </w:rPr>
        <w:t>开课院系：</w:t>
      </w:r>
      <w:r>
        <w:rPr>
          <w:rFonts w:hint="eastAsia"/>
          <w:b/>
          <w:bCs/>
          <w:color w:val="000000"/>
          <w:sz w:val="20"/>
          <w:szCs w:val="20"/>
          <w:highlight w:val="none"/>
        </w:rPr>
        <w:t>健康管理学院护理系</w:t>
      </w:r>
    </w:p>
    <w:p>
      <w:pPr>
        <w:snapToGrid w:val="0"/>
        <w:spacing w:line="288" w:lineRule="auto"/>
        <w:ind w:firstLine="394" w:firstLineChars="196"/>
        <w:rPr>
          <w:color w:val="000000"/>
          <w:sz w:val="20"/>
          <w:szCs w:val="20"/>
          <w:highlight w:val="none"/>
        </w:rPr>
      </w:pPr>
      <w:r>
        <w:rPr>
          <w:b/>
          <w:bCs/>
          <w:color w:val="000000"/>
          <w:sz w:val="20"/>
          <w:szCs w:val="20"/>
          <w:highlight w:val="none"/>
        </w:rPr>
        <w:t>使用教材：</w:t>
      </w:r>
    </w:p>
    <w:p>
      <w:pPr>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教材【护理学专业英语，王蕾、宋军，人民卫生出版社】</w:t>
      </w:r>
    </w:p>
    <w:p>
      <w:pPr>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参考书目【护理专业英语，谢红、李晓玲，四川大学出版社，第1版；护理专业英语，刘殿刚，中国医药科技出版社；护理学专业英语，祝娉婷、胡艺，科学出版社，第1版】</w:t>
      </w:r>
    </w:p>
    <w:p>
      <w:pPr>
        <w:snapToGrid w:val="0"/>
        <w:spacing w:line="288" w:lineRule="auto"/>
        <w:ind w:firstLine="394" w:firstLineChars="196"/>
        <w:rPr>
          <w:rFonts w:hint="eastAsia" w:eastAsia="宋体"/>
          <w:color w:val="000000"/>
          <w:sz w:val="20"/>
          <w:szCs w:val="20"/>
          <w:highlight w:val="none"/>
          <w:lang w:val="en-US" w:eastAsia="zh-CN"/>
        </w:rPr>
      </w:pPr>
      <w:r>
        <w:rPr>
          <w:rFonts w:hint="eastAsia"/>
          <w:b/>
          <w:bCs/>
          <w:color w:val="000000"/>
          <w:sz w:val="20"/>
          <w:szCs w:val="20"/>
          <w:highlight w:val="none"/>
        </w:rPr>
        <w:t>课程网站网址：</w:t>
      </w:r>
      <w:r>
        <w:rPr>
          <w:rFonts w:hint="eastAsia"/>
          <w:b/>
          <w:bCs/>
          <w:color w:val="000000"/>
          <w:sz w:val="20"/>
          <w:szCs w:val="20"/>
          <w:highlight w:val="none"/>
          <w:lang w:val="en-US" w:eastAsia="zh-CN"/>
        </w:rPr>
        <w:t>暂无</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rPr>
        <w:t>人体解剖学A 010001（6），组织胚胎学A 010001（2），护士人文修养A 010001（1.5）</w:t>
      </w:r>
      <w:r>
        <w:rPr>
          <w:color w:val="000000"/>
          <w:sz w:val="20"/>
          <w:szCs w:val="20"/>
          <w:highlight w:val="none"/>
        </w:rPr>
        <w:t>】</w:t>
      </w:r>
    </w:p>
    <w:p>
      <w:pPr>
        <w:adjustRightInd w:val="0"/>
        <w:snapToGrid w:val="0"/>
        <w:spacing w:before="156" w:beforeLines="50" w:after="156"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288" w:lineRule="auto"/>
        <w:ind w:firstLine="400" w:firstLineChars="200"/>
        <w:rPr>
          <w:rFonts w:hint="eastAsia"/>
          <w:color w:val="000000"/>
          <w:sz w:val="20"/>
          <w:szCs w:val="20"/>
          <w:highlight w:val="none"/>
        </w:rPr>
      </w:pPr>
      <w:r>
        <w:rPr>
          <w:rFonts w:hint="eastAsia"/>
          <w:color w:val="000000"/>
          <w:sz w:val="20"/>
          <w:szCs w:val="20"/>
          <w:highlight w:val="none"/>
        </w:rPr>
        <w:t>随着我国护理人员层次和素质的不断提升，人们对护理工作的要求不断提高，国际化护理服务理念已渐渐走入日臻成熟的护理行业，高效率、高水平的护理质量要求使护理人员对了解和应用国外先进的护理服务理念及专业技术的需求不断增加。外资医院的进入、涉外病房的建立、国际学术交流等均要求护理人员加快双语学习的进程，及时了解国际最新的护理理念和发展趋势、引进国际最新的管理模式和技术。</w:t>
      </w:r>
    </w:p>
    <w:p>
      <w:pPr>
        <w:snapToGrid w:val="0"/>
        <w:spacing w:line="288" w:lineRule="auto"/>
        <w:ind w:firstLine="400" w:firstLineChars="200"/>
        <w:rPr>
          <w:color w:val="000000"/>
          <w:sz w:val="20"/>
          <w:szCs w:val="20"/>
          <w:highlight w:val="none"/>
        </w:rPr>
      </w:pPr>
      <w:r>
        <w:rPr>
          <w:rFonts w:hint="eastAsia"/>
          <w:color w:val="000000"/>
          <w:sz w:val="20"/>
          <w:szCs w:val="20"/>
          <w:highlight w:val="none"/>
        </w:rPr>
        <w:t>《护理专业英语》注重体现现代医学理念，范围涵盖学生的学习、生活、职场等日常话题，反映最新医学发展状况。以任务为线索贯穿整个教学过程，从不同角度深化对主题的理解并要求学以致用。引导学生探讨和鉴别中西方文化差异，提升学生对不同文化的理解及在跨文化交际情境中使用恰当、得体的语言能力和交流能力。</w:t>
      </w:r>
    </w:p>
    <w:p>
      <w:pPr>
        <w:widowControl/>
        <w:spacing w:before="156" w:beforeLines="50" w:after="156"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20" w:firstLineChars="200"/>
        <w:rPr>
          <w:rFonts w:ascii="Times New Roman" w:hAnsi="Times New Roman" w:eastAsiaTheme="minorEastAsia"/>
          <w:color w:val="000000"/>
          <w:szCs w:val="21"/>
          <w:highlight w:val="none"/>
        </w:rPr>
      </w:pPr>
      <w:r>
        <w:rPr>
          <w:rFonts w:ascii="Times New Roman" w:hAnsi="Times New Roman" w:eastAsiaTheme="minorEastAsia"/>
          <w:color w:val="000000"/>
          <w:szCs w:val="21"/>
          <w:highlight w:val="none"/>
        </w:rPr>
        <w:t>该课程适合于护理学本科专业、一年级下学期开设、学生需要对专业有一定的认识</w:t>
      </w:r>
      <w:r>
        <w:rPr>
          <w:rFonts w:hint="eastAsia" w:ascii="Times New Roman" w:hAnsi="Times New Roman" w:eastAsiaTheme="minorEastAsia"/>
          <w:color w:val="000000"/>
          <w:szCs w:val="21"/>
          <w:highlight w:val="none"/>
          <w:lang w:eastAsia="zh-CN"/>
        </w:rPr>
        <w:t>，</w:t>
      </w:r>
      <w:r>
        <w:rPr>
          <w:rFonts w:hint="eastAsia" w:ascii="Times New Roman" w:hAnsi="Times New Roman" w:eastAsiaTheme="minorEastAsia"/>
          <w:color w:val="000000"/>
          <w:szCs w:val="21"/>
          <w:highlight w:val="none"/>
          <w:lang w:val="en-US" w:eastAsia="zh-CN"/>
        </w:rPr>
        <w:t>并且有一定的英语基础水平</w:t>
      </w:r>
      <w:r>
        <w:rPr>
          <w:rFonts w:ascii="Times New Roman" w:hAnsi="Times New Roman" w:eastAsiaTheme="minorEastAsia"/>
          <w:color w:val="000000"/>
          <w:szCs w:val="21"/>
          <w:highlight w:val="none"/>
        </w:rPr>
        <w:t>。</w:t>
      </w:r>
    </w:p>
    <w:p>
      <w:pPr>
        <w:widowControl/>
        <w:spacing w:before="156" w:beforeLines="50" w:after="156"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851"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highlight w:val="none"/>
              </w:rPr>
            </w:pPr>
            <w:r>
              <w:rPr>
                <w:rFonts w:hint="eastAsia" w:cs="宋体" w:asciiTheme="minorEastAsia" w:hAnsiTheme="minorEastAsia" w:eastAsiaTheme="minorEastAsia"/>
                <w:color w:val="000000"/>
                <w:kern w:val="0"/>
                <w:sz w:val="20"/>
                <w:szCs w:val="20"/>
                <w:highlight w:val="none"/>
              </w:rPr>
              <w:t>LO1品德修养</w:t>
            </w:r>
          </w:p>
        </w:tc>
        <w:tc>
          <w:tcPr>
            <w:tcW w:w="4961" w:type="dxa"/>
          </w:tcPr>
          <w:p>
            <w:pPr>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LO1</w:t>
            </w:r>
            <w:r>
              <w:rPr>
                <w:rFonts w:cs="宋体" w:asciiTheme="minorEastAsia" w:hAnsiTheme="minorEastAsia" w:eastAsiaTheme="minorEastAsia"/>
                <w:color w:val="000000"/>
                <w:kern w:val="0"/>
                <w:sz w:val="20"/>
                <w:szCs w:val="20"/>
                <w:highlight w:val="none"/>
              </w:rPr>
              <w:t>1</w:t>
            </w:r>
            <w:r>
              <w:rPr>
                <w:rFonts w:hint="eastAsia" w:cs="宋体" w:asciiTheme="minorEastAsia" w:hAnsiTheme="minorEastAsia" w:eastAsiaTheme="minorEastAsia"/>
                <w:color w:val="000000"/>
                <w:kern w:val="0"/>
                <w:sz w:val="20"/>
                <w:szCs w:val="20"/>
                <w:highlight w:val="none"/>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LO1</w:t>
            </w:r>
            <w:r>
              <w:rPr>
                <w:rFonts w:cs="宋体" w:asciiTheme="minorEastAsia" w:hAnsiTheme="minorEastAsia" w:eastAsiaTheme="minorEastAsia"/>
                <w:color w:val="000000"/>
                <w:kern w:val="0"/>
                <w:sz w:val="20"/>
                <w:szCs w:val="20"/>
                <w:highlight w:val="none"/>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LO1</w:t>
            </w:r>
            <w:r>
              <w:rPr>
                <w:rFonts w:cs="宋体" w:asciiTheme="minorEastAsia" w:hAnsiTheme="minorEastAsia" w:eastAsiaTheme="minorEastAsia"/>
                <w:color w:val="000000"/>
                <w:kern w:val="0"/>
                <w:sz w:val="20"/>
                <w:szCs w:val="20"/>
                <w:highlight w:val="none"/>
              </w:rPr>
              <w:t>3</w:t>
            </w:r>
            <w:r>
              <w:rPr>
                <w:rFonts w:hint="eastAsia" w:cs="宋体" w:asciiTheme="minorEastAsia" w:hAnsiTheme="minorEastAsia" w:eastAsiaTheme="minorEastAsia"/>
                <w:color w:val="000000"/>
                <w:kern w:val="0"/>
                <w:sz w:val="20"/>
                <w:szCs w:val="20"/>
                <w:highlight w:val="none"/>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highlight w:val="none"/>
              </w:rPr>
            </w:pPr>
            <w:r>
              <w:rPr>
                <w:rFonts w:ascii="Times New Roman" w:hAnsi="Times New Roman" w:eastAsiaTheme="minorEastAsia"/>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LO1</w:t>
            </w:r>
            <w:r>
              <w:rPr>
                <w:rFonts w:cs="宋体" w:asciiTheme="minorEastAsia" w:hAnsiTheme="minorEastAsia" w:eastAsiaTheme="minorEastAsia"/>
                <w:color w:val="000000"/>
                <w:kern w:val="0"/>
                <w:sz w:val="20"/>
                <w:szCs w:val="20"/>
                <w:highlight w:val="none"/>
              </w:rPr>
              <w:t>4</w:t>
            </w:r>
            <w:r>
              <w:rPr>
                <w:rFonts w:hint="eastAsia" w:cs="宋体" w:asciiTheme="minorEastAsia" w:hAnsiTheme="minorEastAsia" w:eastAsiaTheme="minorEastAsia"/>
                <w:color w:val="000000"/>
                <w:kern w:val="0"/>
                <w:sz w:val="20"/>
                <w:szCs w:val="20"/>
                <w:highlight w:val="none"/>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LO1</w:t>
            </w:r>
            <w:r>
              <w:rPr>
                <w:rFonts w:cs="宋体" w:asciiTheme="minorEastAsia" w:hAnsiTheme="minorEastAsia" w:eastAsiaTheme="minorEastAsia"/>
                <w:color w:val="000000"/>
                <w:kern w:val="0"/>
                <w:sz w:val="20"/>
                <w:szCs w:val="20"/>
                <w:highlight w:val="none"/>
              </w:rPr>
              <w:t>5</w:t>
            </w:r>
            <w:r>
              <w:rPr>
                <w:rFonts w:hint="eastAsia" w:cs="宋体" w:asciiTheme="minorEastAsia" w:hAnsiTheme="minorEastAsia" w:eastAsiaTheme="minorEastAsia"/>
                <w:color w:val="000000"/>
                <w:kern w:val="0"/>
                <w:sz w:val="20"/>
                <w:szCs w:val="20"/>
                <w:highlight w:val="none"/>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LO2专业能力</w:t>
            </w: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LO2</w:t>
            </w:r>
            <w:r>
              <w:rPr>
                <w:rFonts w:cs="宋体" w:asciiTheme="minorEastAsia" w:hAnsiTheme="minorEastAsia" w:eastAsiaTheme="minorEastAsia"/>
                <w:color w:val="000000"/>
                <w:kern w:val="0"/>
                <w:sz w:val="20"/>
                <w:szCs w:val="20"/>
                <w:highlight w:val="none"/>
              </w:rPr>
              <w:t>1</w:t>
            </w:r>
            <w:r>
              <w:rPr>
                <w:rFonts w:hint="eastAsia" w:cs="宋体" w:asciiTheme="minorEastAsia" w:hAnsiTheme="minorEastAsia" w:eastAsiaTheme="minorEastAsia"/>
                <w:color w:val="000000"/>
                <w:kern w:val="0"/>
                <w:sz w:val="20"/>
                <w:szCs w:val="20"/>
                <w:highlight w:val="none"/>
              </w:rPr>
              <w:t>具有专业所需的人文科学素养。</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LO2</w:t>
            </w:r>
            <w:r>
              <w:rPr>
                <w:rFonts w:cs="宋体" w:asciiTheme="minorEastAsia" w:hAnsiTheme="minorEastAsia" w:eastAsiaTheme="minorEastAsia"/>
                <w:color w:val="000000"/>
                <w:kern w:val="0"/>
                <w:sz w:val="20"/>
                <w:szCs w:val="20"/>
                <w:highlight w:val="none"/>
              </w:rPr>
              <w:t>2</w:t>
            </w:r>
            <w:r>
              <w:rPr>
                <w:rFonts w:hint="eastAsia" w:cs="宋体" w:asciiTheme="minorEastAsia" w:hAnsiTheme="minorEastAsia" w:eastAsiaTheme="minorEastAsia"/>
                <w:color w:val="000000"/>
                <w:kern w:val="0"/>
                <w:sz w:val="20"/>
                <w:szCs w:val="20"/>
                <w:highlight w:val="none"/>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LO2</w:t>
            </w:r>
            <w:r>
              <w:rPr>
                <w:rFonts w:cs="宋体" w:asciiTheme="minorEastAsia" w:hAnsiTheme="minorEastAsia" w:eastAsiaTheme="minorEastAsia"/>
                <w:color w:val="000000"/>
                <w:kern w:val="0"/>
                <w:sz w:val="20"/>
                <w:szCs w:val="20"/>
                <w:highlight w:val="none"/>
              </w:rPr>
              <w:t>3</w:t>
            </w:r>
            <w:r>
              <w:rPr>
                <w:rFonts w:hint="eastAsia" w:cs="宋体" w:asciiTheme="minorEastAsia" w:hAnsiTheme="minorEastAsia" w:eastAsiaTheme="minorEastAsia"/>
                <w:color w:val="000000"/>
                <w:kern w:val="0"/>
                <w:sz w:val="20"/>
                <w:szCs w:val="20"/>
                <w:highlight w:val="none"/>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LO2</w:t>
            </w:r>
            <w:r>
              <w:rPr>
                <w:rFonts w:cs="宋体" w:asciiTheme="minorEastAsia" w:hAnsiTheme="minorEastAsia" w:eastAsiaTheme="minorEastAsia"/>
                <w:color w:val="000000"/>
                <w:kern w:val="0"/>
                <w:sz w:val="20"/>
                <w:szCs w:val="20"/>
                <w:highlight w:val="none"/>
              </w:rPr>
              <w:t>4</w:t>
            </w:r>
            <w:r>
              <w:rPr>
                <w:rFonts w:hint="eastAsia" w:cs="宋体" w:asciiTheme="minorEastAsia" w:hAnsiTheme="minorEastAsia" w:eastAsiaTheme="minorEastAsia"/>
                <w:color w:val="000000"/>
                <w:kern w:val="0"/>
                <w:sz w:val="20"/>
                <w:szCs w:val="20"/>
                <w:highlight w:val="none"/>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LO2</w:t>
            </w:r>
            <w:r>
              <w:rPr>
                <w:rFonts w:cs="宋体" w:asciiTheme="minorEastAsia" w:hAnsiTheme="minorEastAsia" w:eastAsiaTheme="minorEastAsia"/>
                <w:color w:val="000000"/>
                <w:kern w:val="0"/>
                <w:sz w:val="20"/>
                <w:szCs w:val="20"/>
                <w:highlight w:val="none"/>
              </w:rPr>
              <w:t>5</w:t>
            </w:r>
            <w:r>
              <w:rPr>
                <w:rFonts w:hint="eastAsia" w:cs="宋体" w:asciiTheme="minorEastAsia" w:hAnsiTheme="minorEastAsia" w:eastAsiaTheme="minorEastAsia"/>
                <w:color w:val="000000"/>
                <w:kern w:val="0"/>
                <w:sz w:val="20"/>
                <w:szCs w:val="20"/>
                <w:highlight w:val="none"/>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highlight w:val="none"/>
              </w:rPr>
            </w:pPr>
            <w:r>
              <w:rPr>
                <w:rFonts w:hint="eastAsia" w:cs="宋体" w:asciiTheme="minorEastAsia" w:hAnsiTheme="minorEastAsia" w:eastAsiaTheme="minorEastAsia"/>
                <w:color w:val="000000"/>
                <w:kern w:val="0"/>
                <w:sz w:val="20"/>
                <w:szCs w:val="20"/>
                <w:highlight w:val="none"/>
              </w:rPr>
              <w:t>LO3表达沟通</w:t>
            </w: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LO3</w:t>
            </w:r>
            <w:r>
              <w:rPr>
                <w:rFonts w:cs="宋体" w:asciiTheme="minorEastAsia" w:hAnsiTheme="minorEastAsia" w:eastAsiaTheme="minorEastAsia"/>
                <w:color w:val="000000"/>
                <w:kern w:val="0"/>
                <w:sz w:val="20"/>
                <w:szCs w:val="20"/>
                <w:highlight w:val="none"/>
              </w:rPr>
              <w:t>1</w:t>
            </w:r>
            <w:r>
              <w:rPr>
                <w:rFonts w:hint="eastAsia" w:cs="宋体" w:asciiTheme="minorEastAsia" w:hAnsiTheme="minorEastAsia" w:eastAsiaTheme="minorEastAsia"/>
                <w:color w:val="000000"/>
                <w:kern w:val="0"/>
                <w:sz w:val="20"/>
                <w:szCs w:val="20"/>
                <w:highlight w:val="none"/>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highlight w:val="none"/>
              </w:rPr>
            </w:pP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LO3</w:t>
            </w:r>
            <w:r>
              <w:rPr>
                <w:rFonts w:cs="宋体" w:asciiTheme="minorEastAsia" w:hAnsiTheme="minorEastAsia" w:eastAsiaTheme="minorEastAsia"/>
                <w:color w:val="000000"/>
                <w:kern w:val="0"/>
                <w:sz w:val="20"/>
                <w:szCs w:val="20"/>
                <w:highlight w:val="none"/>
              </w:rPr>
              <w:t>2</w:t>
            </w:r>
            <w:r>
              <w:rPr>
                <w:rFonts w:hint="eastAsia" w:cs="宋体" w:asciiTheme="minorEastAsia" w:hAnsiTheme="minorEastAsia" w:eastAsiaTheme="minorEastAsia"/>
                <w:color w:val="000000"/>
                <w:kern w:val="0"/>
                <w:sz w:val="20"/>
                <w:szCs w:val="20"/>
                <w:highlight w:val="none"/>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highlight w:val="none"/>
              </w:rPr>
            </w:pPr>
            <w:r>
              <w:rPr>
                <w:rFonts w:hint="eastAsia" w:cs="宋体" w:asciiTheme="minorEastAsia" w:hAnsiTheme="minorEastAsia" w:eastAsiaTheme="minorEastAsia"/>
                <w:color w:val="000000"/>
                <w:kern w:val="0"/>
                <w:sz w:val="20"/>
                <w:szCs w:val="20"/>
                <w:highlight w:val="none"/>
              </w:rPr>
              <w:t>LO4自主学习</w:t>
            </w:r>
          </w:p>
        </w:tc>
        <w:tc>
          <w:tcPr>
            <w:tcW w:w="4961" w:type="dxa"/>
          </w:tcPr>
          <w:p>
            <w:pPr>
              <w:widowControl/>
              <w:jc w:val="left"/>
              <w:rPr>
                <w:rFonts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LO4</w:t>
            </w:r>
            <w:r>
              <w:rPr>
                <w:rFonts w:cs="宋体" w:asciiTheme="minorEastAsia" w:hAnsiTheme="minorEastAsia" w:eastAsiaTheme="minorEastAsia"/>
                <w:color w:val="000000"/>
                <w:kern w:val="0"/>
                <w:sz w:val="20"/>
                <w:szCs w:val="20"/>
                <w:highlight w:val="none"/>
              </w:rPr>
              <w:t>1</w:t>
            </w:r>
            <w:r>
              <w:rPr>
                <w:rFonts w:hint="eastAsia" w:cs="宋体" w:asciiTheme="minorEastAsia" w:hAnsiTheme="minorEastAsia" w:eastAsiaTheme="minorEastAsia"/>
                <w:color w:val="000000"/>
                <w:kern w:val="0"/>
                <w:sz w:val="20"/>
                <w:szCs w:val="20"/>
                <w:highlight w:val="none"/>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LO4</w:t>
            </w:r>
            <w:r>
              <w:rPr>
                <w:rFonts w:cs="宋体" w:asciiTheme="minorEastAsia" w:hAnsiTheme="minorEastAsia" w:eastAsiaTheme="minorEastAsia"/>
                <w:color w:val="000000"/>
                <w:kern w:val="0"/>
                <w:sz w:val="20"/>
                <w:szCs w:val="20"/>
                <w:highlight w:val="none"/>
              </w:rPr>
              <w:t>2</w:t>
            </w:r>
            <w:r>
              <w:rPr>
                <w:rFonts w:hint="eastAsia" w:cs="宋体" w:asciiTheme="minorEastAsia" w:hAnsiTheme="minorEastAsia" w:eastAsiaTheme="minorEastAsia"/>
                <w:color w:val="000000"/>
                <w:kern w:val="0"/>
                <w:sz w:val="20"/>
                <w:szCs w:val="20"/>
                <w:highlight w:val="none"/>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LO5健康发展</w:t>
            </w: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LO5</w:t>
            </w:r>
            <w:r>
              <w:rPr>
                <w:rFonts w:cs="宋体" w:asciiTheme="minorEastAsia" w:hAnsiTheme="minorEastAsia" w:eastAsiaTheme="minorEastAsia"/>
                <w:color w:val="000000"/>
                <w:kern w:val="0"/>
                <w:sz w:val="20"/>
                <w:szCs w:val="20"/>
                <w:highlight w:val="none"/>
              </w:rPr>
              <w:t>1</w:t>
            </w:r>
            <w:r>
              <w:rPr>
                <w:rFonts w:hint="eastAsia" w:cs="宋体" w:asciiTheme="minorEastAsia" w:hAnsiTheme="minorEastAsia" w:eastAsiaTheme="minorEastAsia"/>
                <w:color w:val="000000"/>
                <w:kern w:val="0"/>
                <w:sz w:val="20"/>
                <w:szCs w:val="20"/>
                <w:highlight w:val="none"/>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LO5</w:t>
            </w:r>
            <w:r>
              <w:rPr>
                <w:rFonts w:cs="宋体" w:asciiTheme="minorEastAsia" w:hAnsiTheme="minorEastAsia" w:eastAsiaTheme="minorEastAsia"/>
                <w:color w:val="000000"/>
                <w:kern w:val="0"/>
                <w:sz w:val="20"/>
                <w:szCs w:val="20"/>
                <w:highlight w:val="none"/>
              </w:rPr>
              <w:t>2</w:t>
            </w:r>
            <w:r>
              <w:rPr>
                <w:rFonts w:hint="eastAsia" w:cs="宋体" w:asciiTheme="minorEastAsia" w:hAnsiTheme="minorEastAsia" w:eastAsiaTheme="minorEastAsia"/>
                <w:color w:val="000000"/>
                <w:kern w:val="0"/>
                <w:sz w:val="20"/>
                <w:szCs w:val="20"/>
                <w:highlight w:val="none"/>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LO5</w:t>
            </w:r>
            <w:r>
              <w:rPr>
                <w:rFonts w:cs="宋体" w:asciiTheme="minorEastAsia" w:hAnsiTheme="minorEastAsia" w:eastAsiaTheme="minorEastAsia"/>
                <w:color w:val="000000"/>
                <w:kern w:val="0"/>
                <w:sz w:val="20"/>
                <w:szCs w:val="20"/>
                <w:highlight w:val="none"/>
              </w:rPr>
              <w:t>3</w:t>
            </w:r>
            <w:r>
              <w:rPr>
                <w:rFonts w:hint="eastAsia" w:cs="宋体" w:asciiTheme="minorEastAsia" w:hAnsiTheme="minorEastAsia" w:eastAsiaTheme="minorEastAsia"/>
                <w:color w:val="000000"/>
                <w:kern w:val="0"/>
                <w:sz w:val="20"/>
                <w:szCs w:val="20"/>
                <w:highlight w:val="none"/>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LO5</w:t>
            </w:r>
            <w:r>
              <w:rPr>
                <w:rFonts w:cs="宋体" w:asciiTheme="minorEastAsia" w:hAnsiTheme="minorEastAsia" w:eastAsiaTheme="minorEastAsia"/>
                <w:color w:val="000000"/>
                <w:kern w:val="0"/>
                <w:sz w:val="20"/>
                <w:szCs w:val="20"/>
                <w:highlight w:val="none"/>
              </w:rPr>
              <w:t>4</w:t>
            </w:r>
            <w:r>
              <w:rPr>
                <w:rFonts w:hint="eastAsia" w:cs="宋体" w:asciiTheme="minorEastAsia" w:hAnsiTheme="minorEastAsia" w:eastAsiaTheme="minorEastAsia"/>
                <w:color w:val="000000"/>
                <w:kern w:val="0"/>
                <w:sz w:val="20"/>
                <w:szCs w:val="20"/>
                <w:highlight w:val="none"/>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LO5</w:t>
            </w:r>
            <w:r>
              <w:rPr>
                <w:rFonts w:cs="宋体" w:asciiTheme="minorEastAsia" w:hAnsiTheme="minorEastAsia" w:eastAsiaTheme="minorEastAsia"/>
                <w:color w:val="000000"/>
                <w:kern w:val="0"/>
                <w:sz w:val="20"/>
                <w:szCs w:val="20"/>
                <w:highlight w:val="none"/>
              </w:rPr>
              <w:t>5</w:t>
            </w:r>
            <w:r>
              <w:rPr>
                <w:rFonts w:hint="eastAsia" w:cs="宋体" w:asciiTheme="minorEastAsia" w:hAnsiTheme="minorEastAsia" w:eastAsiaTheme="minorEastAsia"/>
                <w:color w:val="000000"/>
                <w:kern w:val="0"/>
                <w:sz w:val="20"/>
                <w:szCs w:val="20"/>
                <w:highlight w:val="none"/>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LO6协同创新</w:t>
            </w: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LO6</w:t>
            </w:r>
            <w:r>
              <w:rPr>
                <w:rFonts w:cs="宋体" w:asciiTheme="minorEastAsia" w:hAnsiTheme="minorEastAsia" w:eastAsiaTheme="minorEastAsia"/>
                <w:color w:val="000000"/>
                <w:kern w:val="0"/>
                <w:sz w:val="20"/>
                <w:szCs w:val="20"/>
                <w:highlight w:val="none"/>
              </w:rPr>
              <w:t>1</w:t>
            </w:r>
            <w:r>
              <w:rPr>
                <w:rFonts w:hint="eastAsia" w:cs="宋体" w:asciiTheme="minorEastAsia" w:hAnsiTheme="minorEastAsia" w:eastAsiaTheme="minorEastAsia"/>
                <w:color w:val="000000"/>
                <w:kern w:val="0"/>
                <w:sz w:val="20"/>
                <w:szCs w:val="20"/>
                <w:highlight w:val="none"/>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LO6</w:t>
            </w:r>
            <w:r>
              <w:rPr>
                <w:rFonts w:cs="宋体" w:asciiTheme="minorEastAsia" w:hAnsiTheme="minorEastAsia" w:eastAsiaTheme="minorEastAsia"/>
                <w:color w:val="000000"/>
                <w:kern w:val="0"/>
                <w:sz w:val="20"/>
                <w:szCs w:val="20"/>
                <w:highlight w:val="none"/>
              </w:rPr>
              <w:t>2</w:t>
            </w:r>
            <w:r>
              <w:rPr>
                <w:rFonts w:hint="eastAsia" w:cs="宋体" w:asciiTheme="minorEastAsia" w:hAnsiTheme="minorEastAsia" w:eastAsiaTheme="minorEastAsia"/>
                <w:color w:val="000000"/>
                <w:kern w:val="0"/>
                <w:sz w:val="20"/>
                <w:szCs w:val="20"/>
                <w:highlight w:val="none"/>
              </w:rPr>
              <w:t>有质疑精神，能有逻辑的分析与批判。</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LO6</w:t>
            </w:r>
            <w:r>
              <w:rPr>
                <w:rFonts w:cs="宋体" w:asciiTheme="minorEastAsia" w:hAnsiTheme="minorEastAsia" w:eastAsiaTheme="minorEastAsia"/>
                <w:color w:val="000000"/>
                <w:kern w:val="0"/>
                <w:sz w:val="20"/>
                <w:szCs w:val="20"/>
                <w:highlight w:val="none"/>
              </w:rPr>
              <w:t>3</w:t>
            </w:r>
            <w:r>
              <w:rPr>
                <w:rFonts w:hint="eastAsia" w:cs="宋体" w:asciiTheme="minorEastAsia" w:hAnsiTheme="minorEastAsia" w:eastAsiaTheme="minorEastAsia"/>
                <w:color w:val="000000"/>
                <w:kern w:val="0"/>
                <w:sz w:val="20"/>
                <w:szCs w:val="20"/>
                <w:highlight w:val="none"/>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LO6</w:t>
            </w:r>
            <w:r>
              <w:rPr>
                <w:rFonts w:cs="宋体" w:asciiTheme="minorEastAsia" w:hAnsiTheme="minorEastAsia" w:eastAsiaTheme="minorEastAsia"/>
                <w:color w:val="000000"/>
                <w:kern w:val="0"/>
                <w:sz w:val="20"/>
                <w:szCs w:val="20"/>
                <w:highlight w:val="none"/>
              </w:rPr>
              <w:t>4</w:t>
            </w:r>
            <w:r>
              <w:rPr>
                <w:rFonts w:hint="eastAsia" w:cs="宋体" w:asciiTheme="minorEastAsia" w:hAnsiTheme="minorEastAsia" w:eastAsiaTheme="minorEastAsia"/>
                <w:color w:val="000000"/>
                <w:kern w:val="0"/>
                <w:sz w:val="20"/>
                <w:szCs w:val="20"/>
                <w:highlight w:val="none"/>
              </w:rPr>
              <w:t>了解行业前沿知识技术。</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LO7信息应用</w:t>
            </w: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LO7</w:t>
            </w:r>
            <w:r>
              <w:rPr>
                <w:rFonts w:cs="宋体" w:asciiTheme="minorEastAsia" w:hAnsiTheme="minorEastAsia" w:eastAsiaTheme="minorEastAsia"/>
                <w:color w:val="000000"/>
                <w:kern w:val="0"/>
                <w:sz w:val="20"/>
                <w:szCs w:val="20"/>
                <w:highlight w:val="none"/>
              </w:rPr>
              <w:t>1</w:t>
            </w:r>
            <w:r>
              <w:rPr>
                <w:bCs/>
                <w:highlight w:val="none"/>
              </w:rPr>
              <w:t>能够根据需要进行专业文献检索。</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LO7</w:t>
            </w:r>
            <w:r>
              <w:rPr>
                <w:rFonts w:cs="宋体" w:asciiTheme="minorEastAsia" w:hAnsiTheme="minorEastAsia" w:eastAsiaTheme="minorEastAsia"/>
                <w:color w:val="000000"/>
                <w:kern w:val="0"/>
                <w:sz w:val="20"/>
                <w:szCs w:val="20"/>
                <w:highlight w:val="none"/>
              </w:rPr>
              <w:t>2</w:t>
            </w:r>
            <w:r>
              <w:rPr>
                <w:bCs/>
                <w:highlight w:val="none"/>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LO7</w:t>
            </w:r>
            <w:r>
              <w:rPr>
                <w:rFonts w:cs="宋体" w:asciiTheme="minorEastAsia" w:hAnsiTheme="minorEastAsia" w:eastAsiaTheme="minorEastAsia"/>
                <w:color w:val="000000"/>
                <w:kern w:val="0"/>
                <w:sz w:val="20"/>
                <w:szCs w:val="20"/>
                <w:highlight w:val="none"/>
              </w:rPr>
              <w:t>3</w:t>
            </w:r>
            <w:r>
              <w:rPr>
                <w:bCs/>
                <w:highlight w:val="none"/>
              </w:rPr>
              <w:t>练使用计算机，掌握常用办公软件。</w:t>
            </w:r>
          </w:p>
        </w:tc>
        <w:tc>
          <w:tcPr>
            <w:tcW w:w="851"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LO8国际视野</w:t>
            </w: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LO8</w:t>
            </w:r>
            <w:r>
              <w:rPr>
                <w:rFonts w:cs="宋体" w:asciiTheme="minorEastAsia" w:hAnsiTheme="minorEastAsia" w:eastAsiaTheme="minorEastAsia"/>
                <w:color w:val="000000"/>
                <w:kern w:val="0"/>
                <w:sz w:val="20"/>
                <w:szCs w:val="20"/>
                <w:highlight w:val="none"/>
              </w:rPr>
              <w:t>1</w:t>
            </w:r>
            <w:r>
              <w:rPr>
                <w:bCs/>
                <w:highlight w:val="none"/>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highlight w:val="none"/>
              </w:rPr>
            </w:pPr>
            <w:r>
              <w:rPr>
                <w:rFonts w:ascii="Times New Roman" w:hAnsi="Times New Roman" w:eastAsiaTheme="minorEastAsia"/>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LO8</w:t>
            </w:r>
            <w:r>
              <w:rPr>
                <w:rFonts w:cs="宋体" w:asciiTheme="minorEastAsia" w:hAnsiTheme="minorEastAsia" w:eastAsiaTheme="minorEastAsia"/>
                <w:color w:val="000000"/>
                <w:kern w:val="0"/>
                <w:sz w:val="20"/>
                <w:szCs w:val="20"/>
                <w:highlight w:val="none"/>
              </w:rPr>
              <w:t>2</w:t>
            </w:r>
            <w:r>
              <w:rPr>
                <w:rFonts w:hint="eastAsia" w:cs="宋体" w:asciiTheme="minorEastAsia" w:hAnsiTheme="minorEastAsia" w:eastAsiaTheme="minorEastAsia"/>
                <w:color w:val="000000"/>
                <w:kern w:val="0"/>
                <w:sz w:val="20"/>
                <w:szCs w:val="20"/>
                <w:highlight w:val="none"/>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highlight w:val="none"/>
              </w:rPr>
            </w:pPr>
            <w:r>
              <w:rPr>
                <w:rFonts w:ascii="Times New Roman" w:hAnsi="Times New Roman" w:eastAsiaTheme="minorEastAsia"/>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highlight w:val="none"/>
              </w:rPr>
            </w:pPr>
          </w:p>
        </w:tc>
        <w:tc>
          <w:tcPr>
            <w:tcW w:w="4961" w:type="dxa"/>
          </w:tcPr>
          <w:p>
            <w:pPr>
              <w:widowControl/>
              <w:jc w:val="left"/>
              <w:rPr>
                <w:rFonts w:hint="eastAsia" w:cs="宋体" w:asciiTheme="minorEastAsia" w:hAnsiTheme="minorEastAsia" w:eastAsiaTheme="minorEastAsia"/>
                <w:color w:val="000000"/>
                <w:kern w:val="0"/>
                <w:sz w:val="20"/>
                <w:szCs w:val="20"/>
                <w:highlight w:val="none"/>
              </w:rPr>
            </w:pPr>
            <w:r>
              <w:rPr>
                <w:rFonts w:hint="eastAsia" w:cs="宋体" w:asciiTheme="minorEastAsia" w:hAnsiTheme="minorEastAsia" w:eastAsiaTheme="minorEastAsia"/>
                <w:color w:val="000000"/>
                <w:kern w:val="0"/>
                <w:sz w:val="20"/>
                <w:szCs w:val="20"/>
                <w:highlight w:val="none"/>
              </w:rPr>
              <w:t>LO8</w:t>
            </w:r>
            <w:r>
              <w:rPr>
                <w:rFonts w:cs="宋体" w:asciiTheme="minorEastAsia" w:hAnsiTheme="minorEastAsia" w:eastAsiaTheme="minorEastAsia"/>
                <w:color w:val="000000"/>
                <w:kern w:val="0"/>
                <w:sz w:val="20"/>
                <w:szCs w:val="20"/>
                <w:highlight w:val="none"/>
              </w:rPr>
              <w:t>3</w:t>
            </w:r>
            <w:r>
              <w:rPr>
                <w:rFonts w:hint="eastAsia" w:cs="宋体" w:asciiTheme="minorEastAsia" w:hAnsiTheme="minorEastAsia" w:eastAsiaTheme="minorEastAsia"/>
                <w:color w:val="000000"/>
                <w:kern w:val="0"/>
                <w:sz w:val="20"/>
                <w:szCs w:val="20"/>
                <w:highlight w:val="none"/>
              </w:rPr>
              <w:t>有国际竞争与合作意识。</w:t>
            </w:r>
          </w:p>
        </w:tc>
        <w:tc>
          <w:tcPr>
            <w:tcW w:w="851" w:type="dxa"/>
            <w:vAlign w:val="center"/>
          </w:tcPr>
          <w:p>
            <w:pPr>
              <w:widowControl/>
              <w:jc w:val="center"/>
              <w:rPr>
                <w:rFonts w:ascii="仿宋" w:hAnsi="仿宋" w:eastAsia="仿宋" w:cs="宋体"/>
                <w:color w:val="000000"/>
                <w:kern w:val="0"/>
                <w:sz w:val="24"/>
                <w:szCs w:val="20"/>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1175" w:type="dxa"/>
            <w:shd w:val="clear" w:color="auto" w:fill="auto"/>
            <w:vAlign w:val="center"/>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LO</w:t>
            </w:r>
            <w:r>
              <w:rPr>
                <w:rFonts w:hint="eastAsia" w:ascii="宋体" w:hAnsi="宋体" w:eastAsia="宋体" w:cs="宋体"/>
                <w:color w:val="000000"/>
                <w:kern w:val="0"/>
                <w:sz w:val="20"/>
                <w:szCs w:val="20"/>
                <w:highlight w:val="none"/>
                <w:lang w:val="en-US" w:eastAsia="zh-CN"/>
              </w:rPr>
              <w:t>13</w:t>
            </w:r>
          </w:p>
        </w:tc>
        <w:tc>
          <w:tcPr>
            <w:tcW w:w="2470" w:type="dxa"/>
            <w:shd w:val="clear" w:color="auto" w:fill="auto"/>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能够了解社会各方面，比如社区护理、老年护理、儿科护理、精神科护理等的护理需求，富有爱心，具有服务社会的意愿和行动。</w:t>
            </w:r>
          </w:p>
        </w:tc>
        <w:tc>
          <w:tcPr>
            <w:tcW w:w="2199" w:type="dxa"/>
            <w:shd w:val="clear" w:color="auto" w:fill="auto"/>
          </w:tcPr>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理论讲授</w:t>
            </w:r>
          </w:p>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案例讨论分析</w:t>
            </w:r>
          </w:p>
          <w:p>
            <w:pPr>
              <w:jc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rPr>
              <w:t>自主学习</w:t>
            </w:r>
          </w:p>
        </w:tc>
        <w:tc>
          <w:tcPr>
            <w:tcW w:w="1276" w:type="dxa"/>
            <w:shd w:val="clear" w:color="auto" w:fill="auto"/>
          </w:tcPr>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理论考试</w:t>
            </w:r>
          </w:p>
          <w:p>
            <w:pPr>
              <w:jc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1175" w:type="dxa"/>
            <w:vMerge w:val="restart"/>
            <w:shd w:val="clear" w:color="auto" w:fill="auto"/>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LO</w:t>
            </w:r>
            <w:r>
              <w:rPr>
                <w:rFonts w:hint="eastAsia" w:ascii="宋体" w:hAnsi="宋体" w:eastAsia="宋体" w:cs="宋体"/>
                <w:color w:val="000000"/>
                <w:kern w:val="0"/>
                <w:sz w:val="20"/>
                <w:szCs w:val="20"/>
                <w:highlight w:val="none"/>
                <w:lang w:val="en-US" w:eastAsia="zh-CN"/>
              </w:rPr>
              <w:t>81</w:t>
            </w:r>
          </w:p>
        </w:tc>
        <w:tc>
          <w:tcPr>
            <w:tcW w:w="2470" w:type="dxa"/>
            <w:shd w:val="clear" w:color="auto" w:fill="auto"/>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1.</w:t>
            </w:r>
            <w:r>
              <w:rPr>
                <w:rFonts w:hint="eastAsia" w:ascii="宋体" w:hAnsi="宋体" w:eastAsia="宋体" w:cs="宋体"/>
                <w:color w:val="000000"/>
                <w:kern w:val="0"/>
                <w:sz w:val="20"/>
                <w:szCs w:val="20"/>
                <w:highlight w:val="none"/>
                <w:lang w:val="en-US" w:eastAsia="zh-CN"/>
              </w:rPr>
              <w:t>能够认识护理专业常用的专业术语。</w:t>
            </w:r>
          </w:p>
        </w:tc>
        <w:tc>
          <w:tcPr>
            <w:tcW w:w="2199" w:type="dxa"/>
            <w:shd w:val="clear" w:color="auto" w:fill="auto"/>
          </w:tcPr>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理论讲授</w:t>
            </w:r>
          </w:p>
          <w:p>
            <w:pPr>
              <w:snapToGrid w:val="0"/>
              <w:spacing w:line="288" w:lineRule="auto"/>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自主学习</w:t>
            </w:r>
          </w:p>
          <w:p>
            <w:pPr>
              <w:snapToGrid w:val="0"/>
              <w:spacing w:line="288" w:lineRule="auto"/>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课堂展示</w:t>
            </w:r>
          </w:p>
        </w:tc>
        <w:tc>
          <w:tcPr>
            <w:tcW w:w="1276" w:type="dxa"/>
            <w:shd w:val="clear" w:color="auto" w:fill="auto"/>
          </w:tcPr>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理论考试</w:t>
            </w:r>
          </w:p>
          <w:p>
            <w:pPr>
              <w:snapToGrid w:val="0"/>
              <w:spacing w:line="288" w:lineRule="auto"/>
              <w:jc w:val="center"/>
              <w:rPr>
                <w:rFonts w:hint="eastAsia" w:ascii="宋体" w:hAnsi="宋体" w:eastAsia="宋体" w:cs="宋体"/>
                <w:sz w:val="20"/>
                <w:szCs w:val="20"/>
                <w:highlight w:val="none"/>
                <w:lang w:val="en-US" w:eastAsia="zh-CN"/>
              </w:rPr>
            </w:pPr>
            <w:r>
              <w:rPr>
                <w:rFonts w:hint="eastAsia" w:ascii="宋体" w:hAnsi="宋体" w:eastAsia="宋体" w:cs="宋体"/>
                <w:color w:val="000000"/>
                <w:kern w:val="0"/>
                <w:sz w:val="20"/>
                <w:szCs w:val="20"/>
                <w:highlight w:val="none"/>
                <w:lang w:val="en-US"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宋体" w:hAnsi="宋体" w:eastAsia="宋体" w:cs="宋体"/>
                <w:color w:val="000000"/>
                <w:kern w:val="0"/>
                <w:sz w:val="20"/>
                <w:szCs w:val="20"/>
                <w:highlight w:val="none"/>
              </w:rPr>
            </w:pPr>
          </w:p>
        </w:tc>
        <w:tc>
          <w:tcPr>
            <w:tcW w:w="1175" w:type="dxa"/>
            <w:vMerge w:val="continue"/>
            <w:shd w:val="clear" w:color="auto" w:fill="auto"/>
          </w:tcPr>
          <w:p>
            <w:pPr>
              <w:rPr>
                <w:rFonts w:hint="eastAsia" w:ascii="宋体" w:hAnsi="宋体" w:eastAsia="宋体" w:cs="宋体"/>
                <w:color w:val="000000"/>
                <w:kern w:val="0"/>
                <w:sz w:val="20"/>
                <w:szCs w:val="20"/>
                <w:highlight w:val="none"/>
              </w:rPr>
            </w:pPr>
          </w:p>
        </w:tc>
        <w:tc>
          <w:tcPr>
            <w:tcW w:w="2470" w:type="dxa"/>
            <w:shd w:val="clear" w:color="auto" w:fill="auto"/>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能够掌握护理情境中常用句型，知道如何用英文进行表达沟通。</w:t>
            </w:r>
          </w:p>
        </w:tc>
        <w:tc>
          <w:tcPr>
            <w:tcW w:w="2199" w:type="dxa"/>
            <w:shd w:val="clear" w:color="auto" w:fill="auto"/>
          </w:tcPr>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理论讲授</w:t>
            </w:r>
          </w:p>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案例分析</w:t>
            </w:r>
          </w:p>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情境演示</w:t>
            </w:r>
          </w:p>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角色扮演</w:t>
            </w:r>
          </w:p>
          <w:p>
            <w:pPr>
              <w:jc w:val="center"/>
              <w:rPr>
                <w:rFonts w:hint="eastAsia" w:ascii="宋体" w:hAnsi="宋体" w:eastAsia="宋体" w:cs="宋体"/>
                <w:sz w:val="20"/>
                <w:szCs w:val="20"/>
                <w:highlight w:val="none"/>
                <w:lang w:val="en-US" w:eastAsia="zh-CN"/>
              </w:rPr>
            </w:pPr>
            <w:r>
              <w:rPr>
                <w:rFonts w:hint="eastAsia" w:ascii="宋体" w:hAnsi="宋体" w:eastAsia="宋体" w:cs="宋体"/>
                <w:color w:val="000000"/>
                <w:kern w:val="0"/>
                <w:sz w:val="20"/>
                <w:szCs w:val="20"/>
                <w:highlight w:val="none"/>
                <w:lang w:val="en-US" w:eastAsia="zh-CN"/>
              </w:rPr>
              <w:t>自主学习</w:t>
            </w:r>
          </w:p>
        </w:tc>
        <w:tc>
          <w:tcPr>
            <w:tcW w:w="1276" w:type="dxa"/>
            <w:shd w:val="clear" w:color="auto" w:fill="auto"/>
          </w:tcPr>
          <w:p>
            <w:pPr>
              <w:snapToGrid w:val="0"/>
              <w:spacing w:line="288" w:lineRule="auto"/>
              <w:jc w:val="center"/>
              <w:rPr>
                <w:rFonts w:hint="eastAsia" w:ascii="宋体" w:hAnsi="宋体" w:eastAsia="宋体" w:cs="宋体"/>
                <w:sz w:val="20"/>
                <w:szCs w:val="20"/>
                <w:highlight w:val="none"/>
                <w:lang w:val="en-US" w:eastAsia="zh-CN"/>
              </w:rPr>
            </w:pPr>
            <w:r>
              <w:rPr>
                <w:rFonts w:hint="eastAsia" w:ascii="宋体" w:hAnsi="宋体" w:eastAsia="宋体" w:cs="宋体"/>
                <w:color w:val="000000"/>
                <w:kern w:val="0"/>
                <w:sz w:val="20"/>
                <w:szCs w:val="20"/>
                <w:highlight w:val="none"/>
                <w:lang w:val="en-US" w:eastAsia="zh-CN"/>
              </w:rPr>
              <w:t>情景对话考试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1175" w:type="dxa"/>
            <w:shd w:val="clear" w:color="auto" w:fill="auto"/>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rPr>
              <w:t>LO</w:t>
            </w:r>
            <w:r>
              <w:rPr>
                <w:rFonts w:hint="eastAsia" w:ascii="宋体" w:hAnsi="宋体" w:eastAsia="宋体" w:cs="宋体"/>
                <w:color w:val="000000"/>
                <w:kern w:val="0"/>
                <w:sz w:val="20"/>
                <w:szCs w:val="20"/>
                <w:highlight w:val="none"/>
                <w:lang w:val="en-US" w:eastAsia="zh-CN"/>
              </w:rPr>
              <w:t>82</w:t>
            </w:r>
          </w:p>
        </w:tc>
        <w:tc>
          <w:tcPr>
            <w:tcW w:w="2470" w:type="dxa"/>
            <w:shd w:val="clear" w:color="auto" w:fill="auto"/>
          </w:tcPr>
          <w:p>
            <w:pP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能够了解其他国家在护理领域的历史文化，具有宽广的国际视野能够尊重护理对象的价值观、文化习俗、个人信仰和权利。</w:t>
            </w:r>
          </w:p>
        </w:tc>
        <w:tc>
          <w:tcPr>
            <w:tcW w:w="2199" w:type="dxa"/>
            <w:shd w:val="clear" w:color="auto" w:fill="auto"/>
          </w:tcPr>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理论讲授</w:t>
            </w:r>
          </w:p>
          <w:p>
            <w:pPr>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案例分析</w:t>
            </w:r>
          </w:p>
          <w:p>
            <w:pPr>
              <w:snapToGrid w:val="0"/>
              <w:spacing w:line="288" w:lineRule="auto"/>
              <w:jc w:val="cente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rPr>
              <w:t>自主学习</w:t>
            </w:r>
          </w:p>
        </w:tc>
        <w:tc>
          <w:tcPr>
            <w:tcW w:w="1276" w:type="dxa"/>
            <w:shd w:val="clear" w:color="auto" w:fill="auto"/>
          </w:tcPr>
          <w:p>
            <w:pPr>
              <w:snapToGrid w:val="0"/>
              <w:spacing w:line="288" w:lineRule="auto"/>
              <w:jc w:val="center"/>
              <w:rPr>
                <w:rFonts w:hint="eastAsia" w:ascii="宋体" w:hAnsi="宋体" w:eastAsia="宋体" w:cs="宋体"/>
                <w:sz w:val="20"/>
                <w:szCs w:val="20"/>
                <w:highlight w:val="none"/>
                <w:lang w:val="en-US" w:eastAsia="zh-CN"/>
              </w:rPr>
            </w:pPr>
            <w:r>
              <w:rPr>
                <w:rFonts w:hint="eastAsia" w:ascii="宋体" w:hAnsi="宋体" w:eastAsia="宋体" w:cs="宋体"/>
                <w:color w:val="000000"/>
                <w:kern w:val="0"/>
                <w:sz w:val="20"/>
                <w:szCs w:val="20"/>
                <w:highlight w:val="none"/>
                <w:lang w:val="en-US" w:eastAsia="zh-CN"/>
              </w:rPr>
              <w:t>理论考试</w:t>
            </w:r>
          </w:p>
        </w:tc>
      </w:tr>
    </w:tbl>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ascii="宋体" w:hAnsi="宋体"/>
          <w:sz w:val="20"/>
          <w:szCs w:val="20"/>
          <w:highlight w:val="none"/>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b/>
          <w:bCs/>
          <w:sz w:val="20"/>
          <w:szCs w:val="20"/>
          <w:highlight w:val="none"/>
        </w:rPr>
        <w:t>并标明每个单元的理论课时数和实践课时数。</w:t>
      </w:r>
    </w:p>
    <w:tbl>
      <w:tblPr>
        <w:tblStyle w:val="4"/>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18"/>
        <w:gridCol w:w="2433"/>
        <w:gridCol w:w="1799"/>
        <w:gridCol w:w="1417"/>
        <w:gridCol w:w="1276"/>
        <w:gridCol w:w="425"/>
        <w:gridCol w:w="425"/>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序号</w:t>
            </w:r>
          </w:p>
        </w:tc>
        <w:tc>
          <w:tcPr>
            <w:tcW w:w="1418"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单元名称</w:t>
            </w:r>
          </w:p>
        </w:tc>
        <w:tc>
          <w:tcPr>
            <w:tcW w:w="2433"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知识点</w:t>
            </w:r>
          </w:p>
        </w:tc>
        <w:tc>
          <w:tcPr>
            <w:tcW w:w="1799"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能力要求</w:t>
            </w:r>
          </w:p>
        </w:tc>
        <w:tc>
          <w:tcPr>
            <w:tcW w:w="1417"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情感目标</w:t>
            </w:r>
          </w:p>
        </w:tc>
        <w:tc>
          <w:tcPr>
            <w:tcW w:w="1276"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教学难点</w:t>
            </w:r>
          </w:p>
        </w:tc>
        <w:tc>
          <w:tcPr>
            <w:tcW w:w="425"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理论时数</w:t>
            </w:r>
          </w:p>
        </w:tc>
        <w:tc>
          <w:tcPr>
            <w:tcW w:w="425"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实践时数</w:t>
            </w:r>
          </w:p>
        </w:tc>
        <w:tc>
          <w:tcPr>
            <w:tcW w:w="423" w:type="dxa"/>
            <w:vAlign w:val="center"/>
          </w:tcPr>
          <w:p>
            <w:pPr>
              <w:snapToGrid w:val="0"/>
              <w:spacing w:line="288" w:lineRule="auto"/>
              <w:jc w:val="center"/>
              <w:rPr>
                <w:rFonts w:hint="eastAsia" w:asciiTheme="minorEastAsia" w:hAnsiTheme="minorEastAsia" w:eastAsiaTheme="minorEastAsia" w:cstheme="minorEastAsia"/>
                <w:b/>
                <w:color w:val="000000"/>
                <w:sz w:val="20"/>
                <w:szCs w:val="20"/>
                <w:highlight w:val="none"/>
              </w:rPr>
            </w:pPr>
            <w:r>
              <w:rPr>
                <w:rFonts w:hint="eastAsia" w:asciiTheme="minorEastAsia" w:hAnsiTheme="minorEastAsia" w:eastAsiaTheme="minorEastAsia" w:cstheme="minorEastAsia"/>
                <w:b/>
                <w:color w:val="000000"/>
                <w:sz w:val="20"/>
                <w:szCs w:val="20"/>
                <w:highlight w:val="none"/>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Development of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知道护理专业的发展历史</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2. 知道</w:t>
            </w:r>
            <w:r>
              <w:rPr>
                <w:rFonts w:hint="eastAsia" w:asciiTheme="minorEastAsia" w:hAnsiTheme="minorEastAsia" w:eastAsiaTheme="minorEastAsia" w:cstheme="minorEastAsia"/>
                <w:color w:val="000000"/>
                <w:sz w:val="20"/>
                <w:szCs w:val="20"/>
                <w:highlight w:val="none"/>
              </w:rPr>
              <w:t>本单元的词汇和医学术语。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3.理解TextA的文章内容。</w:t>
            </w:r>
          </w:p>
          <w:p>
            <w:pPr>
              <w:snapToGrid w:val="0"/>
              <w:spacing w:line="288" w:lineRule="auto"/>
              <w:jc w:val="left"/>
              <w:rPr>
                <w:rFonts w:hint="eastAsia" w:asciiTheme="minorEastAsia" w:hAnsiTheme="minorEastAsia" w:eastAsiaTheme="minorEastAsia" w:cstheme="minorEastAsia"/>
                <w:color w:val="000000"/>
                <w:sz w:val="20"/>
                <w:szCs w:val="20"/>
                <w:highlight w:val="none"/>
                <w:lang w:val="en-US" w:eastAsia="zh-CN"/>
              </w:rPr>
            </w:pPr>
          </w:p>
        </w:tc>
        <w:tc>
          <w:tcPr>
            <w:tcW w:w="1799"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r>
              <w:rPr>
                <w:rFonts w:hint="eastAsia" w:asciiTheme="minorEastAsia" w:hAnsiTheme="minorEastAsia" w:eastAsiaTheme="minorEastAsia" w:cstheme="minorEastAsia"/>
                <w:color w:val="000000"/>
                <w:sz w:val="20"/>
                <w:szCs w:val="20"/>
                <w:highlight w:val="none"/>
              </w:rPr>
              <w:t>。</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愿意主动提升自己的专业素养以适应时代发展需要；</w:t>
            </w:r>
            <w:r>
              <w:rPr>
                <w:rFonts w:hint="eastAsia" w:asciiTheme="minorEastAsia" w:hAnsiTheme="minorEastAsia" w:eastAsiaTheme="minorEastAsia" w:cstheme="minorEastAsia"/>
                <w:color w:val="000000"/>
                <w:sz w:val="20"/>
                <w:szCs w:val="20"/>
                <w:highlight w:val="none"/>
              </w:rPr>
              <w:t>热爱</w:t>
            </w:r>
            <w:r>
              <w:rPr>
                <w:rFonts w:hint="eastAsia" w:asciiTheme="minorEastAsia" w:hAnsiTheme="minorEastAsia" w:eastAsiaTheme="minorEastAsia" w:cstheme="minorEastAsia"/>
                <w:color w:val="000000"/>
                <w:sz w:val="20"/>
                <w:szCs w:val="20"/>
                <w:highlight w:val="none"/>
                <w:lang w:val="en-US" w:eastAsia="zh-CN"/>
              </w:rPr>
              <w:t>护理</w:t>
            </w:r>
            <w:r>
              <w:rPr>
                <w:rFonts w:hint="eastAsia" w:asciiTheme="minorEastAsia" w:hAnsiTheme="minorEastAsia" w:eastAsiaTheme="minorEastAsia" w:cstheme="minorEastAsia"/>
                <w:color w:val="000000"/>
                <w:sz w:val="20"/>
                <w:szCs w:val="20"/>
                <w:highlight w:val="none"/>
              </w:rPr>
              <w:t>专业，具有国际视野</w:t>
            </w:r>
            <w:r>
              <w:rPr>
                <w:rFonts w:hint="eastAsia" w:asciiTheme="minorEastAsia" w:hAnsiTheme="minorEastAsia" w:eastAsiaTheme="minorEastAsia" w:cstheme="minorEastAsia"/>
                <w:color w:val="000000"/>
                <w:sz w:val="20"/>
                <w:szCs w:val="20"/>
                <w:highlight w:val="none"/>
                <w:lang w:eastAsia="zh-CN"/>
              </w:rPr>
              <w:t>。</w:t>
            </w:r>
          </w:p>
        </w:tc>
        <w:tc>
          <w:tcPr>
            <w:tcW w:w="1276"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Health Assessment</w:t>
            </w:r>
          </w:p>
        </w:tc>
        <w:tc>
          <w:tcPr>
            <w:tcW w:w="2433"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知道胸腔检查中常使用的英语术语；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3.理解TextA的文章内容。</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p>
        </w:tc>
        <w:tc>
          <w:tcPr>
            <w:tcW w:w="1799" w:type="dxa"/>
          </w:tcPr>
          <w:p>
            <w:pPr>
              <w:numPr>
                <w:ilvl w:val="0"/>
                <w:numId w:val="1"/>
              </w:num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numPr>
                <w:ilvl w:val="0"/>
                <w:numId w:val="1"/>
              </w:num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能够正确操作视诊、听诊、触诊、叩诊。</w:t>
            </w:r>
          </w:p>
          <w:p>
            <w:pPr>
              <w:numPr>
                <w:ilvl w:val="0"/>
                <w:numId w:val="1"/>
              </w:numPr>
              <w:snapToGrid w:val="0"/>
              <w:spacing w:line="288" w:lineRule="auto"/>
              <w:ind w:left="200" w:leftChars="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r>
              <w:rPr>
                <w:rFonts w:hint="eastAsia" w:asciiTheme="minorEastAsia" w:hAnsiTheme="minorEastAsia" w:eastAsiaTheme="minorEastAsia" w:cstheme="minorEastAsia"/>
                <w:color w:val="000000"/>
                <w:sz w:val="20"/>
                <w:szCs w:val="20"/>
                <w:highlight w:val="none"/>
              </w:rPr>
              <w:t>。</w:t>
            </w: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对健康评估感兴趣；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numPr>
                <w:ilvl w:val="0"/>
                <w:numId w:val="0"/>
              </w:numPr>
              <w:snapToGrid w:val="0"/>
              <w:spacing w:line="288" w:lineRule="auto"/>
              <w:ind w:left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1.健康评估中常用</w:t>
            </w:r>
            <w:r>
              <w:rPr>
                <w:rFonts w:hint="eastAsia" w:asciiTheme="minorEastAsia" w:hAnsiTheme="minorEastAsia" w:eastAsiaTheme="minorEastAsia" w:cstheme="minorEastAsia"/>
                <w:color w:val="000000"/>
                <w:sz w:val="20"/>
                <w:szCs w:val="20"/>
                <w:highlight w:val="none"/>
              </w:rPr>
              <w:t>的医学术语</w:t>
            </w:r>
          </w:p>
          <w:p>
            <w:pPr>
              <w:numPr>
                <w:ilvl w:val="0"/>
                <w:numId w:val="0"/>
              </w:numPr>
              <w:snapToGrid w:val="0"/>
              <w:spacing w:line="288" w:lineRule="auto"/>
              <w:ind w:left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2.Text A的结构</w:t>
            </w:r>
          </w:p>
          <w:p>
            <w:pPr>
              <w:numPr>
                <w:ilvl w:val="0"/>
                <w:numId w:val="0"/>
              </w:numPr>
              <w:snapToGrid w:val="0"/>
              <w:spacing w:line="288" w:lineRule="auto"/>
              <w:ind w:left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3.</w:t>
            </w:r>
            <w:r>
              <w:rPr>
                <w:rFonts w:hint="eastAsia" w:asciiTheme="minorEastAsia" w:hAnsiTheme="minorEastAsia" w:eastAsiaTheme="minorEastAsia" w:cstheme="minorEastAsia"/>
                <w:color w:val="000000"/>
                <w:sz w:val="20"/>
                <w:szCs w:val="20"/>
                <w:highlight w:val="none"/>
              </w:rPr>
              <w:t>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Medical Nursing</w:t>
            </w:r>
          </w:p>
        </w:tc>
        <w:tc>
          <w:tcPr>
            <w:tcW w:w="2433"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知道胃肠道功能紊乱的几种表现并知道其英文表达；</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2</w:t>
            </w:r>
            <w:r>
              <w:rPr>
                <w:rFonts w:hint="eastAsia" w:asciiTheme="minorEastAsia" w:hAnsiTheme="minorEastAsia" w:eastAsiaTheme="minorEastAsia" w:cstheme="minorEastAsia"/>
                <w:color w:val="000000"/>
                <w:sz w:val="20"/>
                <w:szCs w:val="20"/>
                <w:highlight w:val="none"/>
              </w:rPr>
              <w:t>.理解TextA的文章内容。</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r>
              <w:rPr>
                <w:rFonts w:hint="eastAsia" w:asciiTheme="minorEastAsia" w:hAnsiTheme="minorEastAsia" w:eastAsiaTheme="minorEastAsia" w:cstheme="minorEastAsia"/>
                <w:color w:val="000000"/>
                <w:sz w:val="20"/>
                <w:szCs w:val="20"/>
                <w:highlight w:val="none"/>
              </w:rPr>
              <w:t>。</w:t>
            </w: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对内科护理感兴趣；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胃肠道方面的</w:t>
            </w:r>
            <w:r>
              <w:rPr>
                <w:rFonts w:hint="eastAsia" w:asciiTheme="minorEastAsia" w:hAnsiTheme="minorEastAsia" w:eastAsiaTheme="minorEastAsia" w:cstheme="minorEastAsia"/>
                <w:color w:val="000000"/>
                <w:sz w:val="20"/>
                <w:szCs w:val="20"/>
                <w:highlight w:val="none"/>
              </w:rPr>
              <w:t>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4</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Community Health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知道西方的社区护理体系；</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2.</w:t>
            </w:r>
            <w:r>
              <w:rPr>
                <w:rFonts w:hint="eastAsia" w:asciiTheme="minorEastAsia" w:hAnsiTheme="minorEastAsia" w:eastAsiaTheme="minorEastAsia" w:cstheme="minorEastAsia"/>
                <w:color w:val="000000"/>
                <w:sz w:val="20"/>
                <w:szCs w:val="20"/>
                <w:highlight w:val="none"/>
              </w:rPr>
              <w:t>知道本单元的词汇和医学术语。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3</w:t>
            </w:r>
            <w:r>
              <w:rPr>
                <w:rFonts w:hint="eastAsia" w:asciiTheme="minorEastAsia" w:hAnsiTheme="minorEastAsia" w:eastAsiaTheme="minorEastAsia" w:cstheme="minorEastAsia"/>
                <w:color w:val="000000"/>
                <w:sz w:val="20"/>
                <w:szCs w:val="20"/>
                <w:highlight w:val="none"/>
              </w:rPr>
              <w:t>.理解TextA的文章内容。</w:t>
            </w: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default"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3. 能够使用scanning, skipping等阅读技巧。</w:t>
            </w: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对社区护理感兴趣；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5</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Surgical Nursing</w:t>
            </w:r>
          </w:p>
        </w:tc>
        <w:tc>
          <w:tcPr>
            <w:tcW w:w="2433" w:type="dxa"/>
          </w:tcPr>
          <w:p>
            <w:pPr>
              <w:numPr>
                <w:ilvl w:val="0"/>
                <w:numId w:val="2"/>
              </w:num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知道术前护理的常用英文表达</w:t>
            </w:r>
          </w:p>
          <w:p>
            <w:pPr>
              <w:numPr>
                <w:ilvl w:val="0"/>
                <w:numId w:val="2"/>
              </w:num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知道本单元的词汇和医学术语。</w:t>
            </w:r>
          </w:p>
          <w:p>
            <w:pPr>
              <w:numPr>
                <w:ilvl w:val="0"/>
                <w:numId w:val="2"/>
              </w:numPr>
              <w:snapToGrid w:val="0"/>
              <w:spacing w:line="288" w:lineRule="auto"/>
              <w:ind w:left="200" w:leftChars="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知道常用句型。</w:t>
            </w:r>
          </w:p>
          <w:p>
            <w:pPr>
              <w:numPr>
                <w:ilvl w:val="0"/>
                <w:numId w:val="2"/>
              </w:numPr>
              <w:snapToGrid w:val="0"/>
              <w:spacing w:line="288" w:lineRule="auto"/>
              <w:ind w:left="200" w:leftChars="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理解TextA的文章内容。</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对外科护理感兴趣；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6</w:t>
            </w:r>
          </w:p>
        </w:tc>
        <w:tc>
          <w:tcPr>
            <w:tcW w:w="1418" w:type="dxa"/>
            <w:vAlign w:val="center"/>
          </w:tcPr>
          <w:p>
            <w:pPr>
              <w:snapToGrid w:val="0"/>
              <w:spacing w:line="288" w:lineRule="auto"/>
              <w:jc w:val="both"/>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Maternal Care</w:t>
            </w:r>
          </w:p>
        </w:tc>
        <w:tc>
          <w:tcPr>
            <w:tcW w:w="2433" w:type="dxa"/>
          </w:tcPr>
          <w:p>
            <w:pPr>
              <w:numPr>
                <w:ilvl w:val="0"/>
                <w:numId w:val="0"/>
              </w:numPr>
              <w:snapToGrid w:val="0"/>
              <w:spacing w:line="288" w:lineRule="auto"/>
              <w:jc w:val="both"/>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1</w:t>
            </w:r>
            <w:r>
              <w:rPr>
                <w:rFonts w:hint="eastAsia" w:asciiTheme="minorEastAsia" w:hAnsiTheme="minorEastAsia" w:eastAsiaTheme="minorEastAsia" w:cstheme="minorEastAsia"/>
                <w:color w:val="000000"/>
                <w:sz w:val="20"/>
                <w:szCs w:val="20"/>
                <w:highlight w:val="none"/>
              </w:rPr>
              <w:t>.知道</w:t>
            </w:r>
            <w:r>
              <w:rPr>
                <w:rFonts w:hint="eastAsia" w:asciiTheme="minorEastAsia" w:hAnsiTheme="minorEastAsia" w:eastAsiaTheme="minorEastAsia" w:cstheme="minorEastAsia"/>
                <w:color w:val="000000"/>
                <w:sz w:val="20"/>
                <w:szCs w:val="20"/>
                <w:highlight w:val="none"/>
                <w:lang w:val="en-US" w:eastAsia="zh-CN"/>
              </w:rPr>
              <w:t>生育保健的历史及该领域的常用英文表达</w:t>
            </w:r>
          </w:p>
          <w:p>
            <w:pPr>
              <w:snapToGrid w:val="0"/>
              <w:spacing w:line="288" w:lineRule="auto"/>
              <w:jc w:val="both"/>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both"/>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3.理解TextA的文章内容。</w:t>
            </w: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对母婴护理感兴趣；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7</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Pediatric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1.知道</w:t>
            </w:r>
            <w:r>
              <w:rPr>
                <w:rFonts w:hint="eastAsia" w:asciiTheme="minorEastAsia" w:hAnsiTheme="minorEastAsia" w:eastAsiaTheme="minorEastAsia" w:cstheme="minorEastAsia"/>
                <w:color w:val="000000"/>
                <w:sz w:val="20"/>
                <w:szCs w:val="20"/>
                <w:highlight w:val="none"/>
                <w:lang w:val="en-US" w:eastAsia="zh-CN"/>
              </w:rPr>
              <w:t>儿科护理领域的</w:t>
            </w:r>
            <w:r>
              <w:rPr>
                <w:rFonts w:hint="eastAsia" w:asciiTheme="minorEastAsia" w:hAnsiTheme="minorEastAsia" w:eastAsiaTheme="minorEastAsia" w:cstheme="minorEastAsia"/>
                <w:color w:val="000000"/>
                <w:sz w:val="20"/>
                <w:szCs w:val="20"/>
                <w:highlight w:val="none"/>
              </w:rPr>
              <w:t>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3.理解TextA和TextB的文章内容。</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对儿科护理感兴趣；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8</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Gerontologic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1.知道</w:t>
            </w:r>
            <w:r>
              <w:rPr>
                <w:rFonts w:hint="eastAsia" w:asciiTheme="minorEastAsia" w:hAnsiTheme="minorEastAsia" w:eastAsiaTheme="minorEastAsia" w:cstheme="minorEastAsia"/>
                <w:color w:val="000000"/>
                <w:sz w:val="20"/>
                <w:szCs w:val="20"/>
                <w:highlight w:val="none"/>
                <w:lang w:val="en-US" w:eastAsia="zh-CN"/>
              </w:rPr>
              <w:t>儿科护理领域的</w:t>
            </w:r>
            <w:r>
              <w:rPr>
                <w:rFonts w:hint="eastAsia" w:asciiTheme="minorEastAsia" w:hAnsiTheme="minorEastAsia" w:eastAsiaTheme="minorEastAsia" w:cstheme="minorEastAsia"/>
                <w:color w:val="000000"/>
                <w:sz w:val="20"/>
                <w:szCs w:val="20"/>
                <w:highlight w:val="none"/>
              </w:rPr>
              <w:t>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3.理解TextA和TextB的文章内容。</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对老年护理感兴趣；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9</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TCM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1.知道</w:t>
            </w:r>
            <w:r>
              <w:rPr>
                <w:rFonts w:hint="eastAsia" w:asciiTheme="minorEastAsia" w:hAnsiTheme="minorEastAsia" w:eastAsiaTheme="minorEastAsia" w:cstheme="minorEastAsia"/>
                <w:color w:val="000000"/>
                <w:sz w:val="20"/>
                <w:szCs w:val="20"/>
                <w:highlight w:val="none"/>
                <w:lang w:val="en-US" w:eastAsia="zh-CN"/>
              </w:rPr>
              <w:t>中医护理领域</w:t>
            </w:r>
            <w:r>
              <w:rPr>
                <w:rFonts w:hint="eastAsia" w:asciiTheme="minorEastAsia" w:hAnsiTheme="minorEastAsia" w:eastAsiaTheme="minorEastAsia" w:cstheme="minorEastAsia"/>
                <w:color w:val="000000"/>
                <w:sz w:val="20"/>
                <w:szCs w:val="20"/>
                <w:highlight w:val="none"/>
              </w:rPr>
              <w:t>的词汇和医学术语。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3.理解TextA和TextB的文章内容。</w:t>
            </w: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对中医护理感兴趣；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10</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Psychological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1.知道</w:t>
            </w:r>
            <w:r>
              <w:rPr>
                <w:rFonts w:hint="eastAsia" w:asciiTheme="minorEastAsia" w:hAnsiTheme="minorEastAsia" w:eastAsiaTheme="minorEastAsia" w:cstheme="minorEastAsia"/>
                <w:color w:val="000000"/>
                <w:sz w:val="20"/>
                <w:szCs w:val="20"/>
                <w:highlight w:val="none"/>
                <w:lang w:val="en-US" w:eastAsia="zh-CN"/>
              </w:rPr>
              <w:t>精神科护理的</w:t>
            </w:r>
            <w:r>
              <w:rPr>
                <w:rFonts w:hint="eastAsia" w:asciiTheme="minorEastAsia" w:hAnsiTheme="minorEastAsia" w:eastAsiaTheme="minorEastAsia" w:cstheme="minorEastAsia"/>
                <w:color w:val="000000"/>
                <w:sz w:val="20"/>
                <w:szCs w:val="20"/>
                <w:highlight w:val="none"/>
              </w:rPr>
              <w:t>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3.理解TextA和TextB的文章内容。</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3. 能够使用scanning, skipping等阅读技巧。</w:t>
            </w: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对精神科护理感兴趣；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11</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 xml:space="preserve">Rehabilitation Nursing  </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1.知道</w:t>
            </w:r>
            <w:r>
              <w:rPr>
                <w:rFonts w:hint="eastAsia" w:asciiTheme="minorEastAsia" w:hAnsiTheme="minorEastAsia" w:eastAsiaTheme="minorEastAsia" w:cstheme="minorEastAsia"/>
                <w:color w:val="000000"/>
                <w:sz w:val="20"/>
                <w:szCs w:val="20"/>
                <w:highlight w:val="none"/>
                <w:lang w:val="en-US" w:eastAsia="zh-CN"/>
              </w:rPr>
              <w:t>康复护理领域</w:t>
            </w:r>
            <w:r>
              <w:rPr>
                <w:rFonts w:hint="eastAsia" w:asciiTheme="minorEastAsia" w:hAnsiTheme="minorEastAsia" w:eastAsiaTheme="minorEastAsia" w:cstheme="minorEastAsia"/>
                <w:color w:val="000000"/>
                <w:sz w:val="20"/>
                <w:szCs w:val="20"/>
                <w:highlight w:val="none"/>
              </w:rPr>
              <w:t>的词汇和医学术语。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3.理解TextA和TextB的文章内容。</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对康复护理感兴趣；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0</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4"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12</w:t>
            </w:r>
          </w:p>
        </w:tc>
        <w:tc>
          <w:tcPr>
            <w:tcW w:w="1418" w:type="dxa"/>
            <w:vAlign w:val="center"/>
          </w:tcPr>
          <w:p>
            <w:pPr>
              <w:snapToGrid w:val="0"/>
              <w:spacing w:line="288" w:lineRule="auto"/>
              <w:jc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Emergency Nursing</w:t>
            </w:r>
          </w:p>
        </w:tc>
        <w:tc>
          <w:tcPr>
            <w:tcW w:w="2433"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1.知道</w:t>
            </w:r>
            <w:r>
              <w:rPr>
                <w:rFonts w:hint="eastAsia" w:asciiTheme="minorEastAsia" w:hAnsiTheme="minorEastAsia" w:eastAsiaTheme="minorEastAsia" w:cstheme="minorEastAsia"/>
                <w:color w:val="000000"/>
                <w:sz w:val="20"/>
                <w:szCs w:val="20"/>
                <w:highlight w:val="none"/>
                <w:lang w:val="en-US" w:eastAsia="zh-CN"/>
              </w:rPr>
              <w:t>急诊护理</w:t>
            </w:r>
            <w:r>
              <w:rPr>
                <w:rFonts w:hint="eastAsia" w:asciiTheme="minorEastAsia" w:hAnsiTheme="minorEastAsia" w:eastAsiaTheme="minorEastAsia" w:cstheme="minorEastAsia"/>
                <w:color w:val="000000"/>
                <w:sz w:val="20"/>
                <w:szCs w:val="20"/>
                <w:highlight w:val="none"/>
              </w:rPr>
              <w:t>词汇和医学术语。</w:t>
            </w:r>
          </w:p>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2.知道常用句型。</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3.理解TextA和TextB的文章内容。</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4.理解文化沙龙的内容。</w:t>
            </w:r>
          </w:p>
        </w:tc>
        <w:tc>
          <w:tcPr>
            <w:tcW w:w="1799" w:type="dxa"/>
          </w:tcPr>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w:t>
            </w:r>
            <w:r>
              <w:rPr>
                <w:rFonts w:hint="eastAsia" w:asciiTheme="minorEastAsia" w:hAnsiTheme="minorEastAsia" w:eastAsiaTheme="minorEastAsia" w:cstheme="minorEastAsia"/>
                <w:color w:val="000000"/>
                <w:sz w:val="20"/>
                <w:szCs w:val="20"/>
                <w:highlight w:val="none"/>
                <w:lang w:val="en-US" w:eastAsia="zh-CN"/>
              </w:rPr>
              <w:t>能够运用构词法分析</w:t>
            </w:r>
            <w:r>
              <w:rPr>
                <w:rFonts w:hint="eastAsia" w:asciiTheme="minorEastAsia" w:hAnsiTheme="minorEastAsia" w:eastAsiaTheme="minorEastAsia" w:cstheme="minorEastAsia"/>
                <w:color w:val="000000"/>
                <w:sz w:val="20"/>
                <w:szCs w:val="20"/>
                <w:highlight w:val="none"/>
              </w:rPr>
              <w:t>本单元的医学术语。</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lang w:val="en-US" w:eastAsia="zh-CN"/>
              </w:rPr>
            </w:pPr>
            <w:r>
              <w:rPr>
                <w:rFonts w:hint="eastAsia" w:asciiTheme="minorEastAsia" w:hAnsiTheme="minorEastAsia" w:eastAsiaTheme="minorEastAsia" w:cstheme="minorEastAsia"/>
                <w:color w:val="000000"/>
                <w:sz w:val="20"/>
                <w:szCs w:val="20"/>
                <w:highlight w:val="none"/>
                <w:lang w:val="en-US" w:eastAsia="zh-CN"/>
              </w:rPr>
              <w:t xml:space="preserve">2. </w:t>
            </w:r>
            <w:r>
              <w:rPr>
                <w:rFonts w:hint="eastAsia" w:asciiTheme="minorEastAsia" w:hAnsiTheme="minorEastAsia" w:eastAsiaTheme="minorEastAsia" w:cstheme="minorEastAsia"/>
                <w:color w:val="000000"/>
                <w:sz w:val="20"/>
                <w:szCs w:val="20"/>
                <w:highlight w:val="none"/>
              </w:rPr>
              <w:t>能</w:t>
            </w:r>
            <w:r>
              <w:rPr>
                <w:rFonts w:hint="eastAsia" w:asciiTheme="minorEastAsia" w:hAnsiTheme="minorEastAsia" w:eastAsiaTheme="minorEastAsia" w:cstheme="minorEastAsia"/>
                <w:color w:val="000000"/>
                <w:sz w:val="20"/>
                <w:szCs w:val="20"/>
                <w:highlight w:val="none"/>
                <w:lang w:val="en-US" w:eastAsia="zh-CN"/>
              </w:rPr>
              <w:t>用自己的话表达</w:t>
            </w:r>
            <w:r>
              <w:rPr>
                <w:rFonts w:hint="eastAsia" w:asciiTheme="minorEastAsia" w:hAnsiTheme="minorEastAsia" w:eastAsiaTheme="minorEastAsia" w:cstheme="minorEastAsia"/>
                <w:color w:val="000000"/>
                <w:sz w:val="20"/>
                <w:szCs w:val="20"/>
                <w:highlight w:val="none"/>
              </w:rPr>
              <w:t>文章内容并</w:t>
            </w:r>
            <w:r>
              <w:rPr>
                <w:rFonts w:hint="eastAsia" w:asciiTheme="minorEastAsia" w:hAnsiTheme="minorEastAsia" w:eastAsiaTheme="minorEastAsia" w:cstheme="minorEastAsia"/>
                <w:color w:val="000000"/>
                <w:sz w:val="20"/>
                <w:szCs w:val="20"/>
                <w:highlight w:val="none"/>
                <w:lang w:val="en-US" w:eastAsia="zh-CN"/>
              </w:rPr>
              <w:t>具有一定的翻译能力</w:t>
            </w:r>
          </w:p>
          <w:p>
            <w:pPr>
              <w:snapToGrid w:val="0"/>
              <w:spacing w:line="288" w:lineRule="auto"/>
              <w:ind w:left="105" w:hanging="100" w:hangingChars="5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3. 能够使用scanning, skipping等阅读技巧。</w:t>
            </w:r>
          </w:p>
        </w:tc>
        <w:tc>
          <w:tcPr>
            <w:tcW w:w="1417"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lang w:val="en-US" w:eastAsia="zh-CN"/>
              </w:rPr>
              <w:t>对急诊护理感兴趣；</w:t>
            </w:r>
            <w:r>
              <w:rPr>
                <w:rFonts w:hint="eastAsia" w:asciiTheme="minorEastAsia" w:hAnsiTheme="minorEastAsia" w:eastAsiaTheme="minorEastAsia" w:cstheme="minorEastAsia"/>
                <w:color w:val="000000"/>
                <w:sz w:val="20"/>
                <w:szCs w:val="20"/>
                <w:highlight w:val="none"/>
              </w:rPr>
              <w:t>热爱专业，具有国际视野、主动获取新知识、不断进行自我完善和推动专业发展的态度。</w:t>
            </w:r>
          </w:p>
        </w:tc>
        <w:tc>
          <w:tcPr>
            <w:tcW w:w="1276" w:type="dxa"/>
          </w:tcPr>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1.本单元的医学术语</w:t>
            </w:r>
          </w:p>
          <w:p>
            <w:pPr>
              <w:snapToGrid w:val="0"/>
              <w:spacing w:line="288" w:lineRule="auto"/>
              <w:ind w:left="210" w:hanging="200" w:hangingChars="100"/>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2.重点句子的翻译</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sz w:val="20"/>
                <w:szCs w:val="20"/>
                <w:highlight w:val="none"/>
              </w:rPr>
              <w:t>2</w:t>
            </w:r>
          </w:p>
        </w:tc>
        <w:tc>
          <w:tcPr>
            <w:tcW w:w="425"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2</w:t>
            </w:r>
          </w:p>
        </w:tc>
        <w:tc>
          <w:tcPr>
            <w:tcW w:w="423" w:type="dxa"/>
          </w:tcPr>
          <w:p>
            <w:pPr>
              <w:snapToGrid w:val="0"/>
              <w:spacing w:line="288" w:lineRule="auto"/>
              <w:jc w:val="left"/>
              <w:rPr>
                <w:rFonts w:hint="eastAsia" w:asciiTheme="minorEastAsia" w:hAnsiTheme="minorEastAsia" w:eastAsiaTheme="minorEastAsia" w:cstheme="minorEastAsia"/>
                <w:color w:val="000000"/>
                <w:sz w:val="20"/>
                <w:szCs w:val="20"/>
                <w:highlight w:val="none"/>
                <w:lang w:eastAsia="zh-CN"/>
              </w:rPr>
            </w:pPr>
            <w:r>
              <w:rPr>
                <w:rFonts w:hint="eastAsia" w:asciiTheme="minorEastAsia" w:hAnsiTheme="minorEastAsia" w:eastAsiaTheme="minorEastAsia" w:cstheme="minorEastAsia"/>
                <w:color w:val="000000"/>
                <w:sz w:val="20"/>
                <w:szCs w:val="20"/>
                <w:highlight w:val="none"/>
                <w:lang w:val="en-US" w:eastAsia="zh-CN"/>
              </w:rPr>
              <w:t>4</w:t>
            </w:r>
          </w:p>
        </w:tc>
      </w:tr>
    </w:tbl>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七、课内实验名称及基本要求（选填，适用于课内实验）</w:t>
      </w:r>
    </w:p>
    <w:p>
      <w:pPr>
        <w:snapToGrid w:val="0"/>
        <w:spacing w:line="288" w:lineRule="auto"/>
        <w:ind w:right="26" w:firstLine="400" w:firstLineChars="200"/>
        <w:rPr>
          <w:sz w:val="20"/>
          <w:szCs w:val="20"/>
          <w:highlight w:val="none"/>
        </w:rPr>
      </w:pPr>
      <w:r>
        <w:rPr>
          <w:rFonts w:hint="eastAsia"/>
          <w:sz w:val="20"/>
          <w:szCs w:val="20"/>
          <w:highlight w:val="none"/>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highlight w:val="none"/>
              </w:rPr>
            </w:pPr>
            <w:r>
              <w:rPr>
                <w:rFonts w:hint="eastAsia" w:ascii="宋体" w:hAnsi="宋体"/>
                <w:sz w:val="20"/>
                <w:szCs w:val="20"/>
                <w:highlight w:val="none"/>
              </w:rPr>
              <w:t>实验</w:t>
            </w:r>
          </w:p>
          <w:p>
            <w:pPr>
              <w:snapToGrid w:val="0"/>
              <w:jc w:val="center"/>
              <w:rPr>
                <w:rFonts w:ascii="宋体"/>
                <w:sz w:val="20"/>
                <w:szCs w:val="20"/>
                <w:highlight w:val="none"/>
              </w:rPr>
            </w:pPr>
            <w:r>
              <w:rPr>
                <w:rFonts w:hint="eastAsia" w:ascii="宋体" w:hAnsi="宋体"/>
                <w:sz w:val="20"/>
                <w:szCs w:val="20"/>
                <w:highlight w:val="none"/>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sz w:val="20"/>
                <w:szCs w:val="20"/>
                <w:highlight w:val="none"/>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sz w:val="16"/>
                <w:szCs w:val="16"/>
                <w:highlight w:val="none"/>
              </w:rPr>
            </w:pPr>
            <w:r>
              <w:rPr>
                <w:rFonts w:hint="eastAsia" w:ascii="宋体" w:hAnsi="宋体" w:eastAsia="宋体" w:cs="宋体"/>
                <w:color w:val="000000"/>
                <w:sz w:val="20"/>
                <w:szCs w:val="20"/>
                <w:highlight w:val="none"/>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sz w:val="16"/>
                <w:szCs w:val="16"/>
                <w:highlight w:val="none"/>
              </w:rPr>
            </w:pPr>
            <w:r>
              <w:rPr>
                <w:rFonts w:hint="eastAsia" w:ascii="宋体" w:hAnsi="宋体" w:eastAsia="宋体" w:cs="宋体"/>
                <w:color w:val="000000"/>
                <w:sz w:val="20"/>
                <w:szCs w:val="20"/>
                <w:highlight w:val="none"/>
              </w:rPr>
              <w:t>情景展示</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sz w:val="16"/>
                <w:szCs w:val="16"/>
                <w:highlight w:val="none"/>
              </w:rPr>
            </w:pPr>
            <w:r>
              <w:rPr>
                <w:rFonts w:hint="eastAsia" w:ascii="宋体" w:hAnsi="宋体" w:eastAsia="宋体" w:cs="宋体"/>
                <w:color w:val="000000"/>
                <w:sz w:val="20"/>
                <w:szCs w:val="20"/>
                <w:highlight w:val="none"/>
              </w:rPr>
              <w:t>自选话题设计情景会话，并进行小组展示。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eastAsia="宋体"/>
                <w:sz w:val="16"/>
                <w:szCs w:val="16"/>
                <w:highlight w:val="none"/>
                <w:lang w:eastAsia="zh-CN"/>
              </w:rPr>
            </w:pPr>
            <w:r>
              <w:rPr>
                <w:rFonts w:hint="eastAsia" w:ascii="宋体" w:hAnsi="宋体" w:cs="宋体"/>
                <w:color w:val="000000"/>
                <w:sz w:val="20"/>
                <w:szCs w:val="20"/>
                <w:highlight w:val="none"/>
                <w:lang w:val="en-US" w:eastAsia="zh-CN"/>
              </w:rPr>
              <w:t>8</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highlight w:val="none"/>
              </w:rPr>
            </w:pPr>
            <w:r>
              <w:rPr>
                <w:rFonts w:hint="eastAsia"/>
                <w:sz w:val="20"/>
                <w:szCs w:val="20"/>
                <w:highlight w:val="none"/>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highlight w:val="none"/>
              </w:rPr>
            </w:pPr>
          </w:p>
        </w:tc>
      </w:tr>
    </w:tbl>
    <w:p>
      <w:pPr>
        <w:snapToGrid w:val="0"/>
        <w:spacing w:line="288" w:lineRule="auto"/>
        <w:ind w:right="2520" w:firstLine="480" w:firstLineChars="200"/>
        <w:rPr>
          <w:rFonts w:hint="eastAsia" w:ascii="黑体" w:hAnsi="宋体" w:eastAsia="黑体"/>
          <w:sz w:val="24"/>
          <w:highlight w:val="none"/>
        </w:rPr>
      </w:pPr>
    </w:p>
    <w:p>
      <w:pPr>
        <w:snapToGrid w:val="0"/>
        <w:spacing w:line="288" w:lineRule="auto"/>
        <w:ind w:right="2520" w:firstLine="480" w:firstLineChars="200"/>
        <w:rPr>
          <w:rFonts w:hint="eastAsia" w:ascii="黑体" w:hAnsi="宋体" w:eastAsia="黑体"/>
          <w:sz w:val="24"/>
          <w:highlight w:val="none"/>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rPr>
        <w:t>八、评价方式与成绩</w:t>
      </w:r>
      <w:r>
        <w:rPr>
          <w:rFonts w:ascii="黑体" w:hAnsi="宋体" w:eastAsia="黑体"/>
          <w:sz w:val="24"/>
          <w:highlight w:val="none"/>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highlight w:val="none"/>
              </w:rPr>
            </w:pPr>
            <w:r>
              <w:rPr>
                <w:rFonts w:hint="eastAsia" w:ascii="宋体" w:hAnsi="宋体"/>
                <w:bCs/>
                <w:color w:val="000000"/>
                <w:szCs w:val="20"/>
                <w:highlight w:val="none"/>
              </w:rPr>
              <w:t>总评构成（</w:t>
            </w:r>
            <w:r>
              <w:rPr>
                <w:rFonts w:hint="eastAsia" w:ascii="宋体" w:hAnsi="宋体"/>
                <w:bCs/>
                <w:color w:val="000000"/>
                <w:szCs w:val="20"/>
                <w:highlight w:val="none"/>
                <w:lang w:val="en-US" w:eastAsia="zh-CN"/>
              </w:rPr>
              <w:t>全</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highlight w:val="none"/>
              </w:rPr>
            </w:pPr>
            <w:r>
              <w:rPr>
                <w:rFonts w:asciiTheme="minorEastAsia" w:hAnsiTheme="minorEastAsia" w:eastAsiaTheme="minorEastAsia"/>
                <w:bCs/>
                <w:color w:val="000000"/>
                <w:szCs w:val="21"/>
                <w:highlight w:val="none"/>
              </w:rPr>
              <w:t>X1</w:t>
            </w:r>
          </w:p>
        </w:tc>
        <w:tc>
          <w:tcPr>
            <w:tcW w:w="5103"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Theme="minorEastAsia" w:hAnsiTheme="minorEastAsia" w:eastAsiaTheme="minorEastAsia"/>
                <w:sz w:val="22"/>
                <w:highlight w:val="none"/>
                <w:lang w:val="en-US" w:eastAsia="zh-CN"/>
              </w:rPr>
              <w:t>期末测验</w:t>
            </w:r>
          </w:p>
        </w:tc>
        <w:tc>
          <w:tcPr>
            <w:tcW w:w="1843"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highlight w:val="none"/>
                <w:lang w:val="en-US" w:eastAsia="zh-CN" w:bidi="ar-SA"/>
              </w:rPr>
            </w:pPr>
            <w:r>
              <w:rPr>
                <w:rFonts w:hint="eastAsia" w:asciiTheme="minorEastAsia" w:hAnsiTheme="minorEastAsia" w:eastAsiaTheme="minorEastAsia"/>
                <w:bCs/>
                <w:color w:val="000000"/>
                <w:szCs w:val="21"/>
                <w:highlight w:val="none"/>
                <w:lang w:val="en-US" w:eastAsia="zh-CN"/>
              </w:rPr>
              <w:t>4</w:t>
            </w:r>
            <w:r>
              <w:rPr>
                <w:rFonts w:asciiTheme="minorEastAsia" w:hAnsiTheme="minorEastAsia" w:eastAsiaTheme="minorEastAsia"/>
                <w:bCs/>
                <w:color w:val="00000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hint="eastAsia" w:asciiTheme="minorEastAsia" w:hAnsiTheme="minorEastAsia" w:eastAsiaTheme="minorEastAsia"/>
                <w:bCs/>
                <w:color w:val="000000"/>
                <w:szCs w:val="21"/>
                <w:highlight w:val="none"/>
                <w:lang w:val="en-US" w:eastAsia="zh-CN"/>
              </w:rPr>
            </w:pPr>
            <w:r>
              <w:rPr>
                <w:rFonts w:asciiTheme="minorEastAsia" w:hAnsiTheme="minorEastAsia" w:eastAsiaTheme="minorEastAsia"/>
                <w:bCs/>
                <w:color w:val="000000"/>
                <w:szCs w:val="21"/>
                <w:highlight w:val="none"/>
              </w:rPr>
              <w:t>X</w:t>
            </w:r>
            <w:r>
              <w:rPr>
                <w:rFonts w:hint="eastAsia" w:asciiTheme="minorEastAsia" w:hAnsiTheme="minorEastAsia" w:eastAsiaTheme="minorEastAsia"/>
                <w:bCs/>
                <w:color w:val="000000"/>
                <w:szCs w:val="21"/>
                <w:highlight w:val="none"/>
                <w:lang w:val="en-US" w:eastAsia="zh-CN"/>
              </w:rPr>
              <w:t>2</w:t>
            </w:r>
          </w:p>
        </w:tc>
        <w:tc>
          <w:tcPr>
            <w:tcW w:w="5103" w:type="dxa"/>
            <w:shd w:val="clear" w:color="auto" w:fill="auto"/>
            <w:vAlign w:val="top"/>
          </w:tcPr>
          <w:p>
            <w:pPr>
              <w:snapToGrid w:val="0"/>
              <w:spacing w:before="156" w:beforeLines="50" w:after="156" w:afterLines="50"/>
              <w:jc w:val="center"/>
              <w:rPr>
                <w:rFonts w:hint="default" w:asciiTheme="minorEastAsia" w:hAnsiTheme="minorEastAsia" w:eastAsiaTheme="minorEastAsia"/>
                <w:sz w:val="22"/>
                <w:highlight w:val="none"/>
                <w:lang w:val="en-US" w:eastAsia="zh-CN"/>
              </w:rPr>
            </w:pPr>
            <w:r>
              <w:rPr>
                <w:rFonts w:hint="eastAsia" w:asciiTheme="minorEastAsia" w:hAnsiTheme="minorEastAsia" w:eastAsiaTheme="minorEastAsia"/>
                <w:sz w:val="22"/>
                <w:highlight w:val="none"/>
                <w:lang w:val="en-US" w:eastAsia="zh-CN"/>
              </w:rPr>
              <w:t>词汇分析作业</w:t>
            </w:r>
          </w:p>
        </w:tc>
        <w:tc>
          <w:tcPr>
            <w:tcW w:w="1843" w:type="dxa"/>
            <w:shd w:val="clear" w:color="auto" w:fill="auto"/>
            <w:vAlign w:val="top"/>
          </w:tcPr>
          <w:p>
            <w:pPr>
              <w:snapToGrid w:val="0"/>
              <w:spacing w:before="156" w:beforeLines="50" w:after="156" w:afterLines="50"/>
              <w:jc w:val="center"/>
              <w:rPr>
                <w:rFonts w:hint="eastAsia" w:asciiTheme="minorEastAsia" w:hAnsiTheme="minorEastAsia" w:eastAsiaTheme="minorEastAsia"/>
                <w:bCs/>
                <w:color w:val="000000"/>
                <w:szCs w:val="21"/>
                <w:highlight w:val="none"/>
                <w:lang w:val="en-US" w:eastAsia="zh-CN"/>
              </w:rPr>
            </w:pPr>
            <w:r>
              <w:rPr>
                <w:rFonts w:hint="eastAsia" w:asciiTheme="minorEastAsia" w:hAnsiTheme="minorEastAsia" w:eastAsiaTheme="minorEastAsia"/>
                <w:bCs/>
                <w:color w:val="000000"/>
                <w:szCs w:val="21"/>
                <w:highlight w:val="none"/>
                <w:lang w:val="en-US" w:eastAsia="zh-CN"/>
              </w:rPr>
              <w:t>3</w:t>
            </w:r>
            <w:r>
              <w:rPr>
                <w:rFonts w:asciiTheme="minorEastAsia" w:hAnsiTheme="minorEastAsia" w:eastAsiaTheme="minorEastAsia"/>
                <w:bCs/>
                <w:color w:val="00000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hint="eastAsia" w:ascii="宋体" w:hAnsi="宋体" w:eastAsiaTheme="minorEastAsia"/>
                <w:bCs/>
                <w:color w:val="000000"/>
                <w:szCs w:val="20"/>
                <w:highlight w:val="none"/>
                <w:lang w:val="en-US" w:eastAsia="zh-CN"/>
              </w:rPr>
            </w:pPr>
            <w:r>
              <w:rPr>
                <w:rFonts w:asciiTheme="minorEastAsia" w:hAnsiTheme="minorEastAsia" w:eastAsiaTheme="minorEastAsia"/>
                <w:bCs/>
                <w:color w:val="000000"/>
                <w:szCs w:val="21"/>
                <w:highlight w:val="none"/>
              </w:rPr>
              <w:t>X</w:t>
            </w:r>
            <w:r>
              <w:rPr>
                <w:rFonts w:hint="eastAsia" w:asciiTheme="minorEastAsia" w:hAnsiTheme="minorEastAsia" w:eastAsiaTheme="minorEastAsia"/>
                <w:bCs/>
                <w:color w:val="000000"/>
                <w:szCs w:val="21"/>
                <w:highlight w:val="none"/>
                <w:lang w:val="en-US" w:eastAsia="zh-CN"/>
              </w:rPr>
              <w:t>3</w:t>
            </w:r>
          </w:p>
        </w:tc>
        <w:tc>
          <w:tcPr>
            <w:tcW w:w="5103" w:type="dxa"/>
            <w:shd w:val="clear" w:color="auto" w:fill="auto"/>
            <w:vAlign w:val="top"/>
          </w:tcPr>
          <w:p>
            <w:pPr>
              <w:snapToGrid w:val="0"/>
              <w:spacing w:before="156" w:beforeLines="50" w:after="156" w:afterLines="50"/>
              <w:jc w:val="center"/>
              <w:rPr>
                <w:rFonts w:hint="default" w:asciiTheme="minorEastAsia" w:hAnsiTheme="minorEastAsia" w:eastAsiaTheme="minorEastAsia"/>
                <w:sz w:val="22"/>
                <w:highlight w:val="none"/>
                <w:lang w:val="en-US" w:eastAsia="zh-CN"/>
              </w:rPr>
            </w:pPr>
            <w:r>
              <w:rPr>
                <w:rFonts w:hint="eastAsia" w:asciiTheme="minorEastAsia" w:hAnsiTheme="minorEastAsia" w:eastAsiaTheme="minorEastAsia"/>
                <w:sz w:val="22"/>
                <w:highlight w:val="none"/>
                <w:lang w:val="en-US" w:eastAsia="zh-CN"/>
              </w:rPr>
              <w:t>情景对话</w:t>
            </w:r>
          </w:p>
        </w:tc>
        <w:tc>
          <w:tcPr>
            <w:tcW w:w="1843"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highlight w:val="none"/>
                <w:lang w:val="en-US" w:eastAsia="zh-CN" w:bidi="ar-SA"/>
              </w:rPr>
            </w:pPr>
            <w:r>
              <w:rPr>
                <w:rFonts w:hint="eastAsia" w:asciiTheme="minorEastAsia" w:hAnsiTheme="minorEastAsia" w:eastAsiaTheme="minorEastAsia"/>
                <w:bCs/>
                <w:color w:val="000000"/>
                <w:szCs w:val="21"/>
                <w:highlight w:val="none"/>
                <w:lang w:val="en-US" w:eastAsia="zh-CN"/>
              </w:rPr>
              <w:t>2</w:t>
            </w:r>
            <w:r>
              <w:rPr>
                <w:rFonts w:asciiTheme="minorEastAsia" w:hAnsiTheme="minorEastAsia" w:eastAsiaTheme="minorEastAsia"/>
                <w:bCs/>
                <w:color w:val="00000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hint="eastAsia" w:ascii="宋体" w:hAnsi="宋体" w:cs="Times New Roman" w:eastAsiaTheme="minorEastAsia"/>
                <w:bCs/>
                <w:color w:val="000000"/>
                <w:kern w:val="2"/>
                <w:sz w:val="21"/>
                <w:szCs w:val="20"/>
                <w:highlight w:val="none"/>
                <w:lang w:val="en-US" w:eastAsia="zh-CN" w:bidi="ar-SA"/>
              </w:rPr>
            </w:pPr>
            <w:r>
              <w:rPr>
                <w:rFonts w:asciiTheme="minorEastAsia" w:hAnsiTheme="minorEastAsia" w:eastAsiaTheme="minorEastAsia"/>
                <w:bCs/>
                <w:color w:val="000000"/>
                <w:szCs w:val="21"/>
                <w:highlight w:val="none"/>
              </w:rPr>
              <w:t>X</w:t>
            </w:r>
            <w:r>
              <w:rPr>
                <w:rFonts w:hint="eastAsia" w:asciiTheme="minorEastAsia" w:hAnsiTheme="minorEastAsia" w:eastAsiaTheme="minorEastAsia"/>
                <w:bCs/>
                <w:color w:val="000000"/>
                <w:szCs w:val="21"/>
                <w:highlight w:val="none"/>
                <w:lang w:val="en-US" w:eastAsia="zh-CN"/>
              </w:rPr>
              <w:t>4</w:t>
            </w:r>
          </w:p>
        </w:tc>
        <w:tc>
          <w:tcPr>
            <w:tcW w:w="5103" w:type="dxa"/>
            <w:shd w:val="clear" w:color="auto" w:fill="auto"/>
            <w:vAlign w:val="top"/>
          </w:tcPr>
          <w:p>
            <w:pPr>
              <w:snapToGrid w:val="0"/>
              <w:spacing w:before="156" w:beforeLines="50" w:after="156" w:afterLines="50"/>
              <w:jc w:val="center"/>
              <w:rPr>
                <w:rFonts w:hint="default" w:asciiTheme="minorEastAsia" w:hAnsiTheme="minorEastAsia" w:eastAsiaTheme="minorEastAsia"/>
                <w:sz w:val="22"/>
                <w:highlight w:val="none"/>
                <w:lang w:val="en-US" w:eastAsia="zh-CN"/>
              </w:rPr>
            </w:pPr>
            <w:r>
              <w:rPr>
                <w:rFonts w:hint="eastAsia" w:asciiTheme="minorEastAsia" w:hAnsiTheme="minorEastAsia" w:eastAsiaTheme="minorEastAsia"/>
                <w:sz w:val="22"/>
                <w:highlight w:val="none"/>
                <w:lang w:val="en-US" w:eastAsia="zh-CN"/>
              </w:rPr>
              <w:t>翻译作业</w:t>
            </w:r>
          </w:p>
        </w:tc>
        <w:tc>
          <w:tcPr>
            <w:tcW w:w="1843" w:type="dxa"/>
            <w:shd w:val="clear" w:color="auto" w:fill="auto"/>
            <w:vAlign w:val="top"/>
          </w:tcPr>
          <w:p>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Theme="minorEastAsia" w:hAnsiTheme="minorEastAsia" w:eastAsiaTheme="minorEastAsia"/>
                <w:bCs/>
                <w:color w:val="000000"/>
                <w:szCs w:val="21"/>
                <w:highlight w:val="none"/>
                <w:lang w:val="en-US" w:eastAsia="zh-CN"/>
              </w:rPr>
              <w:t>1</w:t>
            </w:r>
            <w:r>
              <w:rPr>
                <w:rFonts w:asciiTheme="minorEastAsia" w:hAnsiTheme="minorEastAsia" w:eastAsiaTheme="minorEastAsia"/>
                <w:bCs/>
                <w:color w:val="000000"/>
                <w:szCs w:val="21"/>
                <w:highlight w:val="none"/>
              </w:rPr>
              <w:t>0%</w:t>
            </w:r>
          </w:p>
        </w:tc>
      </w:tr>
    </w:tbl>
    <w:p>
      <w:pPr>
        <w:snapToGrid w:val="0"/>
        <w:spacing w:before="120" w:after="120" w:line="288" w:lineRule="auto"/>
        <w:ind w:firstLine="400" w:firstLineChars="200"/>
        <w:rPr>
          <w:rFonts w:ascii="宋体" w:hAnsi="宋体"/>
          <w:sz w:val="20"/>
          <w:szCs w:val="20"/>
          <w:highlight w:val="none"/>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rPr>
          <w:rFonts w:hint="eastAsia" w:eastAsia="宋体"/>
          <w:sz w:val="28"/>
          <w:szCs w:val="28"/>
          <w:highlight w:val="none"/>
          <w:lang w:eastAsia="zh-CN"/>
        </w:rPr>
      </w:pPr>
      <w:r>
        <w:rPr>
          <w:rFonts w:hint="eastAsia"/>
          <w:sz w:val="28"/>
          <w:szCs w:val="28"/>
          <w:highlight w:val="none"/>
        </w:rPr>
        <w:t xml:space="preserve">撰写人：  </w:t>
      </w:r>
      <w:r>
        <w:rPr>
          <w:rFonts w:hint="eastAsia"/>
          <w:sz w:val="28"/>
          <w:szCs w:val="28"/>
          <w:highlight w:val="none"/>
        </w:rPr>
        <w:drawing>
          <wp:inline distT="0" distB="0" distL="114300" distR="114300">
            <wp:extent cx="668020" cy="295275"/>
            <wp:effectExtent l="0" t="0" r="8255" b="0"/>
            <wp:docPr id="1" name="图片 1" descr="王晗 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晗 电子签"/>
                    <pic:cNvPicPr>
                      <a:picLocks noChangeAspect="1"/>
                    </pic:cNvPicPr>
                  </pic:nvPicPr>
                  <pic:blipFill>
                    <a:blip r:embed="rId4"/>
                    <a:srcRect l="-2534" t="19617" b="27959"/>
                    <a:stretch>
                      <a:fillRect/>
                    </a:stretch>
                  </pic:blipFill>
                  <pic:spPr>
                    <a:xfrm>
                      <a:off x="0" y="0"/>
                      <a:ext cx="668020" cy="295275"/>
                    </a:xfrm>
                    <a:prstGeom prst="rect">
                      <a:avLst/>
                    </a:prstGeom>
                  </pic:spPr>
                </pic:pic>
              </a:graphicData>
            </a:graphic>
          </wp:inline>
        </w:drawing>
      </w:r>
      <w:r>
        <w:rPr>
          <w:rFonts w:hint="eastAsia"/>
          <w:sz w:val="28"/>
          <w:szCs w:val="28"/>
          <w:highlight w:val="none"/>
        </w:rPr>
        <w:t xml:space="preserve">                  系主任审核签名：</w:t>
      </w:r>
      <w:r>
        <w:rPr>
          <w:rFonts w:hint="eastAsia" w:eastAsia="宋体"/>
          <w:sz w:val="28"/>
          <w:szCs w:val="28"/>
          <w:highlight w:val="none"/>
          <w:lang w:eastAsia="zh-CN"/>
        </w:rPr>
        <w:drawing>
          <wp:inline distT="0" distB="0" distL="114300" distR="114300">
            <wp:extent cx="730250" cy="277495"/>
            <wp:effectExtent l="0" t="0" r="12700" b="8255"/>
            <wp:docPr id="2" name="图片 2" descr="王飔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王飔飔"/>
                    <pic:cNvPicPr>
                      <a:picLocks noChangeAspect="1"/>
                    </pic:cNvPicPr>
                  </pic:nvPicPr>
                  <pic:blipFill>
                    <a:blip r:embed="rId5"/>
                    <a:stretch>
                      <a:fillRect/>
                    </a:stretch>
                  </pic:blipFill>
                  <pic:spPr>
                    <a:xfrm>
                      <a:off x="0" y="0"/>
                      <a:ext cx="730250" cy="277495"/>
                    </a:xfrm>
                    <a:prstGeom prst="rect">
                      <a:avLst/>
                    </a:prstGeom>
                  </pic:spPr>
                </pic:pic>
              </a:graphicData>
            </a:graphic>
          </wp:inline>
        </w:drawing>
      </w:r>
    </w:p>
    <w:p>
      <w:pPr>
        <w:snapToGrid w:val="0"/>
        <w:spacing w:line="288" w:lineRule="auto"/>
        <w:rPr>
          <w:sz w:val="28"/>
          <w:szCs w:val="28"/>
          <w:highlight w:val="none"/>
        </w:rPr>
      </w:pPr>
      <w:r>
        <w:rPr>
          <w:rFonts w:hint="eastAsia"/>
          <w:sz w:val="28"/>
          <w:szCs w:val="28"/>
          <w:highlight w:val="none"/>
        </w:rPr>
        <w:t>审核时间：</w:t>
      </w:r>
      <w:r>
        <w:rPr>
          <w:rFonts w:hint="eastAsia"/>
          <w:sz w:val="28"/>
          <w:szCs w:val="28"/>
          <w:highlight w:val="none"/>
          <w:lang w:val="en-US" w:eastAsia="zh-CN"/>
        </w:rPr>
        <w:t>2023年9月4日</w:t>
      </w:r>
      <w:bookmarkStart w:id="1" w:name="_GoBack"/>
      <w:bookmarkEnd w:id="1"/>
      <w:r>
        <w:rPr>
          <w:rFonts w:hint="eastAsia"/>
          <w:sz w:val="28"/>
          <w:szCs w:val="28"/>
          <w:highlight w:val="none"/>
        </w:rPr>
        <w:t xml:space="preserve">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6467B"/>
    <w:multiLevelType w:val="singleLevel"/>
    <w:tmpl w:val="2A96467B"/>
    <w:lvl w:ilvl="0" w:tentative="0">
      <w:start w:val="1"/>
      <w:numFmt w:val="decimal"/>
      <w:lvlText w:val="%1."/>
      <w:lvlJc w:val="left"/>
      <w:pPr>
        <w:tabs>
          <w:tab w:val="left" w:pos="312"/>
        </w:tabs>
      </w:pPr>
    </w:lvl>
  </w:abstractNum>
  <w:abstractNum w:abstractNumId="1">
    <w:nsid w:val="2E6C0C59"/>
    <w:multiLevelType w:val="singleLevel"/>
    <w:tmpl w:val="2E6C0C5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yZjE2MmNiMWNkNDA3NGZiOWExOGE2ZjAzNzczZTkifQ=="/>
  </w:docVars>
  <w:rsids>
    <w:rsidRoot w:val="00B7651F"/>
    <w:rsid w:val="001072BC"/>
    <w:rsid w:val="00222914"/>
    <w:rsid w:val="00227EF5"/>
    <w:rsid w:val="00256B39"/>
    <w:rsid w:val="0026033C"/>
    <w:rsid w:val="002E19D1"/>
    <w:rsid w:val="002E3721"/>
    <w:rsid w:val="00313BBA"/>
    <w:rsid w:val="00320F5A"/>
    <w:rsid w:val="0032602E"/>
    <w:rsid w:val="003367AE"/>
    <w:rsid w:val="003B1258"/>
    <w:rsid w:val="004100B0"/>
    <w:rsid w:val="005467DC"/>
    <w:rsid w:val="00553D03"/>
    <w:rsid w:val="00594D34"/>
    <w:rsid w:val="005B2B6D"/>
    <w:rsid w:val="005B4B4E"/>
    <w:rsid w:val="00624FE1"/>
    <w:rsid w:val="007208D6"/>
    <w:rsid w:val="007500AB"/>
    <w:rsid w:val="00755D4B"/>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02BC7"/>
    <w:rsid w:val="00F35AA0"/>
    <w:rsid w:val="00FE4679"/>
    <w:rsid w:val="016E63C2"/>
    <w:rsid w:val="024B0C39"/>
    <w:rsid w:val="0365701F"/>
    <w:rsid w:val="08B15411"/>
    <w:rsid w:val="09FE743C"/>
    <w:rsid w:val="0A8128A6"/>
    <w:rsid w:val="0BB7115F"/>
    <w:rsid w:val="0BF32A1B"/>
    <w:rsid w:val="0F143792"/>
    <w:rsid w:val="10BD2C22"/>
    <w:rsid w:val="159B7C4F"/>
    <w:rsid w:val="16C800A7"/>
    <w:rsid w:val="18451E9C"/>
    <w:rsid w:val="187327BD"/>
    <w:rsid w:val="1C652E49"/>
    <w:rsid w:val="1ECA05A8"/>
    <w:rsid w:val="1F061279"/>
    <w:rsid w:val="1F935EFC"/>
    <w:rsid w:val="22987C80"/>
    <w:rsid w:val="231A6657"/>
    <w:rsid w:val="24192CCC"/>
    <w:rsid w:val="26DA2D76"/>
    <w:rsid w:val="29A64C4B"/>
    <w:rsid w:val="2E7035A2"/>
    <w:rsid w:val="2E955102"/>
    <w:rsid w:val="332F455A"/>
    <w:rsid w:val="39271F4F"/>
    <w:rsid w:val="39A66CD4"/>
    <w:rsid w:val="3CA8487C"/>
    <w:rsid w:val="3CD52CE1"/>
    <w:rsid w:val="3D7B789B"/>
    <w:rsid w:val="40377B31"/>
    <w:rsid w:val="40B216D8"/>
    <w:rsid w:val="410F2E6A"/>
    <w:rsid w:val="415A7659"/>
    <w:rsid w:val="43AA3579"/>
    <w:rsid w:val="4430136C"/>
    <w:rsid w:val="475630E3"/>
    <w:rsid w:val="4AB0382B"/>
    <w:rsid w:val="4B1F4421"/>
    <w:rsid w:val="4C5B2066"/>
    <w:rsid w:val="4CAA63B3"/>
    <w:rsid w:val="4E190B54"/>
    <w:rsid w:val="501D083B"/>
    <w:rsid w:val="547872BA"/>
    <w:rsid w:val="548F0716"/>
    <w:rsid w:val="569868B5"/>
    <w:rsid w:val="56F05FCC"/>
    <w:rsid w:val="5D9260D6"/>
    <w:rsid w:val="611F6817"/>
    <w:rsid w:val="64FC7087"/>
    <w:rsid w:val="66CA1754"/>
    <w:rsid w:val="68A67612"/>
    <w:rsid w:val="6E7865D7"/>
    <w:rsid w:val="6F1E65D4"/>
    <w:rsid w:val="6F266C86"/>
    <w:rsid w:val="6F5042C2"/>
    <w:rsid w:val="711979DD"/>
    <w:rsid w:val="74316312"/>
    <w:rsid w:val="780F13C8"/>
    <w:rsid w:val="78B876C0"/>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4350</Words>
  <Characters>4912</Characters>
  <Lines>20</Lines>
  <Paragraphs>5</Paragraphs>
  <TotalTime>1</TotalTime>
  <ScaleCrop>false</ScaleCrop>
  <LinksUpToDate>false</LinksUpToDate>
  <CharactersWithSpaces>5008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work</cp:lastModifiedBy>
  <dcterms:modified xsi:type="dcterms:W3CDTF">2023-10-31T07:35:48Z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286BB96435BD4AE1AC4E44473B2BEA74_12</vt:lpwstr>
  </property>
</Properties>
</file>